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B2545" w:sz="12" w:space="4"/>
        </w:pBdr>
        <w:spacing w:after="240" w:before="480"/>
        <w:jc w:val="center"/>
      </w:pPr>
      <w:r>
        <w:rPr>
          <w:b/>
          <w:bCs/>
          <w:color w:val="0B2545"/>
          <w:sz w:val="30"/>
          <w:szCs w:val="30"/>
        </w:rPr>
        <w:t xml:space="preserve">Perfil de Egreso y Competencias Sectoriales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2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Mercado Laboral en Bases de Mantenimiento, Talleres, Aeropuertos y Hangares (Operación en Plataforma Aérea y Logística)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Comprende las funciones ligadas a la operación diaria de aeronaves en plataforma, hangares y aeropuertos: manejo de sistemas de apoyo técnico y de navegación, monitoreo del desempeño técnico-operativo, y cumplimiento de los marcos normativos de seguridad operacional. Este perfil corresponde al personal que da soporte directo a la aeronavegabilidad en bases de operación, y es directamente relevante para la actividad aeroportuaria y de aviación general del estado de Chihuahua.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Operar (L3) sistemas de gestión y equipos de apoyo técnico siguiendo protocolos operativos, con el propósito de asegurar la disponibilidad de los vehículos aéreos.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F4.C1. </w:t>
      </w:r>
      <w:r>
        <w:rPr>
          <w:b/>
          <w:bCs/>
          <w:sz w:val="21"/>
          <w:szCs w:val="21"/>
        </w:rPr>
        <w:t xml:space="preserve">Identificar (L1) la ubicación y funcionamiento de los sistemas críticos mediante documentación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F4.C1.O1:  </w:t>
      </w:r>
      <w:r>
        <w:rPr>
          <w:sz w:val="20"/>
          <w:szCs w:val="20"/>
        </w:rPr>
        <w:t xml:space="preserve">Nombrar (L1) las secciones principales de la aeronave mediante sistemas de clasificación estándar para localizarlas en manuales de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F4.C1.O2:  </w:t>
      </w:r>
      <w:r>
        <w:rPr>
          <w:sz w:val="20"/>
          <w:szCs w:val="20"/>
        </w:rPr>
        <w:t xml:space="preserve">Identificar (L1) físicamente los componentes de comunicación y energía mediante la inspección técnica para su reconocimiento operativo.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F4.C1.O3:  </w:t>
      </w:r>
      <w:r>
        <w:rPr>
          <w:sz w:val="20"/>
          <w:szCs w:val="20"/>
        </w:rPr>
        <w:t xml:space="preserve">Describir (L2) la función de las superficies de mando y control mediante manuales de operación para entender el movimiento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F4.C2. </w:t>
      </w:r>
      <w:r>
        <w:rPr>
          <w:b/>
          <w:bCs/>
          <w:sz w:val="21"/>
          <w:szCs w:val="21"/>
        </w:rPr>
        <w:t xml:space="preserve">Comprender (L2) la disposición general y operatividad de los sistemas de navegación.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F4.C2.O1:  </w:t>
      </w:r>
      <w:r>
        <w:rPr>
          <w:sz w:val="20"/>
          <w:szCs w:val="20"/>
        </w:rPr>
        <w:t xml:space="preserve">Identificar (L1) los instrumentos de vuelo en cabina mediante guías visuales para interpretar la información de navegación.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F4.C2.O2:  </w:t>
      </w:r>
      <w:r>
        <w:rPr>
          <w:sz w:val="20"/>
          <w:szCs w:val="20"/>
        </w:rPr>
        <w:t xml:space="preserve">Explicar (L2) la interacción entre sistemas de aviónica mediante diagramas para comprender la integración electrónica.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F4.C2.O3:  </w:t>
      </w:r>
      <w:r>
        <w:rPr>
          <w:sz w:val="20"/>
          <w:szCs w:val="20"/>
        </w:rPr>
        <w:t xml:space="preserve">Describir (L2) los procedimientos de prueba de sistemas mediante listas de verificación para validar la operatividad previa al vuelo.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F4.C3. </w:t>
      </w:r>
      <w:r>
        <w:rPr>
          <w:b/>
          <w:bCs/>
          <w:sz w:val="21"/>
          <w:szCs w:val="21"/>
        </w:rPr>
        <w:t xml:space="preserve">Reconocer (L1) los componentes de los equipos de apoyo terrestre.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F4.C3.O1:  </w:t>
      </w:r>
      <w:r>
        <w:rPr>
          <w:sz w:val="20"/>
          <w:szCs w:val="20"/>
        </w:rPr>
        <w:t xml:space="preserve">Enlistar (L1) los tipos de unidades de potencia externa mediante manuales técnicos para su conexión segura a la aeronave.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F4.C3.O2:  </w:t>
      </w:r>
      <w:r>
        <w:rPr>
          <w:sz w:val="20"/>
          <w:szCs w:val="20"/>
        </w:rPr>
        <w:t xml:space="preserve">Identificar (L1) las herramientas de remolque y posicionamiento mediante la observación en rampa para la movilización de aeronaves.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F4.C3.O3:  </w:t>
      </w:r>
      <w:r>
        <w:rPr>
          <w:sz w:val="20"/>
          <w:szCs w:val="20"/>
        </w:rPr>
        <w:t xml:space="preserve">Definir (L1) los protocolos de abastecimiento de fluidos mediante normativas de seguridad para prevenir riesgos de contaminación.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Diferenciar (L4) desviaciones en el desempeño técnico y operativo de los sistemas mediante el análisis de información de vuelo para orientar las intervenciones.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F5.C1. </w:t>
      </w:r>
      <w:r>
        <w:rPr>
          <w:b/>
          <w:bCs/>
          <w:sz w:val="21"/>
          <w:szCs w:val="21"/>
        </w:rPr>
        <w:t xml:space="preserve">Identificar (L1) las variables críticas de funcionamiento registradas en sistemas de monitoreo.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F5.C1.O1:  </w:t>
      </w:r>
      <w:r>
        <w:rPr>
          <w:sz w:val="20"/>
          <w:szCs w:val="20"/>
        </w:rPr>
        <w:t xml:space="preserve">Enlistar (L1) parámetros de presión, temperatura y flujo mediante la lectura de instrumentos para su registro en bitácoras.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F5.C1.O2:  </w:t>
      </w:r>
      <w:r>
        <w:rPr>
          <w:sz w:val="20"/>
          <w:szCs w:val="20"/>
        </w:rPr>
        <w:t xml:space="preserve">Reconocer (L1) los límites operativos de la planta de potencia mediante tablas de rendimiento para detectar sobreesfuerzos.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F5.C1.O3:  </w:t>
      </w:r>
      <w:r>
        <w:rPr>
          <w:sz w:val="20"/>
          <w:szCs w:val="20"/>
        </w:rPr>
        <w:t xml:space="preserve">Definir (L1) códigos de anomalías reportados por sistemas de diagnóstico mediante bases de datos técnicas para su interpretación.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F5.C2. </w:t>
      </w:r>
      <w:r>
        <w:rPr>
          <w:b/>
          <w:bCs/>
          <w:sz w:val="21"/>
          <w:szCs w:val="21"/>
        </w:rPr>
        <w:t xml:space="preserve">Describir (L2) el comportamiento aerodinámico y de rendimiento según configuración.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F5.C2.O1:  </w:t>
      </w:r>
      <w:r>
        <w:rPr>
          <w:sz w:val="20"/>
          <w:szCs w:val="20"/>
        </w:rPr>
        <w:t xml:space="preserve">Explicar (L2) la variación de la sustentación mediante el análisis de curvas polares para comprender el desempeño en diferentes fases.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F5.C2.O2:  </w:t>
      </w:r>
      <w:r>
        <w:rPr>
          <w:sz w:val="20"/>
          <w:szCs w:val="20"/>
        </w:rPr>
        <w:t xml:space="preserve">Resumir (L2) los efectos de la atmósfera estándar en el empuje mediante leyes de propulsión para evaluar la eficiencia del motor.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F5.C2.O3:  </w:t>
      </w:r>
      <w:r>
        <w:rPr>
          <w:sz w:val="20"/>
          <w:szCs w:val="20"/>
        </w:rPr>
        <w:t xml:space="preserve">Identificar (L1) las condiciones de estabilidad estática mediante la observación de superficies de control para predecir la respuesta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F5.C3. </w:t>
      </w:r>
      <w:r>
        <w:rPr>
          <w:b/>
          <w:bCs/>
          <w:sz w:val="21"/>
          <w:szCs w:val="21"/>
        </w:rPr>
        <w:t xml:space="preserve">Comprender (L2) la lógica de diagnóstico técnico mediante la consulta de bases de datos.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F5.C3.O1:  </w:t>
      </w:r>
      <w:r>
        <w:rPr>
          <w:sz w:val="20"/>
          <w:szCs w:val="20"/>
        </w:rPr>
        <w:t xml:space="preserve">Localizar (L2) fallos intermitentes en sistemas electrónicos mediante software de simulación para su análisis preventivo.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F5.C3.O2:  </w:t>
      </w:r>
      <w:r>
        <w:rPr>
          <w:sz w:val="20"/>
          <w:szCs w:val="20"/>
        </w:rPr>
        <w:t xml:space="preserve">Comparar (L2) datos históricos de mantenimiento mediante registros técnicos para identificar patrones de falla.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F5.C3.O3:  </w:t>
      </w:r>
      <w:r>
        <w:rPr>
          <w:sz w:val="20"/>
          <w:szCs w:val="20"/>
        </w:rPr>
        <w:t xml:space="preserve">Explicar (L2) el flujo de señales en sistemas digitales mediante lógica de programación para agilizar el diagnóstico.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Aplicar (L3) marcos de gestión de la seguridad y normativas vigentes en las áreas de operación técnica para mitigar riesgos.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F6.C1. </w:t>
      </w:r>
      <w:r>
        <w:rPr>
          <w:b/>
          <w:bCs/>
          <w:sz w:val="21"/>
          <w:szCs w:val="21"/>
        </w:rPr>
        <w:t xml:space="preserve">Identificar (L1) los fundamentos de los sistemas de gestión de la seguridad operacional (SMS).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F6.C1.O1:  </w:t>
      </w:r>
      <w:r>
        <w:rPr>
          <w:sz w:val="20"/>
          <w:szCs w:val="20"/>
        </w:rPr>
        <w:t xml:space="preserve">Nombrar (L1) los pilares del SMS mediante los anexos de la OACI para conocer la estructura de seguridad.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F6.C1.O2:  </w:t>
      </w:r>
      <w:r>
        <w:rPr>
          <w:sz w:val="20"/>
          <w:szCs w:val="20"/>
        </w:rPr>
        <w:t xml:space="preserve">Describir (L2) los procedimientos de reporte de incidentes mediante formatos estandarizados para fomentar la cultura de prevención.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F6.C1.O3:  </w:t>
      </w:r>
      <w:r>
        <w:rPr>
          <w:sz w:val="20"/>
          <w:szCs w:val="20"/>
        </w:rPr>
        <w:t xml:space="preserve">Identificar (L1) las zonas de seguridad mediante señalética técnica para evitar accidentes.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F6.C2. </w:t>
      </w:r>
      <w:r>
        <w:rPr>
          <w:b/>
          <w:bCs/>
          <w:sz w:val="21"/>
          <w:szCs w:val="21"/>
        </w:rPr>
        <w:t xml:space="preserve">Reconocer (L1) las reglamentaciones nacionales e internacionales que rigen la operación.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F6.C2.O1:  </w:t>
      </w:r>
      <w:r>
        <w:rPr>
          <w:sz w:val="20"/>
          <w:szCs w:val="20"/>
        </w:rPr>
        <w:t xml:space="preserve">Enlistar (L1) las atribuciones de las autoridades aeronáuticas mediante la legislación civil para cumplir con el marco legal.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F6.C2.O2:  </w:t>
      </w:r>
      <w:r>
        <w:rPr>
          <w:sz w:val="20"/>
          <w:szCs w:val="20"/>
        </w:rPr>
        <w:t xml:space="preserve">Identificar (L1) las normas de seguridad en el trabajo mediante manuales de prevención de riesgos para proteger la integridad física.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F6.C2.O3:  </w:t>
      </w:r>
      <w:r>
        <w:rPr>
          <w:sz w:val="20"/>
          <w:szCs w:val="20"/>
        </w:rPr>
        <w:t xml:space="preserve">Definir (L1) los criterios de aeronavegabilidad continua mediante directivas técnicas para asegurar la vigencia operativa.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F6.C3. </w:t>
      </w:r>
      <w:r>
        <w:rPr>
          <w:b/>
          <w:bCs/>
          <w:sz w:val="21"/>
          <w:szCs w:val="21"/>
        </w:rPr>
        <w:t xml:space="preserve">Clasificar (L2) los factores de riesgo y procedimientos de emergencia en tierra.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F6.C3.O1:  </w:t>
      </w:r>
      <w:r>
        <w:rPr>
          <w:sz w:val="20"/>
          <w:szCs w:val="20"/>
        </w:rPr>
        <w:t xml:space="preserve">Identificar (L1) riesgos potenciales de fuego y derrames mediante protocolos de seguridad para su control inmediato.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F6.C3.O2:  </w:t>
      </w:r>
      <w:r>
        <w:rPr>
          <w:sz w:val="20"/>
          <w:szCs w:val="20"/>
        </w:rPr>
        <w:t xml:space="preserve">Explicar (L2) el uso de equipos de protección personal mediante medidas sanitarias de instalaciones aeroportuarias.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F6.C3.O3:  </w:t>
      </w:r>
      <w:r>
        <w:rPr>
          <w:sz w:val="20"/>
          <w:szCs w:val="20"/>
        </w:rPr>
        <w:t xml:space="preserve">Clasificar (L2) tipos de equipos portátiles de primera respuesta (ejemplo: extintores) mediante especificaciones técnicas para su aplicación en siniestros aeronáuticos.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3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Técnicos de Mantenimiento en el Estado de México (Ecosistema MRO)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Agrupa las funciones propias del ecosistema de Mantenimiento, Reparación y Overhaul (MRO), concentrado principalmente en el Estado de México (hub histórico de MRO de línea aérea y componentes en el país). Cubre desde el mantenimiento de planta motriz hasta la trazabilidad documental necesaria para el retorno al servicio y el aseguramiento de procesos especiales certificados.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Ejecutar (L3) programas de mantenimiento técnico y restauración de sistemas de potencia empleando documentación técnica, para garantizar la recuperación operativa.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F7.C1. </w:t>
      </w:r>
      <w:r>
        <w:rPr>
          <w:b/>
          <w:bCs/>
          <w:sz w:val="21"/>
          <w:szCs w:val="21"/>
        </w:rPr>
        <w:t xml:space="preserve">Identificar (L1) las secciones y componentes de la planta motriz.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F7.C1.O1:  </w:t>
      </w:r>
      <w:r>
        <w:rPr>
          <w:sz w:val="20"/>
          <w:szCs w:val="20"/>
        </w:rPr>
        <w:t xml:space="preserve">Distinguir (L2) entre tipos de plantas motrices mediante esquemas técnicos para su identificación en el taller.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F7.C1.O2:  </w:t>
      </w:r>
      <w:r>
        <w:rPr>
          <w:sz w:val="20"/>
          <w:szCs w:val="20"/>
        </w:rPr>
        <w:t xml:space="preserve">Nombrar (L1) los elementos de la sección de combustión y energía mediante manuales de taller para la planificación de inspecciones.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F7.C1.O3:  </w:t>
      </w:r>
      <w:r>
        <w:rPr>
          <w:sz w:val="20"/>
          <w:szCs w:val="20"/>
        </w:rPr>
        <w:t xml:space="preserve">Describir (L2) el funcionamiento de sistemas auxiliares de potencia mediante bibliografía técnica para conocer su interrelación.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F7.C2. </w:t>
      </w:r>
      <w:r>
        <w:rPr>
          <w:b/>
          <w:bCs/>
          <w:sz w:val="21"/>
          <w:szCs w:val="21"/>
        </w:rPr>
        <w:t xml:space="preserve">Describir (L2) los procedimientos de remoción e instalación de componentes.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F7.C2.O1:  </w:t>
      </w:r>
      <w:r>
        <w:rPr>
          <w:sz w:val="20"/>
          <w:szCs w:val="20"/>
        </w:rPr>
        <w:t xml:space="preserve">Identificar (L1) los torques y ajustes requeridos mediante manuales de reparación para asegurar la integridad mecánica.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F7.C2.O2:  </w:t>
      </w:r>
      <w:r>
        <w:rPr>
          <w:sz w:val="20"/>
          <w:szCs w:val="20"/>
        </w:rPr>
        <w:t xml:space="preserve">Explicar (L2) la secuencia de desarmado de elementos estructurales mediante diagramas de ingeniería para evitar daños colaterales.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F7.C2.O3:  </w:t>
      </w:r>
      <w:r>
        <w:rPr>
          <w:sz w:val="20"/>
          <w:szCs w:val="20"/>
        </w:rPr>
        <w:t xml:space="preserve">Resumir (L2) los pasos de limpieza y preparación de piezas mediante especificaciones del fabricante para su posterior ensamble.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F7.C3. </w:t>
      </w:r>
      <w:r>
        <w:rPr>
          <w:b/>
          <w:bCs/>
          <w:sz w:val="21"/>
          <w:szCs w:val="21"/>
        </w:rPr>
        <w:t xml:space="preserve">Reconocer (L1) los estados de funcionamiento normal y límites de desgaste.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F7.C3.O1:  </w:t>
      </w:r>
      <w:r>
        <w:rPr>
          <w:sz w:val="20"/>
          <w:szCs w:val="20"/>
        </w:rPr>
        <w:t xml:space="preserve">Enlistar (L1) las tolerancias de juego axial y radial mediante instrumentos de medición para validar el estado de partes móviles.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F7.C3.O2:  </w:t>
      </w:r>
      <w:r>
        <w:rPr>
          <w:sz w:val="20"/>
          <w:szCs w:val="20"/>
        </w:rPr>
        <w:t xml:space="preserve">Identificar (L1) signos de fatiga y corrosión mediante inspección visual para determinar la vida útil remanente.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F7.C3.O3:  </w:t>
      </w:r>
      <w:r>
        <w:rPr>
          <w:sz w:val="20"/>
          <w:szCs w:val="20"/>
        </w:rPr>
        <w:t xml:space="preserve">Definir (L1) los criterios de "vencido por tiempo" mediante registros de mantenimiento para programar reemplazos.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Analizar (L4) la integridad y trazabilidad de las intervenciones técnicas realizadas a través del desglose de registros para certificar la aeronavegabilidad.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F8.C1. </w:t>
      </w:r>
      <w:r>
        <w:rPr>
          <w:b/>
          <w:bCs/>
          <w:sz w:val="21"/>
          <w:szCs w:val="21"/>
        </w:rPr>
        <w:t xml:space="preserve">Identificar (L1) los requerimientos legales y documentales para la certificación.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F8.C1.O1:  </w:t>
      </w:r>
      <w:r>
        <w:rPr>
          <w:sz w:val="20"/>
          <w:szCs w:val="20"/>
        </w:rPr>
        <w:t xml:space="preserve">Enlistar (L1) los registros técnicos necesarios para el retorno al servicio mediante la regulación vigente para certificar el mantenimiento.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F8.C1.O2:  </w:t>
      </w:r>
      <w:r>
        <w:rPr>
          <w:sz w:val="20"/>
          <w:szCs w:val="20"/>
        </w:rPr>
        <w:t xml:space="preserve">Reconocer (L1) la validez de certificados de componentes mediante la consulta de registros oficiales para asegurar la legalidad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F8.C1.O3:  </w:t>
      </w:r>
      <w:r>
        <w:rPr>
          <w:sz w:val="20"/>
          <w:szCs w:val="20"/>
        </w:rPr>
        <w:t xml:space="preserve">Definir (L1) el alcance de las alteraciones técnicas mediante directivas de seguridad para cumplir con estándares de vuelo.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F8.C2. </w:t>
      </w:r>
      <w:r>
        <w:rPr>
          <w:b/>
          <w:bCs/>
          <w:sz w:val="21"/>
          <w:szCs w:val="21"/>
        </w:rPr>
        <w:t xml:space="preserve">Comprender (L2) los criterios de aeronavegabilidad y retorno al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F8.C2.O1:  </w:t>
      </w:r>
      <w:r>
        <w:rPr>
          <w:sz w:val="20"/>
          <w:szCs w:val="20"/>
        </w:rPr>
        <w:t xml:space="preserve">Explicar (L2) las condiciones necesarias para la firma de liberación mediante normativas de la autoridad aeronáutica para validar el trabajo.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F8.C2.O2:  </w:t>
      </w:r>
      <w:r>
        <w:rPr>
          <w:sz w:val="20"/>
          <w:szCs w:val="20"/>
        </w:rPr>
        <w:t xml:space="preserve">Resumir (L2) las responsabilidades del personal técnico mediante el código de ética profesional para asegurar el cumplimiento regulatorio.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F8.C2.O3:  </w:t>
      </w:r>
      <w:r>
        <w:rPr>
          <w:sz w:val="20"/>
          <w:szCs w:val="20"/>
        </w:rPr>
        <w:t xml:space="preserve">Identificar (L1) la jerarquía de la documentación técnica mediante el marco institucional para priorizar fuentes de información.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F8.C3. </w:t>
      </w:r>
      <w:r>
        <w:rPr>
          <w:b/>
          <w:bCs/>
          <w:sz w:val="21"/>
          <w:szCs w:val="21"/>
        </w:rPr>
        <w:t xml:space="preserve">Reconocer (L1) las directivas de aeronavegabilidad y boletines de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F8.C3.O1:  </w:t>
      </w:r>
      <w:r>
        <w:rPr>
          <w:sz w:val="20"/>
          <w:szCs w:val="20"/>
        </w:rPr>
        <w:t xml:space="preserve">Localizar (L2) boletines de servicio urgentes mediante portales de fabricantes para su implementación inmediata.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F8.C3.O2:  </w:t>
      </w:r>
      <w:r>
        <w:rPr>
          <w:sz w:val="20"/>
          <w:szCs w:val="20"/>
        </w:rPr>
        <w:t xml:space="preserve">Identificar (L1) el cumplimiento de directivas de aeronavegabilidad mediante el historial de la aeronave para garantizar la seguridad.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F8.C3.O3:  </w:t>
      </w:r>
      <w:r>
        <w:rPr>
          <w:sz w:val="20"/>
          <w:szCs w:val="20"/>
        </w:rPr>
        <w:t xml:space="preserve">Enlistar (L1) las reparaciones mayores no programadas mediante registros de taller para evaluar su impacto estructural.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Implementar (L3) técnicas de aseguramiento de procesos técnicos especializados mediante procedimientos estandarizados para incrementar la confiabilidad.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F9.C1. </w:t>
      </w:r>
      <w:r>
        <w:rPr>
          <w:b/>
          <w:bCs/>
          <w:sz w:val="21"/>
          <w:szCs w:val="21"/>
        </w:rPr>
        <w:t xml:space="preserve">Identificar (L1) los métodos de inspección avanzada para la detección de fallos.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F9.C1.O1:  </w:t>
      </w:r>
      <w:r>
        <w:rPr>
          <w:sz w:val="20"/>
          <w:szCs w:val="20"/>
        </w:rPr>
        <w:t xml:space="preserve">Nombrar (L1) técnicas de boroscopía y ultrasonido mediante manuales de inspección para la revisión interna de motores.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F9.C1.O2:  </w:t>
      </w:r>
      <w:r>
        <w:rPr>
          <w:sz w:val="20"/>
          <w:szCs w:val="20"/>
        </w:rPr>
        <w:t xml:space="preserve">Describir (L2) los criterios de degradación de materiales mediante análisis de fatiga para prevenir fallas estructurales.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F9.C1.O3:  </w:t>
      </w:r>
      <w:r>
        <w:rPr>
          <w:sz w:val="20"/>
          <w:szCs w:val="20"/>
        </w:rPr>
        <w:t xml:space="preserve">Explicar (L2) los procesos de calibración de instrumentos mediante normas técnicas para garantizar la precisión diagnóstica.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F9.C2. </w:t>
      </w:r>
      <w:r>
        <w:rPr>
          <w:b/>
          <w:bCs/>
          <w:sz w:val="21"/>
          <w:szCs w:val="21"/>
        </w:rPr>
        <w:t xml:space="preserve">Describir (L2) los principios de gestión de capital humano y capacitación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F9.C2.O1:  </w:t>
      </w:r>
      <w:r>
        <w:rPr>
          <w:sz w:val="20"/>
          <w:szCs w:val="20"/>
        </w:rPr>
        <w:t xml:space="preserve">Identificar (L1) las necesidades de entrenamiento mediante la evaluación de brechas de competencia para mejorar el desempeño del taller.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F9.C2.O2:  </w:t>
      </w:r>
      <w:r>
        <w:rPr>
          <w:sz w:val="20"/>
          <w:szCs w:val="20"/>
        </w:rPr>
        <w:t xml:space="preserve">Resumir (L2) los principios de trabajo en equipo mediante dinámicas de grupo para optimizar las reparaciones mayores.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F9.C2.O3:  </w:t>
      </w:r>
      <w:r>
        <w:rPr>
          <w:sz w:val="20"/>
          <w:szCs w:val="20"/>
        </w:rPr>
        <w:t xml:space="preserve">Explicar (L2) la importancia del factor humano mediante el estudio de errores típicos para reducir incidentes en mantenimiento.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F9.C3. </w:t>
      </w:r>
      <w:r>
        <w:rPr>
          <w:b/>
          <w:bCs/>
          <w:sz w:val="21"/>
          <w:szCs w:val="21"/>
        </w:rPr>
        <w:t xml:space="preserve">Reconocer (L1) los estándares de calidad internacionales aplicables a procesos especiales.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F9.C3.O1:  </w:t>
      </w:r>
      <w:r>
        <w:rPr>
          <w:sz w:val="20"/>
          <w:szCs w:val="20"/>
        </w:rPr>
        <w:t xml:space="preserve">Identificar (L1) los requisitos para procesos de soldadura y tratamientos térmicos mediante normas industriales para validar reparaciones.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F9.C3.O2:  </w:t>
      </w:r>
      <w:r>
        <w:rPr>
          <w:sz w:val="20"/>
          <w:szCs w:val="20"/>
        </w:rPr>
        <w:t xml:space="preserve">Listar (L1) las certificaciones de talleres MRO mediante auditorías externas para asegurar la competitividad global.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F9.C3.O3:  </w:t>
      </w:r>
      <w:r>
        <w:rPr>
          <w:sz w:val="20"/>
          <w:szCs w:val="20"/>
        </w:rPr>
        <w:t xml:space="preserve">Definir (L1) los protocolos de control de materiales y consumibles mediante manuales de almacén para evitar el uso de partes no aprobadas.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4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Diseño e Ingeniería Aeroespacial (Enfoque OEM / Tier 1 — Chihuahua)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Corresponde al perfil de mayor valor agregado y es el que da identidad de ingeniería (y no solo de técnico) al programa: diseño, análisis numérico y validación de componentes y sistemas aeronáuticos bajo requerimientos de manufactura original (OEM). Esta área es la que se alinea de forma directa con el clúster aeroespacial de Chihuahua — el más integrado de México — donde operan de forma simultánea fabricantes OEM (Bell, Honeywell, Textron Aviation, EZ Air —joint venture Safran-Embraer— y Bombardier) y una base amplia de proveedores Tier 1 certificados (entre otros, Safran, GKN, Nordam, Lisi Aerospace, Tighitco, Arnprior Aerospace) especializados en aeroestructuras, mecanizado de precisión, interiores, arneses e integración de sistemas.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Diseñar (L3) componentes y sistemas aeronáuticos mediante la integración de requerimientos de manufactura original (OEM), para asegurar la viabilidad técnica y operativa en el ensamblaje final.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F10.C1. </w:t>
      </w:r>
      <w:r>
        <w:rPr>
          <w:b/>
          <w:bCs/>
          <w:sz w:val="21"/>
          <w:szCs w:val="21"/>
        </w:rPr>
        <w:t xml:space="preserve">Identificar (L1) los requerimientos de misión y límites operativos bajo estándares técnicos.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F10.C1.O1:  </w:t>
      </w:r>
      <w:r>
        <w:rPr>
          <w:sz w:val="20"/>
          <w:szCs w:val="20"/>
        </w:rPr>
        <w:t xml:space="preserve">Enlistar (L1) los parámetros operativos de la aeronave mediante manuales técnicos para definir el alcance del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F10.C1.O2:  </w:t>
      </w:r>
      <w:r>
        <w:rPr>
          <w:sz w:val="20"/>
          <w:szCs w:val="20"/>
        </w:rPr>
        <w:t xml:space="preserve">Definir (L1) los límites de carga y la envolvente de vuelo mediante leyes físicas para establecer restricciones estructurales.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F10.C1.O3:  </w:t>
      </w:r>
      <w:r>
        <w:rPr>
          <w:sz w:val="20"/>
          <w:szCs w:val="20"/>
        </w:rPr>
        <w:t xml:space="preserve">Identificar (L1) las restricciones de peso y balance mediante documentación técnica para asegurar la estabilidad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F10.C2. </w:t>
      </w:r>
      <w:r>
        <w:rPr>
          <w:b/>
          <w:bCs/>
          <w:sz w:val="21"/>
          <w:szCs w:val="21"/>
        </w:rPr>
        <w:t xml:space="preserve">Comprender (L2) las normativas de certificación y diseño de ingeniería aplicables al sector.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F10.C2.O1:  </w:t>
      </w:r>
      <w:r>
        <w:rPr>
          <w:sz w:val="20"/>
          <w:szCs w:val="20"/>
        </w:rPr>
        <w:t xml:space="preserve">Describir (L2) los criterios de aeronavegabilidad vigentes mediante normas de certificación para validar la seguridad del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F10.C2.O2:  </w:t>
      </w:r>
      <w:r>
        <w:rPr>
          <w:sz w:val="20"/>
          <w:szCs w:val="20"/>
        </w:rPr>
        <w:t xml:space="preserve">Identificar (L1) los estándares internacionales de diseño estructural mediante la regulación civil para garantizar el cumplimiento legal.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F10.C2.O3:  </w:t>
      </w:r>
      <w:r>
        <w:rPr>
          <w:sz w:val="20"/>
          <w:szCs w:val="20"/>
        </w:rPr>
        <w:t xml:space="preserve">Enunciar (L1) los protocolos de validación técnica mediante normatividad industrial para asegurar la calidad del proyecto.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F10.C3. </w:t>
      </w:r>
      <w:r>
        <w:rPr>
          <w:b/>
          <w:bCs/>
          <w:sz w:val="21"/>
          <w:szCs w:val="21"/>
        </w:rPr>
        <w:t xml:space="preserve">Describir (L2) las metodologías de definición de superficies y ensambles complejos.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F10.C3.O1:  </w:t>
      </w:r>
      <w:r>
        <w:rPr>
          <w:sz w:val="20"/>
          <w:szCs w:val="20"/>
        </w:rPr>
        <w:t xml:space="preserve">Clasificar (L2) los tipos de perfiles aerodinámicos mediante bases de datos técnicas para su selección en el diseño inicial.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F10.C3.O2:  </w:t>
      </w:r>
      <w:r>
        <w:rPr>
          <w:sz w:val="20"/>
          <w:szCs w:val="20"/>
        </w:rPr>
        <w:t xml:space="preserve">Explicar (L2) los principios de parametrización geométrica mediante sistemas de representación digital para facilitar cambios de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F10.C3.O3:  </w:t>
      </w:r>
      <w:r>
        <w:rPr>
          <w:sz w:val="20"/>
          <w:szCs w:val="20"/>
        </w:rPr>
        <w:t xml:space="preserve">Describir (L2) la jerarquía de ensambles mecánicos mediante diagramas de ingeniería para organizar la estructura del producto.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Analizar (L4) la integridad estructural y el comportamiento aerodinámico de prototipos mediante herramientas de simulación avanzada, con la finalidad de optimizar el desempeño y mitigar riesgos.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F11.C1. </w:t>
      </w:r>
      <w:r>
        <w:rPr>
          <w:b/>
          <w:bCs/>
          <w:sz w:val="21"/>
          <w:szCs w:val="21"/>
        </w:rPr>
        <w:t xml:space="preserve">Identificar (L1) las variables críticas de interacción entre fluidos y estructuras.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F11.C1.O1:  </w:t>
      </w:r>
      <w:r>
        <w:rPr>
          <w:sz w:val="20"/>
          <w:szCs w:val="20"/>
        </w:rPr>
        <w:t xml:space="preserve">Nombrar (L1) las fuerzas aerodinámicas actuantes mediante el análisis de interacción fluido-geometría para predecir cargas.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F11.C1.O2:  </w:t>
      </w:r>
      <w:r>
        <w:rPr>
          <w:sz w:val="20"/>
          <w:szCs w:val="20"/>
        </w:rPr>
        <w:t xml:space="preserve">Identificar (L1) las zonas de concentración de esfuerzos mediante el análisis estructural para prevenir fallos mecánicos.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F11.C1.O3:  </w:t>
      </w:r>
      <w:r>
        <w:rPr>
          <w:sz w:val="20"/>
          <w:szCs w:val="20"/>
        </w:rPr>
        <w:t xml:space="preserve">Definir (L1) los parámetros térmicos críticos mediante leyes de termodinámica para evaluar la transferencia de energía.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F11.C2. </w:t>
      </w:r>
      <w:r>
        <w:rPr>
          <w:b/>
          <w:bCs/>
          <w:sz w:val="21"/>
          <w:szCs w:val="21"/>
        </w:rPr>
        <w:t xml:space="preserve">Comprender (L2) los métodos de análisis numérico para la evaluación de desempeño.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F11.C2.O1:  </w:t>
      </w:r>
      <w:r>
        <w:rPr>
          <w:sz w:val="20"/>
          <w:szCs w:val="20"/>
        </w:rPr>
        <w:t xml:space="preserve">Explicar (L2) los fundamentos de las condiciones de frontera mediante modelos matemáticos para estandarizar las simulaciones.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F11.C2.O2:  </w:t>
      </w:r>
      <w:r>
        <w:rPr>
          <w:sz w:val="20"/>
          <w:szCs w:val="20"/>
        </w:rPr>
        <w:t xml:space="preserve">Describir (L2) la lógica de las curvas de rendimiento mediante el análisis de datos para evaluar la eficiencia operativa.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F11.C2.O3:  </w:t>
      </w:r>
      <w:r>
        <w:rPr>
          <w:sz w:val="20"/>
          <w:szCs w:val="20"/>
        </w:rPr>
        <w:t xml:space="preserve">Resumir (L2) los efectos de las condiciones ambientales en el desempeño mediante modelos de atmósfera estándar para ajustar el diseño.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F11.C3. </w:t>
      </w:r>
      <w:r>
        <w:rPr>
          <w:b/>
          <w:bCs/>
          <w:sz w:val="21"/>
          <w:szCs w:val="21"/>
        </w:rPr>
        <w:t xml:space="preserve">Diferenciar (L2) las configuraciones de sistemas y selección de materiales avanzados.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F11.C3.O1:  </w:t>
      </w:r>
      <w:r>
        <w:rPr>
          <w:sz w:val="20"/>
          <w:szCs w:val="20"/>
        </w:rPr>
        <w:t xml:space="preserve">Comparar (L2) el rendimiento entre distintas configuraciones geométricas mediante pruebas digitales para optimizar la sustentación.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F11.C3.O2:  </w:t>
      </w:r>
      <w:r>
        <w:rPr>
          <w:sz w:val="20"/>
          <w:szCs w:val="20"/>
        </w:rPr>
        <w:t xml:space="preserve">Distinguir (L2) las propiedades mecánicas de materiales compuestos y superaleaciones mediante el estudio de microestructuras.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F11.C3.O3:  </w:t>
      </w:r>
      <w:r>
        <w:rPr>
          <w:sz w:val="20"/>
          <w:szCs w:val="20"/>
        </w:rPr>
        <w:t xml:space="preserve">Clasificar (L2) los sistemas de control y propulsión mediante su arquitectura técnica para determinar su impacto en el diseño global.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Validar (L3) la conformidad técnica de diseños y procesos mediante protocolos de verificación y ensayos, para certificar el cumplimiento de estándares de aeronavegabilidad y calidad industrial.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F12.C1. </w:t>
      </w:r>
      <w:r>
        <w:rPr>
          <w:b/>
          <w:bCs/>
          <w:sz w:val="21"/>
          <w:szCs w:val="21"/>
        </w:rPr>
        <w:t xml:space="preserve">Reconocer (L1) los procedimientos de prueba y criterios de éxito técnico.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F12.C1.O1:  </w:t>
      </w:r>
      <w:r>
        <w:rPr>
          <w:sz w:val="20"/>
          <w:szCs w:val="20"/>
        </w:rPr>
        <w:t xml:space="preserve">Identificar (L1) las etapas del ciclo de desarrollo de producto mediante documentación organizacional para el seguimiento técnico.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F12.C1.O2:  </w:t>
      </w:r>
      <w:r>
        <w:rPr>
          <w:sz w:val="20"/>
          <w:szCs w:val="20"/>
        </w:rPr>
        <w:t xml:space="preserve">Enlistar (L1) los requerimientos de funcionalidad mediante especificaciones de diseño para el control de pruebas.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F12.C1.O3:  </w:t>
      </w:r>
      <w:r>
        <w:rPr>
          <w:sz w:val="20"/>
          <w:szCs w:val="20"/>
        </w:rPr>
        <w:t xml:space="preserve">Nombrar (L1) los estándares de tolerancia dimensional mediante normas técnicas para la verificación de componentes.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F12.C2. </w:t>
      </w:r>
      <w:r>
        <w:rPr>
          <w:b/>
          <w:bCs/>
          <w:sz w:val="21"/>
          <w:szCs w:val="21"/>
        </w:rPr>
        <w:t xml:space="preserve">Comprender (L2) los procesos de integración y control de configuración.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F12.C2.O1:  </w:t>
      </w:r>
      <w:r>
        <w:rPr>
          <w:sz w:val="20"/>
          <w:szCs w:val="20"/>
        </w:rPr>
        <w:t xml:space="preserve">Explicar (L2) la secuencia de ensamble mediante representaciones tridimensionales para evitar interferencias físicas.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F12.C2.O2:  </w:t>
      </w:r>
      <w:r>
        <w:rPr>
          <w:sz w:val="20"/>
          <w:szCs w:val="20"/>
        </w:rPr>
        <w:t xml:space="preserve">Resumir (L2) las desviaciones dimensionales mediante reportes de inspección para corregir modelos de ingeniería.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F12.C2.O3:  </w:t>
      </w:r>
      <w:r>
        <w:rPr>
          <w:sz w:val="20"/>
          <w:szCs w:val="20"/>
        </w:rPr>
        <w:t xml:space="preserve">Describir (L2) la integración de sistemas de energía y control mediante diagramas lógicos para validar la interoperabilidad.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F12.C3. </w:t>
      </w:r>
      <w:r>
        <w:rPr>
          <w:b/>
          <w:bCs/>
          <w:sz w:val="21"/>
          <w:szCs w:val="21"/>
        </w:rPr>
        <w:t xml:space="preserve">Identificar (L1) los modos de fallo potencial mediante métodos de evaluación predictiva.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F12.C3.O1:  </w:t>
      </w:r>
      <w:r>
        <w:rPr>
          <w:sz w:val="20"/>
          <w:szCs w:val="20"/>
        </w:rPr>
        <w:t xml:space="preserve">Definir (L1) los modos de falla comunes mediante el análisis histórico para fortalecer el diseño preventivo.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F12.C3.O2:  </w:t>
      </w:r>
      <w:r>
        <w:rPr>
          <w:sz w:val="20"/>
          <w:szCs w:val="20"/>
        </w:rPr>
        <w:t xml:space="preserve">Reconocer (L1) signos de fatiga y degradación estructural mediante simulaciones mecánicas para estimar la vida útil.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F12.C3.O3:  </w:t>
      </w:r>
      <w:r>
        <w:rPr>
          <w:sz w:val="20"/>
          <w:szCs w:val="20"/>
        </w:rPr>
        <w:t xml:space="preserve">Identificar (L1) anomalías en el comportamiento esperado del sistema mediante la comparación de datos reales frente a teóricos.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2026-07-06T14:57:45.927Z</dcterms:created>
  <dcterms:modified xsi:type="dcterms:W3CDTF">2026-07-06T14:57:45.927Z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