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275F" w14:textId="77777777" w:rsidR="000C3C8D" w:rsidRPr="002A3A12" w:rsidRDefault="000C3C8D" w:rsidP="000C3C8D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ÁREA 2: Mercado Laboral en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Bases de Mantenimiento, Talleres, Aeropuertos y</w:t>
      </w:r>
      <w:r w:rsidRPr="002A3A12">
        <w:rPr>
          <w:rFonts w:ascii="Arial" w:hAnsi="Arial" w:cs="Arial"/>
          <w:b/>
          <w:bCs/>
          <w:color w:val="auto"/>
          <w:sz w:val="24"/>
          <w:szCs w:val="24"/>
        </w:rPr>
        <w:t xml:space="preserve"> Hangares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2A3A12">
        <w:rPr>
          <w:rFonts w:ascii="Arial" w:hAnsi="Arial" w:cs="Arial"/>
          <w:b/>
          <w:bCs/>
          <w:color w:val="auto"/>
          <w:sz w:val="24"/>
          <w:szCs w:val="24"/>
        </w:rPr>
        <w:t>(Operación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en plataforma aérea</w:t>
      </w:r>
      <w:r w:rsidRPr="002A3A12">
        <w:rPr>
          <w:rFonts w:ascii="Arial" w:hAnsi="Arial" w:cs="Arial"/>
          <w:b/>
          <w:bCs/>
          <w:color w:val="auto"/>
          <w:sz w:val="24"/>
          <w:szCs w:val="24"/>
        </w:rPr>
        <w:t xml:space="preserve"> y Logística)</w:t>
      </w:r>
    </w:p>
    <w:p w14:paraId="33112D45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 xml:space="preserve">F4: </w:t>
      </w:r>
      <w:r>
        <w:rPr>
          <w:rFonts w:ascii="Arial" w:hAnsi="Arial" w:cs="Arial"/>
          <w:b/>
          <w:bCs/>
          <w:color w:val="auto"/>
          <w:sz w:val="24"/>
          <w:szCs w:val="24"/>
        </w:rPr>
        <w:t>Ejecutar la normativa aérea vigente para</w:t>
      </w:r>
      <w:r w:rsidRPr="002A3A12">
        <w:rPr>
          <w:rFonts w:ascii="Arial" w:hAnsi="Arial" w:cs="Arial"/>
          <w:b/>
          <w:bCs/>
          <w:color w:val="auto"/>
          <w:sz w:val="24"/>
          <w:szCs w:val="24"/>
        </w:rPr>
        <w:t xml:space="preserve"> asegurar </w:t>
      </w:r>
      <w:r>
        <w:rPr>
          <w:rFonts w:ascii="Arial" w:hAnsi="Arial" w:cs="Arial"/>
          <w:b/>
          <w:bCs/>
          <w:color w:val="auto"/>
          <w:sz w:val="24"/>
          <w:szCs w:val="24"/>
        </w:rPr>
        <w:t>la aeronavegabilidad de las aeronaves.</w:t>
      </w:r>
    </w:p>
    <w:p w14:paraId="35028E07" w14:textId="77777777" w:rsidR="000C3C8D" w:rsidRPr="008640A8" w:rsidRDefault="000C3C8D" w:rsidP="000C3C8D">
      <w:pPr>
        <w:numPr>
          <w:ilvl w:val="0"/>
          <w:numId w:val="4"/>
        </w:numPr>
      </w:pPr>
      <w:r w:rsidRPr="0095695B">
        <w:rPr>
          <w:b/>
          <w:bCs/>
        </w:rPr>
        <w:t xml:space="preserve">F4.C1: Identificar la ubicación y funcionamiento de los sistemas críticos mediante </w:t>
      </w:r>
      <w:r>
        <w:rPr>
          <w:b/>
          <w:bCs/>
        </w:rPr>
        <w:t>documentación técnica aérea</w:t>
      </w:r>
      <w:r w:rsidRPr="0095695B">
        <w:rPr>
          <w:b/>
          <w:bCs/>
        </w:rPr>
        <w:t>.</w:t>
      </w:r>
    </w:p>
    <w:p w14:paraId="3E0F73D7" w14:textId="77777777" w:rsidR="000C3C8D" w:rsidRPr="00122659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F4.C1.O1:</w:t>
      </w:r>
      <w:r w:rsidRPr="0095695B">
        <w:t xml:space="preserve"> </w:t>
      </w:r>
      <w:r>
        <w:t>Reconocer</w:t>
      </w:r>
      <w:r w:rsidRPr="0095695B">
        <w:t xml:space="preserve"> las secciones principales de</w:t>
      </w:r>
      <w:r>
        <w:t xml:space="preserve"> la aeronave</w:t>
      </w:r>
      <w:r w:rsidRPr="0095695B">
        <w:t xml:space="preserve"> mediante sistemas de clasificación estándar para localizarlas en manuales de servicio.</w:t>
      </w:r>
    </w:p>
    <w:p w14:paraId="71DBDC04" w14:textId="77777777" w:rsidR="000C3C8D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F4.C1.O</w:t>
      </w:r>
      <w:r>
        <w:rPr>
          <w:b/>
          <w:bCs/>
        </w:rPr>
        <w:t>2</w:t>
      </w:r>
      <w:r w:rsidRPr="0095695B">
        <w:rPr>
          <w:b/>
          <w:bCs/>
        </w:rPr>
        <w:t>:</w:t>
      </w:r>
      <w:r w:rsidRPr="0095695B">
        <w:t xml:space="preserve"> </w:t>
      </w:r>
      <w:r>
        <w:t>Usar manuales de mantenimiento de las aeronaves para identificar los tipos de mantenimiento aplicables (en línea, menor y mayor).</w:t>
      </w:r>
    </w:p>
    <w:p w14:paraId="1A946849" w14:textId="77777777" w:rsidR="000C3C8D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F4.C1.O</w:t>
      </w:r>
      <w:r>
        <w:rPr>
          <w:b/>
          <w:bCs/>
        </w:rPr>
        <w:t>3</w:t>
      </w:r>
      <w:r w:rsidRPr="0095695B">
        <w:rPr>
          <w:b/>
          <w:bCs/>
        </w:rPr>
        <w:t>:</w:t>
      </w:r>
      <w:r w:rsidRPr="0095695B">
        <w:t xml:space="preserve"> </w:t>
      </w:r>
      <w:r>
        <w:t>Listar los insumos necesarios para realizar el mantenimiento a través de los manuales.</w:t>
      </w:r>
    </w:p>
    <w:p w14:paraId="4A718279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F4.C1.O</w:t>
      </w:r>
      <w:r>
        <w:rPr>
          <w:b/>
          <w:bCs/>
        </w:rPr>
        <w:t>4</w:t>
      </w:r>
      <w:r w:rsidRPr="0095695B">
        <w:rPr>
          <w:b/>
          <w:bCs/>
        </w:rPr>
        <w:t>:</w:t>
      </w:r>
      <w:r>
        <w:rPr>
          <w:b/>
          <w:bCs/>
        </w:rPr>
        <w:t xml:space="preserve"> </w:t>
      </w:r>
      <w:r w:rsidRPr="0095695B">
        <w:t xml:space="preserve"> </w:t>
      </w:r>
    </w:p>
    <w:p w14:paraId="7FA74082" w14:textId="77777777" w:rsidR="000C3C8D" w:rsidRPr="0095695B" w:rsidRDefault="000C3C8D" w:rsidP="000C3C8D">
      <w:pPr>
        <w:numPr>
          <w:ilvl w:val="1"/>
          <w:numId w:val="4"/>
        </w:numPr>
        <w:jc w:val="both"/>
      </w:pPr>
      <w:r w:rsidRPr="0095695B">
        <w:rPr>
          <w:b/>
          <w:bCs/>
        </w:rPr>
        <w:t>F4.C1.O2:</w:t>
      </w:r>
      <w:r w:rsidRPr="0095695B">
        <w:t xml:space="preserve"> Identificar físicamente los componentes de comunicación y energía </w:t>
      </w:r>
      <w:r>
        <w:t>para asegurar la operación en plataforma conforme a manuales técnicos</w:t>
      </w:r>
      <w:r w:rsidRPr="0095695B">
        <w:t>.</w:t>
      </w:r>
    </w:p>
    <w:p w14:paraId="4E62B249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F4.C1.O3:</w:t>
      </w:r>
      <w:r w:rsidRPr="0095695B">
        <w:t xml:space="preserve"> Describir (L2) la función de las superficies de mando y control mediante manuales de operación para entender el movimiento del vehículo.</w:t>
      </w:r>
    </w:p>
    <w:p w14:paraId="3B5E8C7C" w14:textId="77777777" w:rsidR="000C3C8D" w:rsidRPr="00AB7352" w:rsidRDefault="000C3C8D" w:rsidP="000C3C8D">
      <w:pPr>
        <w:numPr>
          <w:ilvl w:val="0"/>
          <w:numId w:val="4"/>
        </w:numPr>
        <w:rPr>
          <w:highlight w:val="yellow"/>
        </w:rPr>
      </w:pPr>
      <w:r w:rsidRPr="00AB7352">
        <w:rPr>
          <w:b/>
          <w:bCs/>
          <w:highlight w:val="yellow"/>
        </w:rPr>
        <w:t>F4.C2: Comprender (L2) la disposición general y operatividad de los sistemas de navegación.</w:t>
      </w:r>
    </w:p>
    <w:p w14:paraId="35405574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F4.C2.O1:</w:t>
      </w:r>
      <w:r w:rsidRPr="0095695B">
        <w:t xml:space="preserve"> Identificar (L1) los instrumentos de vuelo en cabina mediante guías visuales para interpretar la información de navegación.</w:t>
      </w:r>
    </w:p>
    <w:p w14:paraId="001B05E8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F4.C2.O2:</w:t>
      </w:r>
      <w:r w:rsidRPr="0095695B">
        <w:t xml:space="preserve"> Explicar (L2) la interacción entre sistemas de aviónica mediante diagramas para comprender la integración electrónica.</w:t>
      </w:r>
    </w:p>
    <w:p w14:paraId="27BE42B1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F4.C2.O3:</w:t>
      </w:r>
      <w:r w:rsidRPr="0095695B">
        <w:t xml:space="preserve"> Describir (L2) los procedimientos de prueba de sistemas mediante listas de verificación para validar la operatividad previa al vuelo.</w:t>
      </w:r>
    </w:p>
    <w:p w14:paraId="491136A0" w14:textId="77777777" w:rsidR="000C3C8D" w:rsidRPr="00AB7352" w:rsidRDefault="000C3C8D" w:rsidP="000C3C8D">
      <w:pPr>
        <w:numPr>
          <w:ilvl w:val="0"/>
          <w:numId w:val="4"/>
        </w:numPr>
        <w:rPr>
          <w:highlight w:val="yellow"/>
        </w:rPr>
      </w:pPr>
      <w:r w:rsidRPr="0095695B">
        <w:rPr>
          <w:b/>
          <w:bCs/>
        </w:rPr>
        <w:t xml:space="preserve">F4.C3: </w:t>
      </w:r>
      <w:r w:rsidRPr="00AB7352">
        <w:rPr>
          <w:b/>
          <w:bCs/>
          <w:highlight w:val="yellow"/>
        </w:rPr>
        <w:t>Reconocer (L1) los componentes de los equipos de apoyo terrestre.</w:t>
      </w:r>
    </w:p>
    <w:p w14:paraId="34697470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F4.C3.O1:</w:t>
      </w:r>
      <w:r w:rsidRPr="0095695B">
        <w:t xml:space="preserve"> Enlistar (L1) los tipos de unidades de potencia externa mediante manuales técnicos para su conexión segura a la aeronave.</w:t>
      </w:r>
    </w:p>
    <w:p w14:paraId="4CA4BE22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F4.C3.O2:</w:t>
      </w:r>
      <w:r w:rsidRPr="0095695B">
        <w:t xml:space="preserve"> Identificar (L1) las herramientas de remolque y posicionamiento mediante la observación en rampa para la movilización de aeronaves.</w:t>
      </w:r>
    </w:p>
    <w:p w14:paraId="671F0932" w14:textId="77777777" w:rsidR="000C3C8D" w:rsidRPr="0095695B" w:rsidRDefault="000C3C8D" w:rsidP="000C3C8D">
      <w:pPr>
        <w:numPr>
          <w:ilvl w:val="1"/>
          <w:numId w:val="4"/>
        </w:numPr>
      </w:pPr>
      <w:r w:rsidRPr="0095695B">
        <w:rPr>
          <w:b/>
          <w:bCs/>
        </w:rPr>
        <w:t>F4.C3.O3:</w:t>
      </w:r>
      <w:r w:rsidRPr="0095695B">
        <w:t xml:space="preserve"> Definir (L1) los protocolos de abastecimiento de fluidos mediante normativas de seguridad para prevenir riesgos de contaminación.</w:t>
      </w:r>
    </w:p>
    <w:p w14:paraId="2CB0C41E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F5: Diferenciar (L4) desviaciones en el desempeño técnico y operativo de los sistemas mediante el análisis de información de vuelo para orientar las intervenciones.</w:t>
      </w:r>
    </w:p>
    <w:p w14:paraId="14607D88" w14:textId="77777777" w:rsidR="000C3C8D" w:rsidRPr="0095695B" w:rsidRDefault="000C3C8D" w:rsidP="000C3C8D">
      <w:pPr>
        <w:numPr>
          <w:ilvl w:val="0"/>
          <w:numId w:val="5"/>
        </w:numPr>
      </w:pPr>
      <w:r w:rsidRPr="0095695B">
        <w:rPr>
          <w:b/>
          <w:bCs/>
        </w:rPr>
        <w:t>F5.C1: Identificar (L1) las variables críticas de funcionamiento registradas en sistemas de monitoreo.</w:t>
      </w:r>
    </w:p>
    <w:p w14:paraId="54BC7A96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F5.C1.O1:</w:t>
      </w:r>
      <w:r w:rsidRPr="0095695B">
        <w:t xml:space="preserve"> Enlistar (L1) parámetros de presión, temperatura y flujo mediante la lectura de instrumentos para su registro en bitácoras.</w:t>
      </w:r>
    </w:p>
    <w:p w14:paraId="5DB79E76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F5.C1.O2:</w:t>
      </w:r>
      <w:r w:rsidRPr="0095695B">
        <w:t xml:space="preserve"> Reconocer (L1) los límites operativos de la planta de potencia mediante tablas de rendimiento para detectar sobreesfuerzos.</w:t>
      </w:r>
    </w:p>
    <w:p w14:paraId="68470A21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F5.C1.O3:</w:t>
      </w:r>
      <w:r w:rsidRPr="0095695B">
        <w:t xml:space="preserve"> Definir (L1) códigos de anomalías reportados por sistemas de diagnóstico mediante bases de datos técnicas para su interpretación.</w:t>
      </w:r>
    </w:p>
    <w:p w14:paraId="085C7819" w14:textId="77777777" w:rsidR="000C3C8D" w:rsidRPr="00AB7352" w:rsidRDefault="000C3C8D" w:rsidP="000C3C8D">
      <w:pPr>
        <w:numPr>
          <w:ilvl w:val="0"/>
          <w:numId w:val="5"/>
        </w:numPr>
        <w:rPr>
          <w:highlight w:val="magenta"/>
        </w:rPr>
      </w:pPr>
      <w:r w:rsidRPr="00AB7352">
        <w:rPr>
          <w:b/>
          <w:bCs/>
          <w:highlight w:val="magenta"/>
        </w:rPr>
        <w:t>F5.C2: Describir (L2) el comportamiento aerodinámico y de rendimiento según configuración.</w:t>
      </w:r>
    </w:p>
    <w:p w14:paraId="5E77FDF8" w14:textId="77777777" w:rsidR="000C3C8D" w:rsidRPr="00AB7352" w:rsidRDefault="000C3C8D" w:rsidP="000C3C8D">
      <w:pPr>
        <w:numPr>
          <w:ilvl w:val="1"/>
          <w:numId w:val="5"/>
        </w:numPr>
        <w:rPr>
          <w:highlight w:val="magenta"/>
        </w:rPr>
      </w:pPr>
      <w:r w:rsidRPr="00AB7352">
        <w:rPr>
          <w:b/>
          <w:bCs/>
          <w:highlight w:val="magenta"/>
        </w:rPr>
        <w:t>F5.C2.O1:</w:t>
      </w:r>
      <w:r w:rsidRPr="00AB7352">
        <w:rPr>
          <w:highlight w:val="magenta"/>
        </w:rPr>
        <w:t xml:space="preserve"> Explicar (L2) la variación de la sustentación mediante el análisis de curvas polares para comprender el desempeño en diferentes fases.</w:t>
      </w:r>
    </w:p>
    <w:p w14:paraId="3C56F759" w14:textId="77777777" w:rsidR="000C3C8D" w:rsidRPr="00AB7352" w:rsidRDefault="000C3C8D" w:rsidP="000C3C8D">
      <w:pPr>
        <w:numPr>
          <w:ilvl w:val="1"/>
          <w:numId w:val="5"/>
        </w:numPr>
        <w:rPr>
          <w:highlight w:val="magenta"/>
        </w:rPr>
      </w:pPr>
      <w:r w:rsidRPr="00AB7352">
        <w:rPr>
          <w:b/>
          <w:bCs/>
          <w:highlight w:val="magenta"/>
        </w:rPr>
        <w:t>F5.C2.O2:</w:t>
      </w:r>
      <w:r w:rsidRPr="00AB7352">
        <w:rPr>
          <w:highlight w:val="magenta"/>
        </w:rPr>
        <w:t xml:space="preserve"> Resumir (L2) los efectos de la atmósfera estándar en el empuje mediante leyes de propulsión para evaluar la eficiencia del motor.</w:t>
      </w:r>
    </w:p>
    <w:p w14:paraId="6F5BEC84" w14:textId="77777777" w:rsidR="000C3C8D" w:rsidRPr="00AB7352" w:rsidRDefault="000C3C8D" w:rsidP="000C3C8D">
      <w:pPr>
        <w:numPr>
          <w:ilvl w:val="1"/>
          <w:numId w:val="5"/>
        </w:numPr>
        <w:rPr>
          <w:highlight w:val="magenta"/>
        </w:rPr>
      </w:pPr>
      <w:r w:rsidRPr="00AB7352">
        <w:rPr>
          <w:b/>
          <w:bCs/>
          <w:highlight w:val="magenta"/>
        </w:rPr>
        <w:t>F5.C2.O3:</w:t>
      </w:r>
      <w:r w:rsidRPr="00AB7352">
        <w:rPr>
          <w:highlight w:val="magenta"/>
        </w:rPr>
        <w:t xml:space="preserve"> Identificar (L1) las condiciones de estabilidad estática mediante la observación de superficies de control para predecir la respuesta del vehículo.</w:t>
      </w:r>
    </w:p>
    <w:p w14:paraId="348D8654" w14:textId="77777777" w:rsidR="000C3C8D" w:rsidRPr="0095695B" w:rsidRDefault="000C3C8D" w:rsidP="000C3C8D">
      <w:pPr>
        <w:numPr>
          <w:ilvl w:val="0"/>
          <w:numId w:val="5"/>
        </w:numPr>
      </w:pPr>
      <w:r w:rsidRPr="0095695B">
        <w:rPr>
          <w:b/>
          <w:bCs/>
        </w:rPr>
        <w:t>F5.C3: Comprender (L2) la lógica de diagnóstico técnico mediante la consulta de bases de datos.</w:t>
      </w:r>
    </w:p>
    <w:p w14:paraId="34672074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F5.C3.O1:</w:t>
      </w:r>
      <w:r w:rsidRPr="0095695B">
        <w:t xml:space="preserve"> Localizar (L2) fallos intermitentes en sistemas electrónicos mediante software de simulación para su análisis preventivo.</w:t>
      </w:r>
    </w:p>
    <w:p w14:paraId="7354D71B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F5.C3.O2:</w:t>
      </w:r>
      <w:r w:rsidRPr="0095695B">
        <w:t xml:space="preserve"> Comparar (L2) datos históricos de mantenimiento mediante registros técnicos para identificar patrones de falla.</w:t>
      </w:r>
    </w:p>
    <w:p w14:paraId="18CD2644" w14:textId="77777777" w:rsidR="000C3C8D" w:rsidRPr="0095695B" w:rsidRDefault="000C3C8D" w:rsidP="000C3C8D">
      <w:pPr>
        <w:numPr>
          <w:ilvl w:val="1"/>
          <w:numId w:val="5"/>
        </w:numPr>
      </w:pPr>
      <w:r w:rsidRPr="0095695B">
        <w:rPr>
          <w:b/>
          <w:bCs/>
        </w:rPr>
        <w:t>F5.C3.O3:</w:t>
      </w:r>
      <w:r w:rsidRPr="0095695B">
        <w:t xml:space="preserve"> Explicar (L2) el flujo de señales en sistemas digitales mediante lógica de programación para agilizar el diagnóstico.</w:t>
      </w:r>
    </w:p>
    <w:p w14:paraId="1141B122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F6: Aplicar (L3) marcos de gestión de la seguridad y normativas vigentes en las áreas de operación técnica para mitigar riesgos.</w:t>
      </w:r>
    </w:p>
    <w:p w14:paraId="20352232" w14:textId="77777777" w:rsidR="000C3C8D" w:rsidRPr="0095695B" w:rsidRDefault="000C3C8D" w:rsidP="000C3C8D">
      <w:pPr>
        <w:numPr>
          <w:ilvl w:val="0"/>
          <w:numId w:val="6"/>
        </w:numPr>
      </w:pPr>
      <w:r w:rsidRPr="0095695B">
        <w:rPr>
          <w:b/>
          <w:bCs/>
        </w:rPr>
        <w:t>F6.C1: Identificar (L1) los fundamentos de los sistemas de gestión de la seguridad operacional (SMS).</w:t>
      </w:r>
    </w:p>
    <w:p w14:paraId="316D9E86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F6.C1.O1:</w:t>
      </w:r>
      <w:r w:rsidRPr="0095695B">
        <w:t xml:space="preserve"> Nombrar (L1) los pilares del SMS mediante los anexos de la OACI para conocer la estructura de seguridad.</w:t>
      </w:r>
    </w:p>
    <w:p w14:paraId="556743A9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F6.C1.O2:</w:t>
      </w:r>
      <w:r w:rsidRPr="0095695B">
        <w:t xml:space="preserve"> Describir (L2) los procedimientos de reporte de incidentes mediante formatos estandarizados para fomentar la cultura de prevención.</w:t>
      </w:r>
    </w:p>
    <w:p w14:paraId="759B8115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lastRenderedPageBreak/>
        <w:t>F6.C1.O3:</w:t>
      </w:r>
      <w:r w:rsidRPr="0095695B">
        <w:t xml:space="preserve"> Identificar (L1) las zonas de seguridad mediante </w:t>
      </w:r>
      <w:r w:rsidRPr="00AB7352">
        <w:rPr>
          <w:highlight w:val="yellow"/>
        </w:rPr>
        <w:t>señalética</w:t>
      </w:r>
      <w:r w:rsidRPr="0095695B">
        <w:t xml:space="preserve"> técnica para evitar accidentes.</w:t>
      </w:r>
    </w:p>
    <w:p w14:paraId="69B408E6" w14:textId="77777777" w:rsidR="000C3C8D" w:rsidRPr="0095695B" w:rsidRDefault="000C3C8D" w:rsidP="000C3C8D">
      <w:pPr>
        <w:numPr>
          <w:ilvl w:val="0"/>
          <w:numId w:val="6"/>
        </w:numPr>
      </w:pPr>
      <w:r w:rsidRPr="0095695B">
        <w:rPr>
          <w:b/>
          <w:bCs/>
        </w:rPr>
        <w:t>F6.C2: Reconocer (L1) las reglamentaciones nacionales e internacionales que rigen la operación.</w:t>
      </w:r>
    </w:p>
    <w:p w14:paraId="3AC64C93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F6.C2.O1:</w:t>
      </w:r>
      <w:r w:rsidRPr="0095695B">
        <w:t xml:space="preserve"> Enlistar (L1) las atribuciones de las autoridades aeronáuticas mediante la legislación civil para cumplir con el marco legal.</w:t>
      </w:r>
    </w:p>
    <w:p w14:paraId="64748841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F6.C2.O2:</w:t>
      </w:r>
      <w:r w:rsidRPr="0095695B">
        <w:t xml:space="preserve"> Identificar (L1) las normas de seguridad en el trabajo mediante manuales de prevención de riesgos para proteger la integridad física.</w:t>
      </w:r>
    </w:p>
    <w:p w14:paraId="659C122F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F6.C2.O3:</w:t>
      </w:r>
      <w:r w:rsidRPr="0095695B">
        <w:t xml:space="preserve"> Definir (L1) los criterios de aeronavegabilidad continua mediante directivas técnicas para asegurar la vigencia operativa.</w:t>
      </w:r>
    </w:p>
    <w:p w14:paraId="2F72767B" w14:textId="77777777" w:rsidR="000C3C8D" w:rsidRPr="0095695B" w:rsidRDefault="000C3C8D" w:rsidP="000C3C8D">
      <w:pPr>
        <w:numPr>
          <w:ilvl w:val="0"/>
          <w:numId w:val="6"/>
        </w:numPr>
      </w:pPr>
      <w:r w:rsidRPr="0095695B">
        <w:rPr>
          <w:b/>
          <w:bCs/>
        </w:rPr>
        <w:t>F6.C3: Clasificar (L2) los factores de riesgo y procedimientos de emergencia en tierra.</w:t>
      </w:r>
    </w:p>
    <w:p w14:paraId="55382B9E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F6.C3.O1:</w:t>
      </w:r>
      <w:r w:rsidRPr="0095695B">
        <w:t xml:space="preserve"> Identificar (L1) riesgos potenciales de fuego y derrames mediante protocolos de seguridad para su control inmediato.</w:t>
      </w:r>
    </w:p>
    <w:p w14:paraId="66EE2B8E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F6.C3.O2:</w:t>
      </w:r>
      <w:r w:rsidRPr="0095695B">
        <w:t xml:space="preserve"> Explicar (L2) el uso de equipos de protección personal mediante </w:t>
      </w:r>
      <w:r>
        <w:t>medidas sanitarias</w:t>
      </w:r>
      <w:r w:rsidRPr="0095695B">
        <w:t xml:space="preserve"> </w:t>
      </w:r>
      <w:r>
        <w:t>de instalaciones aeroportuarias</w:t>
      </w:r>
      <w:r w:rsidRPr="0095695B">
        <w:t>.</w:t>
      </w:r>
    </w:p>
    <w:p w14:paraId="5A09DAA6" w14:textId="77777777" w:rsidR="000C3C8D" w:rsidRPr="0095695B" w:rsidRDefault="000C3C8D" w:rsidP="000C3C8D">
      <w:pPr>
        <w:numPr>
          <w:ilvl w:val="1"/>
          <w:numId w:val="6"/>
        </w:numPr>
      </w:pPr>
      <w:r w:rsidRPr="0095695B">
        <w:rPr>
          <w:b/>
          <w:bCs/>
        </w:rPr>
        <w:t>F6.C3.O3:</w:t>
      </w:r>
      <w:r w:rsidRPr="0095695B">
        <w:t xml:space="preserve"> Clasificar (L2) tipos </w:t>
      </w:r>
      <w:r w:rsidRPr="00803A8F">
        <w:t>de equipos</w:t>
      </w:r>
      <w:r>
        <w:t xml:space="preserve"> portátiles de primera respuesta (ejemplo: extintores)</w:t>
      </w:r>
      <w:r w:rsidRPr="0095695B">
        <w:t xml:space="preserve"> mediante especificaciones técnicas para su aplicación en siniestros aeronáuticos</w:t>
      </w:r>
    </w:p>
    <w:p w14:paraId="4715FA01" w14:textId="77777777" w:rsidR="000C3C8D" w:rsidRPr="002A3A12" w:rsidRDefault="000C3C8D" w:rsidP="000C3C8D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ÁREA 3: Técnicos de Mantenimiento en el Estado de México (Ecosistema MRO)</w:t>
      </w:r>
    </w:p>
    <w:p w14:paraId="3124E130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F7: Ejecutar (L3) programas de mantenimiento técnico y restauración de sistemas de potencia empleando documentación técnica, para garantizar la recuperación operativa.</w:t>
      </w:r>
    </w:p>
    <w:p w14:paraId="6EDFCCB2" w14:textId="77777777" w:rsidR="000C3C8D" w:rsidRPr="0095695B" w:rsidRDefault="000C3C8D" w:rsidP="000C3C8D">
      <w:pPr>
        <w:numPr>
          <w:ilvl w:val="0"/>
          <w:numId w:val="7"/>
        </w:numPr>
      </w:pPr>
      <w:r w:rsidRPr="0095695B">
        <w:rPr>
          <w:b/>
          <w:bCs/>
        </w:rPr>
        <w:t>F7.C1: Identificar (L1) las secciones y componentes de la planta motriz.</w:t>
      </w:r>
    </w:p>
    <w:p w14:paraId="1ABCB5D6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F7.C1.O1:</w:t>
      </w:r>
      <w:r w:rsidRPr="0095695B">
        <w:t xml:space="preserve"> Distinguir (L2) entre tipos de plantas motrices mediante esquemas técnicos para su identificación en el taller.</w:t>
      </w:r>
    </w:p>
    <w:p w14:paraId="54989F3E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F7.C1.O2:</w:t>
      </w:r>
      <w:r w:rsidRPr="0095695B">
        <w:t xml:space="preserve"> Nombrar (L1) los elementos de la sección de combustión y energía mediante manuales de taller para la planificación de inspecciones.</w:t>
      </w:r>
    </w:p>
    <w:p w14:paraId="7E21F8D1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F7.C1.O3:</w:t>
      </w:r>
      <w:r w:rsidRPr="0095695B">
        <w:t xml:space="preserve"> Describir (L2) el funcionamiento de sistemas auxiliares de potencia mediante bibliografía técnica para conocer su interrelación.</w:t>
      </w:r>
    </w:p>
    <w:p w14:paraId="78536E52" w14:textId="77777777" w:rsidR="000C3C8D" w:rsidRPr="0095695B" w:rsidRDefault="000C3C8D" w:rsidP="000C3C8D">
      <w:pPr>
        <w:numPr>
          <w:ilvl w:val="0"/>
          <w:numId w:val="7"/>
        </w:numPr>
      </w:pPr>
      <w:r w:rsidRPr="0095695B">
        <w:rPr>
          <w:b/>
          <w:bCs/>
        </w:rPr>
        <w:t>F7.C2: Describir (L2) los procedimientos de remoción e instalación de componentes.</w:t>
      </w:r>
    </w:p>
    <w:p w14:paraId="33BC3E7E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F7.C2.O1:</w:t>
      </w:r>
      <w:r w:rsidRPr="0095695B">
        <w:t xml:space="preserve"> Identificar (L1) los torques y ajustes requeridos mediante manuales de reparación para asegurar la integridad mecánica.</w:t>
      </w:r>
    </w:p>
    <w:p w14:paraId="57B6479B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lastRenderedPageBreak/>
        <w:t>F7.C2.O2:</w:t>
      </w:r>
      <w:r w:rsidRPr="0095695B">
        <w:t xml:space="preserve"> Explicar (L2) la secuencia de desarmado de elementos estructurales mediante diagramas de ingeniería para evitar daños colaterales.</w:t>
      </w:r>
    </w:p>
    <w:p w14:paraId="06E5EB5D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F7.C2.O3:</w:t>
      </w:r>
      <w:r w:rsidRPr="0095695B">
        <w:t xml:space="preserve"> Resumir (L2) los pasos de limpieza y preparación de piezas mediante especificaciones del fabricante para su posterior ensamble.</w:t>
      </w:r>
    </w:p>
    <w:p w14:paraId="3D831166" w14:textId="77777777" w:rsidR="000C3C8D" w:rsidRPr="0095695B" w:rsidRDefault="000C3C8D" w:rsidP="000C3C8D">
      <w:pPr>
        <w:numPr>
          <w:ilvl w:val="0"/>
          <w:numId w:val="7"/>
        </w:numPr>
      </w:pPr>
      <w:r w:rsidRPr="0095695B">
        <w:rPr>
          <w:b/>
          <w:bCs/>
        </w:rPr>
        <w:t>F7.C3: Reconocer (L1) los estados de funcionamiento normal y límites de desgaste.</w:t>
      </w:r>
    </w:p>
    <w:p w14:paraId="683F3BE3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F7.C3.O1:</w:t>
      </w:r>
      <w:r w:rsidRPr="0095695B">
        <w:t xml:space="preserve"> Enlistar (L1) las tolerancias de juego axial y radial mediante instrumentos de medición para validar el estado de partes móviles.</w:t>
      </w:r>
    </w:p>
    <w:p w14:paraId="5CE95864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F7.C3.O2:</w:t>
      </w:r>
      <w:r w:rsidRPr="0095695B">
        <w:t xml:space="preserve"> Identificar (L1) signos de fatiga y corrosión mediante inspección visual para determinar la vida útil remanente.</w:t>
      </w:r>
    </w:p>
    <w:p w14:paraId="7EF0E7DD" w14:textId="77777777" w:rsidR="000C3C8D" w:rsidRPr="0095695B" w:rsidRDefault="000C3C8D" w:rsidP="000C3C8D">
      <w:pPr>
        <w:numPr>
          <w:ilvl w:val="1"/>
          <w:numId w:val="7"/>
        </w:numPr>
      </w:pPr>
      <w:r w:rsidRPr="0095695B">
        <w:rPr>
          <w:b/>
          <w:bCs/>
        </w:rPr>
        <w:t>F7.C3.O3:</w:t>
      </w:r>
      <w:r w:rsidRPr="0095695B">
        <w:t xml:space="preserve"> Definir (L1) los criterios de "vencido por tiempo" mediante registros de mantenimiento para programar reemplazos.</w:t>
      </w:r>
    </w:p>
    <w:p w14:paraId="7AFC0CEE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F8: Analizar (L4) la integridad y trazabilidad de las intervenciones técnicas realizadas a través del desglose de registros para certificar la aeronavegabilidad.</w:t>
      </w:r>
    </w:p>
    <w:p w14:paraId="32890C36" w14:textId="77777777" w:rsidR="000C3C8D" w:rsidRPr="0095695B" w:rsidRDefault="000C3C8D" w:rsidP="000C3C8D">
      <w:pPr>
        <w:numPr>
          <w:ilvl w:val="0"/>
          <w:numId w:val="8"/>
        </w:numPr>
      </w:pPr>
      <w:r w:rsidRPr="0095695B">
        <w:rPr>
          <w:b/>
          <w:bCs/>
        </w:rPr>
        <w:t>F8.C1: Identificar (L1) los requerimientos legales y documentales para la certificación.</w:t>
      </w:r>
    </w:p>
    <w:p w14:paraId="4EA62FEF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F8.C1.O1:</w:t>
      </w:r>
      <w:r w:rsidRPr="0095695B">
        <w:t xml:space="preserve"> Enlistar (L1) los registros técnicos necesarios para el retorno al servicio mediante la regulación vigente para certificar el mantenimiento.</w:t>
      </w:r>
    </w:p>
    <w:p w14:paraId="5889C621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F8.C1.O2:</w:t>
      </w:r>
      <w:r w:rsidRPr="0095695B">
        <w:t xml:space="preserve"> Reconocer (L1) la validez de certificados de componentes mediante la consulta de registros oficiales para asegurar la legalidad técnica.</w:t>
      </w:r>
    </w:p>
    <w:p w14:paraId="3882C5D1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F8.C1.O3:</w:t>
      </w:r>
      <w:r w:rsidRPr="0095695B">
        <w:t xml:space="preserve"> Definir (L1) el alcance de las alteraciones técnicas mediante directivas de seguridad para cumplir con estándares de vuelo.</w:t>
      </w:r>
    </w:p>
    <w:p w14:paraId="0BEBB700" w14:textId="77777777" w:rsidR="000C3C8D" w:rsidRPr="0095695B" w:rsidRDefault="000C3C8D" w:rsidP="000C3C8D">
      <w:pPr>
        <w:numPr>
          <w:ilvl w:val="0"/>
          <w:numId w:val="8"/>
        </w:numPr>
      </w:pPr>
      <w:r w:rsidRPr="0095695B">
        <w:rPr>
          <w:b/>
          <w:bCs/>
        </w:rPr>
        <w:t>F8.C2: Comprender (L2) los criterios de aeronavegabilidad y retorno al servicio.</w:t>
      </w:r>
    </w:p>
    <w:p w14:paraId="6CD826D5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F8.C2.O1:</w:t>
      </w:r>
      <w:r w:rsidRPr="0095695B">
        <w:t xml:space="preserve"> Explicar (L2) las condiciones necesarias para la firma de liberación mediante normativas de la autoridad aeronáutica para validar el trabajo.</w:t>
      </w:r>
    </w:p>
    <w:p w14:paraId="3B569D2F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F8.C2.O2:</w:t>
      </w:r>
      <w:r w:rsidRPr="0095695B">
        <w:t xml:space="preserve"> Resumir (L2) las responsabilidades del personal técnico mediante el código de ética profesional para asegurar el cumplimiento regulatorio.</w:t>
      </w:r>
    </w:p>
    <w:p w14:paraId="04D8EBD2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F8.C2.O3:</w:t>
      </w:r>
      <w:r w:rsidRPr="0095695B">
        <w:t xml:space="preserve"> Identificar (L1) la jerarquía de la documentación técnica mediante el marco institucional para priorizar fuentes de información.</w:t>
      </w:r>
    </w:p>
    <w:p w14:paraId="10DB7F4E" w14:textId="77777777" w:rsidR="000C3C8D" w:rsidRPr="0095695B" w:rsidRDefault="000C3C8D" w:rsidP="000C3C8D">
      <w:pPr>
        <w:numPr>
          <w:ilvl w:val="0"/>
          <w:numId w:val="8"/>
        </w:numPr>
      </w:pPr>
      <w:r w:rsidRPr="0095695B">
        <w:rPr>
          <w:b/>
          <w:bCs/>
        </w:rPr>
        <w:t>F8.C3: Reconocer (L1) las directivas de aeronavegabilidad y boletines de servicio.</w:t>
      </w:r>
    </w:p>
    <w:p w14:paraId="4FAF86A9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F8.C3.O1:</w:t>
      </w:r>
      <w:r w:rsidRPr="0095695B">
        <w:t xml:space="preserve"> Localizar (L2) boletines de servicio urgentes mediante portales de fabricantes para su implementación inmediata.</w:t>
      </w:r>
    </w:p>
    <w:p w14:paraId="1BCDEB7F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t>F8.C3.O2:</w:t>
      </w:r>
      <w:r w:rsidRPr="0095695B">
        <w:t xml:space="preserve"> Identificar (L1) el cumplimiento de directivas de aeronavegabilidad mediante el historial de la aeronave para garantizar la seguridad.</w:t>
      </w:r>
    </w:p>
    <w:p w14:paraId="45D02268" w14:textId="77777777" w:rsidR="000C3C8D" w:rsidRPr="0095695B" w:rsidRDefault="000C3C8D" w:rsidP="000C3C8D">
      <w:pPr>
        <w:numPr>
          <w:ilvl w:val="1"/>
          <w:numId w:val="8"/>
        </w:numPr>
      </w:pPr>
      <w:r w:rsidRPr="0095695B">
        <w:rPr>
          <w:b/>
          <w:bCs/>
        </w:rPr>
        <w:lastRenderedPageBreak/>
        <w:t>F8.C3.O3:</w:t>
      </w:r>
      <w:r w:rsidRPr="0095695B">
        <w:t xml:space="preserve"> Enlistar (L1) las reparaciones mayores no programadas mediante registros de taller para evaluar su impacto estructural.</w:t>
      </w:r>
    </w:p>
    <w:p w14:paraId="5CC4BD41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F9: Implementar (L3) técnicas de aseguramiento de procesos técnicos especializados mediante procedimientos estandarizados para incrementar la confiabilidad.</w:t>
      </w:r>
    </w:p>
    <w:p w14:paraId="029D5FC7" w14:textId="77777777" w:rsidR="000C3C8D" w:rsidRPr="0095695B" w:rsidRDefault="000C3C8D" w:rsidP="000C3C8D">
      <w:pPr>
        <w:numPr>
          <w:ilvl w:val="0"/>
          <w:numId w:val="9"/>
        </w:numPr>
      </w:pPr>
      <w:r w:rsidRPr="0095695B">
        <w:rPr>
          <w:b/>
          <w:bCs/>
        </w:rPr>
        <w:t>F9.C1: Identificar (L1) los métodos de inspección avanzada para la detección de fallos.</w:t>
      </w:r>
    </w:p>
    <w:p w14:paraId="6A6FFDC1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F9.C1.O1:</w:t>
      </w:r>
      <w:r w:rsidRPr="0095695B">
        <w:t xml:space="preserve"> Nombrar (L1) técnicas de </w:t>
      </w:r>
      <w:proofErr w:type="spellStart"/>
      <w:r w:rsidRPr="0095695B">
        <w:t>boroscopía</w:t>
      </w:r>
      <w:proofErr w:type="spellEnd"/>
      <w:r w:rsidRPr="0095695B">
        <w:t xml:space="preserve"> y ultrasonido mediante manuales de inspección para la revisión interna de motores.</w:t>
      </w:r>
    </w:p>
    <w:p w14:paraId="6566B240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F9.C1.O2:</w:t>
      </w:r>
      <w:r w:rsidRPr="0095695B">
        <w:t xml:space="preserve"> Describir (L2) los criterios de degradación de materiales mediante análisis de fatiga para prevenir fallas estructurales.</w:t>
      </w:r>
    </w:p>
    <w:p w14:paraId="2FD129A0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F9.C1.O3:</w:t>
      </w:r>
      <w:r w:rsidRPr="0095695B">
        <w:t xml:space="preserve"> Explicar (L2) los procesos de calibración de instrumentos mediante normas técnicas para garantizar la precisión diagnóstica.</w:t>
      </w:r>
    </w:p>
    <w:p w14:paraId="0636B9F1" w14:textId="77777777" w:rsidR="000C3C8D" w:rsidRPr="0095695B" w:rsidRDefault="000C3C8D" w:rsidP="000C3C8D">
      <w:pPr>
        <w:numPr>
          <w:ilvl w:val="0"/>
          <w:numId w:val="9"/>
        </w:numPr>
      </w:pPr>
      <w:r w:rsidRPr="0095695B">
        <w:rPr>
          <w:b/>
          <w:bCs/>
        </w:rPr>
        <w:t>F9.C2: Describir (L2) los principios de gestión de capital humano y capacitación técnica.</w:t>
      </w:r>
    </w:p>
    <w:p w14:paraId="7C880BB8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F9.C2.O1:</w:t>
      </w:r>
      <w:r w:rsidRPr="0095695B">
        <w:t xml:space="preserve"> Identificar (L1) las necesidades de entrenamiento mediante la evaluación de brechas de competencia para mejorar el desempeño del taller.</w:t>
      </w:r>
    </w:p>
    <w:p w14:paraId="0A368264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F9.C2.O2:</w:t>
      </w:r>
      <w:r w:rsidRPr="0095695B">
        <w:t xml:space="preserve"> Resumir (L2) los principios de trabajo en equipo mediante dinámicas de grupo para optimizar las reparaciones mayores.</w:t>
      </w:r>
    </w:p>
    <w:p w14:paraId="6834E335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F9.C2.O3:</w:t>
      </w:r>
      <w:r w:rsidRPr="0095695B">
        <w:t xml:space="preserve"> Explicar (L2) la importancia del factor humano mediante el estudio de errores típicos para reducir incidentes en mantenimiento.</w:t>
      </w:r>
    </w:p>
    <w:p w14:paraId="4FFD60E3" w14:textId="77777777" w:rsidR="000C3C8D" w:rsidRPr="0095695B" w:rsidRDefault="000C3C8D" w:rsidP="000C3C8D">
      <w:pPr>
        <w:numPr>
          <w:ilvl w:val="0"/>
          <w:numId w:val="9"/>
        </w:numPr>
      </w:pPr>
      <w:r w:rsidRPr="0095695B">
        <w:rPr>
          <w:b/>
          <w:bCs/>
        </w:rPr>
        <w:t>F9.C3: Reconocer (L1) los estándares de calidad internacionales aplicables a procesos especiales.</w:t>
      </w:r>
    </w:p>
    <w:p w14:paraId="467ACF3D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F9.C3.O1:</w:t>
      </w:r>
      <w:r w:rsidRPr="0095695B">
        <w:t xml:space="preserve"> Identificar (L1) los requisitos para procesos de soldadura y tratamientos térmicos mediante normas industriales para validar reparaciones.</w:t>
      </w:r>
    </w:p>
    <w:p w14:paraId="706D2AC7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F9.C3.O2:</w:t>
      </w:r>
      <w:r w:rsidRPr="0095695B">
        <w:t xml:space="preserve"> Listar (L1) las certificaciones de talleres MRO mediante auditorías externas para asegurar la competitividad global.</w:t>
      </w:r>
    </w:p>
    <w:p w14:paraId="270F0968" w14:textId="77777777" w:rsidR="000C3C8D" w:rsidRPr="0095695B" w:rsidRDefault="000C3C8D" w:rsidP="000C3C8D">
      <w:pPr>
        <w:numPr>
          <w:ilvl w:val="1"/>
          <w:numId w:val="9"/>
        </w:numPr>
      </w:pPr>
      <w:r w:rsidRPr="0095695B">
        <w:rPr>
          <w:b/>
          <w:bCs/>
        </w:rPr>
        <w:t>F9.C3.O3:</w:t>
      </w:r>
      <w:r w:rsidRPr="0095695B">
        <w:t xml:space="preserve"> Definir (L1) los protocolos de control de materiales y consumibles mediante manuales de almacén para evitar el uso de partes no aprobadas</w:t>
      </w:r>
    </w:p>
    <w:p w14:paraId="06E8B107" w14:textId="77777777" w:rsidR="000C3C8D" w:rsidRPr="002A3A12" w:rsidRDefault="000C3C8D" w:rsidP="000C3C8D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ÁREA 4: Diseño e Ingeniería Aeroespacial (Enfoque OEM/Tier 1 - Chihuahua)</w:t>
      </w:r>
    </w:p>
    <w:p w14:paraId="27DC0FA5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F10: Diseñar (L3) componentes y sistemas aeronáuticos mediante la integración de requerimientos de manufactura original (OEM), para asegurar la viabilidad técnica y operativa en el ensamblaje final.</w:t>
      </w:r>
    </w:p>
    <w:p w14:paraId="4050E5F6" w14:textId="77777777" w:rsidR="000C3C8D" w:rsidRPr="0095695B" w:rsidRDefault="000C3C8D" w:rsidP="000C3C8D">
      <w:pPr>
        <w:numPr>
          <w:ilvl w:val="0"/>
          <w:numId w:val="1"/>
        </w:numPr>
      </w:pPr>
      <w:r w:rsidRPr="0095695B">
        <w:rPr>
          <w:b/>
          <w:bCs/>
        </w:rPr>
        <w:t>F10.C1: Identificar (L1) los requerimientos de misión y límites operativos bajo estándares técnicos.</w:t>
      </w:r>
    </w:p>
    <w:p w14:paraId="7A92F0F8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F10.C1.O1:</w:t>
      </w:r>
      <w:r w:rsidRPr="0095695B">
        <w:t xml:space="preserve"> Enlistar (L1) los parámetros operativos de la aeronave mediante manuales técnicos para definir el alcance del diseño.</w:t>
      </w:r>
    </w:p>
    <w:p w14:paraId="72335BCB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F10.C1.O2:</w:t>
      </w:r>
      <w:r w:rsidRPr="0095695B">
        <w:t xml:space="preserve"> Definir (L1) los límites de carga y la envolvente de vuelo mediante leyes físicas para establecer restricciones estructurales.</w:t>
      </w:r>
    </w:p>
    <w:p w14:paraId="375564C5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F10.C1.O3:</w:t>
      </w:r>
      <w:r w:rsidRPr="0095695B">
        <w:t xml:space="preserve"> Identificar (L1) las restricciones de peso y balance mediante documentación técnica para asegurar la estabilidad del vehículo.</w:t>
      </w:r>
    </w:p>
    <w:p w14:paraId="6207B44E" w14:textId="77777777" w:rsidR="000C3C8D" w:rsidRPr="0095695B" w:rsidRDefault="000C3C8D" w:rsidP="000C3C8D">
      <w:pPr>
        <w:numPr>
          <w:ilvl w:val="0"/>
          <w:numId w:val="1"/>
        </w:numPr>
      </w:pPr>
      <w:r w:rsidRPr="0095695B">
        <w:rPr>
          <w:b/>
          <w:bCs/>
        </w:rPr>
        <w:t>F10.C2: Comprender (L2) las normativas de certificación y diseño de ingeniería aplicables al sector.</w:t>
      </w:r>
    </w:p>
    <w:p w14:paraId="5C9CECE6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F10.C2.O1:</w:t>
      </w:r>
      <w:r w:rsidRPr="0095695B">
        <w:t xml:space="preserve"> Describir (L2) los criterios de aeronavegabilidad vigentes mediante normas de certificación para validar la seguridad del diseño.</w:t>
      </w:r>
    </w:p>
    <w:p w14:paraId="0B392839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F10.C2.O2:</w:t>
      </w:r>
      <w:r w:rsidRPr="0095695B">
        <w:t xml:space="preserve"> Identificar (L1) los estándares internacionales de diseño estructural mediante la regulación civil para garantizar el cumplimiento legal.</w:t>
      </w:r>
    </w:p>
    <w:p w14:paraId="2AC8BF11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F10.C2.O3:</w:t>
      </w:r>
      <w:r w:rsidRPr="0095695B">
        <w:t xml:space="preserve"> Enunciar (L1) los protocolos de validación técnica mediante normatividad industrial para asegurar la calidad del proyecto.</w:t>
      </w:r>
    </w:p>
    <w:p w14:paraId="7256B707" w14:textId="77777777" w:rsidR="000C3C8D" w:rsidRPr="0095695B" w:rsidRDefault="000C3C8D" w:rsidP="000C3C8D">
      <w:pPr>
        <w:numPr>
          <w:ilvl w:val="0"/>
          <w:numId w:val="1"/>
        </w:numPr>
      </w:pPr>
      <w:r w:rsidRPr="0095695B">
        <w:rPr>
          <w:b/>
          <w:bCs/>
        </w:rPr>
        <w:t>F10.C3: Describir (L2) las metodologías de definición de superficies y ensambles complejos.</w:t>
      </w:r>
    </w:p>
    <w:p w14:paraId="03B88F2B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F10.C3.O1:</w:t>
      </w:r>
      <w:r w:rsidRPr="0095695B">
        <w:t xml:space="preserve"> Clasificar (L2) los tipos de perfiles aerodinámicos mediante bases de datos técnicas para su selección en el diseño inicial.</w:t>
      </w:r>
    </w:p>
    <w:p w14:paraId="5A590F67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F10.C3.O2:</w:t>
      </w:r>
      <w:r w:rsidRPr="0095695B">
        <w:t xml:space="preserve"> Explicar (L2) los principios de parametrización geométrica mediante sistemas de representación digital para facilitar cambios de diseño.</w:t>
      </w:r>
    </w:p>
    <w:p w14:paraId="25B0D7C2" w14:textId="77777777" w:rsidR="000C3C8D" w:rsidRPr="0095695B" w:rsidRDefault="000C3C8D" w:rsidP="000C3C8D">
      <w:pPr>
        <w:numPr>
          <w:ilvl w:val="1"/>
          <w:numId w:val="1"/>
        </w:numPr>
      </w:pPr>
      <w:r w:rsidRPr="0095695B">
        <w:rPr>
          <w:b/>
          <w:bCs/>
        </w:rPr>
        <w:t>F10.C3.O3:</w:t>
      </w:r>
      <w:r w:rsidRPr="0095695B">
        <w:t xml:space="preserve"> Describir (L2) la jerarquía de ensambles mecánicos mediante diagramas de ingeniería para organizar la estructura del producto.</w:t>
      </w:r>
    </w:p>
    <w:p w14:paraId="0C51F230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F11: Analizar (L4) la integridad estructural y el comportamiento aerodinámico de prototipos mediante herramientas de simulación avanzada, con la finalidad de optimizar el desempeño y mitigar riesgos.</w:t>
      </w:r>
    </w:p>
    <w:p w14:paraId="3EC4E491" w14:textId="77777777" w:rsidR="000C3C8D" w:rsidRPr="0095695B" w:rsidRDefault="000C3C8D" w:rsidP="000C3C8D">
      <w:pPr>
        <w:numPr>
          <w:ilvl w:val="0"/>
          <w:numId w:val="2"/>
        </w:numPr>
      </w:pPr>
      <w:r w:rsidRPr="0095695B">
        <w:rPr>
          <w:b/>
          <w:bCs/>
        </w:rPr>
        <w:t>F11.C1: Identificar (L1) las variables críticas de interacción entre fluidos y estructuras.</w:t>
      </w:r>
    </w:p>
    <w:p w14:paraId="2281734E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F11.C1.O1:</w:t>
      </w:r>
      <w:r w:rsidRPr="0095695B">
        <w:t xml:space="preserve"> Nombrar (L1) las fuerzas aerodinámicas actuantes mediante el análisis de interacción fluido-geometría para predecir cargas.</w:t>
      </w:r>
    </w:p>
    <w:p w14:paraId="5B314F00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lastRenderedPageBreak/>
        <w:t>F11.C1.O2:</w:t>
      </w:r>
      <w:r w:rsidRPr="0095695B">
        <w:t xml:space="preserve"> Identificar (L1) las zonas de concentración de esfuerzos mediante el análisis estructural para prevenir fallos mecánicos.</w:t>
      </w:r>
    </w:p>
    <w:p w14:paraId="0DB0A0C6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F11.C1.O3:</w:t>
      </w:r>
      <w:r w:rsidRPr="0095695B">
        <w:t xml:space="preserve"> Definir (L1) los parámetros térmicos críticos mediante leyes de termodinámica para evaluar la transferencia de energía.</w:t>
      </w:r>
    </w:p>
    <w:p w14:paraId="4C148360" w14:textId="77777777" w:rsidR="000C3C8D" w:rsidRPr="0095695B" w:rsidRDefault="000C3C8D" w:rsidP="000C3C8D">
      <w:pPr>
        <w:numPr>
          <w:ilvl w:val="0"/>
          <w:numId w:val="2"/>
        </w:numPr>
      </w:pPr>
      <w:r w:rsidRPr="0095695B">
        <w:rPr>
          <w:b/>
          <w:bCs/>
        </w:rPr>
        <w:t>F11.C2: Comprender (L2) los métodos de análisis numérico para la evaluación de desempeño.</w:t>
      </w:r>
    </w:p>
    <w:p w14:paraId="4A00E399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F11.C2.O1:</w:t>
      </w:r>
      <w:r w:rsidRPr="0095695B">
        <w:t xml:space="preserve"> Explicar (L2) los fundamentos de las condiciones de frontera mediante modelos matemáticos para estandarizar las simulaciones.</w:t>
      </w:r>
    </w:p>
    <w:p w14:paraId="1F2849BD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F11.C2.O2:</w:t>
      </w:r>
      <w:r w:rsidRPr="0095695B">
        <w:t xml:space="preserve"> Describir (L2) la lógica de las curvas de rendimiento mediante el análisis de datos para evaluar la eficiencia operativa.</w:t>
      </w:r>
    </w:p>
    <w:p w14:paraId="67A19360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F11.C2.O3:</w:t>
      </w:r>
      <w:r w:rsidRPr="0095695B">
        <w:t xml:space="preserve"> Resumir (L2) los efectos de las condiciones ambientales en el desempeño mediante modelos de atmósfera estándar para ajustar el diseño.</w:t>
      </w:r>
    </w:p>
    <w:p w14:paraId="3C9FC129" w14:textId="77777777" w:rsidR="000C3C8D" w:rsidRPr="0095695B" w:rsidRDefault="000C3C8D" w:rsidP="000C3C8D">
      <w:pPr>
        <w:numPr>
          <w:ilvl w:val="0"/>
          <w:numId w:val="2"/>
        </w:numPr>
      </w:pPr>
      <w:r w:rsidRPr="0095695B">
        <w:rPr>
          <w:b/>
          <w:bCs/>
        </w:rPr>
        <w:t>F11.C3: Diferenciar (L2) las configuraciones de sistemas y selección de materiales avanzados.</w:t>
      </w:r>
    </w:p>
    <w:p w14:paraId="57C22253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F11.C3.O1:</w:t>
      </w:r>
      <w:r w:rsidRPr="0095695B">
        <w:t xml:space="preserve"> Comparar (L2) el rendimiento entre distintas configuraciones geométricas mediante pruebas digitales para optimizar la sustentación.</w:t>
      </w:r>
    </w:p>
    <w:p w14:paraId="4DABC196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F11.C3.O2:</w:t>
      </w:r>
      <w:r w:rsidRPr="0095695B">
        <w:t xml:space="preserve"> Distinguir (L2) las propiedades mecánicas de materiales compuestos y superaleaciones mediante el estudio de microestructuras.</w:t>
      </w:r>
    </w:p>
    <w:p w14:paraId="512E85DC" w14:textId="77777777" w:rsidR="000C3C8D" w:rsidRPr="0095695B" w:rsidRDefault="000C3C8D" w:rsidP="000C3C8D">
      <w:pPr>
        <w:numPr>
          <w:ilvl w:val="1"/>
          <w:numId w:val="2"/>
        </w:numPr>
      </w:pPr>
      <w:r w:rsidRPr="0095695B">
        <w:rPr>
          <w:b/>
          <w:bCs/>
        </w:rPr>
        <w:t>F11.C3.O3:</w:t>
      </w:r>
      <w:r w:rsidRPr="0095695B">
        <w:t xml:space="preserve"> Clasificar (L2) los sistemas de control y propulsión mediante su arquitectura técnica para determinar su impacto en el diseño global.</w:t>
      </w:r>
    </w:p>
    <w:p w14:paraId="00D2381F" w14:textId="77777777" w:rsidR="000C3C8D" w:rsidRPr="002A3A12" w:rsidRDefault="000C3C8D" w:rsidP="000C3C8D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2A3A12">
        <w:rPr>
          <w:rFonts w:ascii="Arial" w:hAnsi="Arial" w:cs="Arial"/>
          <w:b/>
          <w:bCs/>
          <w:color w:val="auto"/>
          <w:sz w:val="24"/>
          <w:szCs w:val="24"/>
        </w:rPr>
        <w:t>F12: Validar (L3) la conformidad técnica de diseños y procesos mediante protocolos de verificación y ensayos, para certificar el cumplimiento de estándares de aeronavegabilidad y calidad industrial.</w:t>
      </w:r>
    </w:p>
    <w:p w14:paraId="1BBF9FA8" w14:textId="77777777" w:rsidR="000C3C8D" w:rsidRPr="0095695B" w:rsidRDefault="000C3C8D" w:rsidP="000C3C8D">
      <w:pPr>
        <w:numPr>
          <w:ilvl w:val="0"/>
          <w:numId w:val="3"/>
        </w:numPr>
      </w:pPr>
      <w:r w:rsidRPr="0095695B">
        <w:rPr>
          <w:b/>
          <w:bCs/>
        </w:rPr>
        <w:t>F12.C1: Reconocer (L1) los procedimientos de prueba y criterios de éxito técnico.</w:t>
      </w:r>
    </w:p>
    <w:p w14:paraId="215CB1D2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F12.C1.O1:</w:t>
      </w:r>
      <w:r w:rsidRPr="0095695B">
        <w:t xml:space="preserve"> Identificar (L1) las etapas del ciclo de desarrollo de producto mediante documentación organizacional para el seguimiento técnico.</w:t>
      </w:r>
    </w:p>
    <w:p w14:paraId="7C1E96B2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F12.C1.O2:</w:t>
      </w:r>
      <w:r w:rsidRPr="0095695B">
        <w:t xml:space="preserve"> Enlistar (L1) los requerimientos de funcionalidad mediante especificaciones de diseño para el control de pruebas.</w:t>
      </w:r>
    </w:p>
    <w:p w14:paraId="3C882536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F12.C1.O3:</w:t>
      </w:r>
      <w:r w:rsidRPr="0095695B">
        <w:t xml:space="preserve"> Nombrar (L1) los estándares de tolerancia dimensional mediante normas técnicas para la verificación de componentes.</w:t>
      </w:r>
    </w:p>
    <w:p w14:paraId="4E08521F" w14:textId="77777777" w:rsidR="000C3C8D" w:rsidRPr="0095695B" w:rsidRDefault="000C3C8D" w:rsidP="000C3C8D">
      <w:pPr>
        <w:numPr>
          <w:ilvl w:val="0"/>
          <w:numId w:val="3"/>
        </w:numPr>
      </w:pPr>
      <w:r w:rsidRPr="0095695B">
        <w:rPr>
          <w:b/>
          <w:bCs/>
        </w:rPr>
        <w:t>F12.C2: Comprender (L2) los procesos de integración y control de configuración.</w:t>
      </w:r>
    </w:p>
    <w:p w14:paraId="3043505F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F12.C2.O1:</w:t>
      </w:r>
      <w:r w:rsidRPr="0095695B">
        <w:t xml:space="preserve"> Explicar (L2) la secuencia de ensamble mediante representaciones tridimensionales para evitar interferencias físicas.</w:t>
      </w:r>
    </w:p>
    <w:p w14:paraId="216F0F93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F12.C2.O2:</w:t>
      </w:r>
      <w:r w:rsidRPr="0095695B">
        <w:t xml:space="preserve"> Resumir (L2) las desviaciones dimensionales mediante reportes de inspección para corregir modelos de ingeniería.</w:t>
      </w:r>
    </w:p>
    <w:p w14:paraId="3CB543AF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lastRenderedPageBreak/>
        <w:t>F12.C2.O3:</w:t>
      </w:r>
      <w:r w:rsidRPr="0095695B">
        <w:t xml:space="preserve"> Describir (L2) la integración de sistemas de energía y control mediante diagramas lógicos para validar la interoperabilidad.</w:t>
      </w:r>
    </w:p>
    <w:p w14:paraId="10F25CC8" w14:textId="77777777" w:rsidR="000C3C8D" w:rsidRPr="0095695B" w:rsidRDefault="000C3C8D" w:rsidP="000C3C8D">
      <w:pPr>
        <w:numPr>
          <w:ilvl w:val="0"/>
          <w:numId w:val="3"/>
        </w:numPr>
      </w:pPr>
      <w:r w:rsidRPr="0095695B">
        <w:rPr>
          <w:b/>
          <w:bCs/>
        </w:rPr>
        <w:t>F12.C3: Identificar (L1) los modos de fallo potencial mediante métodos de evaluación predictiva.</w:t>
      </w:r>
    </w:p>
    <w:p w14:paraId="3CDE0DB8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F12.C3.O1:</w:t>
      </w:r>
      <w:r w:rsidRPr="0095695B">
        <w:t xml:space="preserve"> Definir (L1) los modos de falla comunes mediante el análisis histórico para fortalecer el diseño preventivo.</w:t>
      </w:r>
    </w:p>
    <w:p w14:paraId="2DC11400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F12.C3.O2:</w:t>
      </w:r>
      <w:r w:rsidRPr="0095695B">
        <w:t xml:space="preserve"> Reconocer (L1) signos de fatiga y degradación estructural mediante simulaciones mecánicas para estimar la vida útil.</w:t>
      </w:r>
    </w:p>
    <w:p w14:paraId="63291AC4" w14:textId="77777777" w:rsidR="000C3C8D" w:rsidRPr="0095695B" w:rsidRDefault="000C3C8D" w:rsidP="000C3C8D">
      <w:pPr>
        <w:numPr>
          <w:ilvl w:val="1"/>
          <w:numId w:val="3"/>
        </w:numPr>
      </w:pPr>
      <w:r w:rsidRPr="0095695B">
        <w:rPr>
          <w:b/>
          <w:bCs/>
        </w:rPr>
        <w:t>F12.C3.O3:</w:t>
      </w:r>
      <w:r w:rsidRPr="0095695B">
        <w:t xml:space="preserve"> Identificar (L1) anomalías en el comportamiento esperado del sistema mediante la comparación de datos reales frente a teóricos</w:t>
      </w:r>
    </w:p>
    <w:p w14:paraId="3A4B9E86" w14:textId="77777777" w:rsidR="00092740" w:rsidRDefault="00092740"/>
    <w:sectPr w:rsidR="000927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1EE3"/>
    <w:multiLevelType w:val="multilevel"/>
    <w:tmpl w:val="554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30C01"/>
    <w:multiLevelType w:val="multilevel"/>
    <w:tmpl w:val="529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51D72"/>
    <w:multiLevelType w:val="multilevel"/>
    <w:tmpl w:val="CA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51026"/>
    <w:multiLevelType w:val="multilevel"/>
    <w:tmpl w:val="659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527A8"/>
    <w:multiLevelType w:val="multilevel"/>
    <w:tmpl w:val="2D1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C0E3C"/>
    <w:multiLevelType w:val="multilevel"/>
    <w:tmpl w:val="AF9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01F9C"/>
    <w:multiLevelType w:val="multilevel"/>
    <w:tmpl w:val="D3C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171D2"/>
    <w:multiLevelType w:val="multilevel"/>
    <w:tmpl w:val="C74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12371"/>
    <w:multiLevelType w:val="multilevel"/>
    <w:tmpl w:val="D1F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505961">
    <w:abstractNumId w:val="8"/>
  </w:num>
  <w:num w:numId="2" w16cid:durableId="432045563">
    <w:abstractNumId w:val="3"/>
  </w:num>
  <w:num w:numId="3" w16cid:durableId="610284829">
    <w:abstractNumId w:val="5"/>
  </w:num>
  <w:num w:numId="4" w16cid:durableId="2011833924">
    <w:abstractNumId w:val="2"/>
  </w:num>
  <w:num w:numId="5" w16cid:durableId="205726290">
    <w:abstractNumId w:val="1"/>
  </w:num>
  <w:num w:numId="6" w16cid:durableId="2124957469">
    <w:abstractNumId w:val="4"/>
  </w:num>
  <w:num w:numId="7" w16cid:durableId="1165707084">
    <w:abstractNumId w:val="0"/>
  </w:num>
  <w:num w:numId="8" w16cid:durableId="807747213">
    <w:abstractNumId w:val="6"/>
  </w:num>
  <w:num w:numId="9" w16cid:durableId="839003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F1"/>
    <w:rsid w:val="00092740"/>
    <w:rsid w:val="000C3C8D"/>
    <w:rsid w:val="000D51F1"/>
    <w:rsid w:val="00135D27"/>
    <w:rsid w:val="001B3FED"/>
    <w:rsid w:val="002D0B1D"/>
    <w:rsid w:val="005C0721"/>
    <w:rsid w:val="00686FCD"/>
    <w:rsid w:val="007F50D7"/>
    <w:rsid w:val="00B25BFD"/>
    <w:rsid w:val="00C866BB"/>
    <w:rsid w:val="00CC0438"/>
    <w:rsid w:val="00E950AD"/>
    <w:rsid w:val="00E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12E99-A51F-42EF-8EFD-FD05EF68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8D"/>
  </w:style>
  <w:style w:type="paragraph" w:styleId="Ttulo1">
    <w:name w:val="heading 1"/>
    <w:basedOn w:val="Normal"/>
    <w:next w:val="Normal"/>
    <w:link w:val="Ttulo1Car"/>
    <w:uiPriority w:val="9"/>
    <w:qFormat/>
    <w:rsid w:val="000D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2385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cervantes</dc:creator>
  <cp:keywords/>
  <dc:description/>
  <cp:lastModifiedBy>aldo cervantes</cp:lastModifiedBy>
  <cp:revision>2</cp:revision>
  <dcterms:created xsi:type="dcterms:W3CDTF">2026-07-04T00:30:00Z</dcterms:created>
  <dcterms:modified xsi:type="dcterms:W3CDTF">2026-07-04T00:30:00Z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86299787-f55f-4d12-8d76-02b36331224f</vt:lpwstr>
  </property>
</Properties>
</file>