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>
          <w:b w:val="1"/>
          <w:bCs w:val="1"/>
          <w:sz w:val="48"/>
          <w:szCs w:val="48"/>
        </w:rPr>
      </w:pPr>
      <w:bookmarkStart w:colFirst="0" w:colLast="0" w:name="_vwtbix7lukc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98b0gfs6z72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Mars Challenge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x0cf1bdkd7u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Visión General del Programa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2ahecsij9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es Mars Challenge?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Mars Challenge es un </w:t>
      </w:r>
      <w:r w:rsidDel="00000000" w:rsidR="00000000" w:rsidRPr="00000000">
        <w:rPr>
          <w:b w:val="1"/>
          <w:bCs w:val="1"/>
          <w:rtl w:val="0"/>
        </w:rPr>
        <w:t xml:space="preserve">programa internacional de aprendizaje basado en retos</w:t>
      </w:r>
      <w:r w:rsidDel="00000000" w:rsidR="00000000" w:rsidRPr="00000000">
        <w:rPr>
          <w:rtl w:val="0"/>
        </w:rPr>
        <w:t xml:space="preserve">, orientado a la formación de talento joven y al fortalecimiento del rol docente como mentor del aprendizaje.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conecta educación superior, innovación aplicada e investigación con retos reales, permitiendo que estudiantes y docentes participen en una experiencia estructurada, digital y alineada con estándares internacionales.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Mars Challenge no es un evento aislado, sino un </w:t>
      </w:r>
      <w:r w:rsidDel="00000000" w:rsidR="00000000" w:rsidRPr="00000000">
        <w:rPr>
          <w:b w:val="1"/>
          <w:bCs w:val="1"/>
          <w:rtl w:val="0"/>
        </w:rPr>
        <w:t xml:space="preserve">proceso formativo completo</w:t>
      </w:r>
      <w:r w:rsidDel="00000000" w:rsidR="00000000" w:rsidRPr="00000000">
        <w:rPr>
          <w:rtl w:val="0"/>
        </w:rPr>
        <w:t xml:space="preserve">, que combina metodología pedagógica, plataforma digital y proyección nacional e internacional.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nbjj7amvi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¿A quién va dirigido?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Mars Challenge está diseñado para involucrar a distintos actores del ecosistema educativo: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Instituciones de educación</w:t>
      </w:r>
      <w:r w:rsidDel="00000000" w:rsidR="00000000" w:rsidRPr="00000000">
        <w:rPr>
          <w:rtl w:val="0"/>
        </w:rPr>
        <w:t xml:space="preserve">, interesadas en fortalecer la innovación.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Estudiantes</w:t>
      </w:r>
      <w:r w:rsidDel="00000000" w:rsidR="00000000" w:rsidRPr="00000000">
        <w:rPr>
          <w:rtl w:val="0"/>
        </w:rPr>
        <w:t xml:space="preserve">, que participan en equipos multidisciplinarios desarrollando proyectos con sentido.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Docentes</w:t>
      </w:r>
      <w:r w:rsidDel="00000000" w:rsidR="00000000" w:rsidRPr="00000000">
        <w:rPr>
          <w:rtl w:val="0"/>
        </w:rPr>
        <w:t xml:space="preserve">, que asumen el rol de mentores y se capacitan en metodologías activas y aprendizaje basado en retos.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Territorios y organizaciones</w:t>
      </w:r>
      <w:r w:rsidDel="00000000" w:rsidR="00000000" w:rsidRPr="00000000">
        <w:rPr>
          <w:rtl w:val="0"/>
        </w:rPr>
        <w:t xml:space="preserve">, que buscan articular talento joven, educación e innovación.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dzcma3nwj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¿Qué viven los participantes?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pkoku15hn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Estudiantes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de un proyecto aplicado a un reto.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Trabajo colaborativo en equipos multidisciplinarios.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Fortalecimiento de competencias clave: pensamiento crítico, creatividad, investigación aplicada y comunicación, entre otros.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proyección nacional e internacional.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3pir20zxj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Docentes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Capacitación autodidacta en metodologías de aprendizaje basado en retos y enfoque STEAM+.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como mentores académicos de equipos.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a una experiencia educativa alineada con prácticas contemporáneas.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1hrwyc03v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Institución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Activación de una experiencia internacional dentro de su comunidad académica.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Fortalecimiento de la cultura de innovación educativa.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Posicionamiento institucional y visibilidad.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flexible, sin sobrecarga operativa ni cambios curriculares.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fncch5lsf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¿Cómo se estructura el programa?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Mars Challenge se articula en distintas fases conectadas entre sí: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institucional</w:t>
      </w:r>
      <w:r w:rsidDel="00000000" w:rsidR="00000000" w:rsidRPr="00000000">
        <w:rPr>
          <w:rtl w:val="0"/>
        </w:rPr>
        <w:t xml:space="preserve">, donde cada universidad activa su participación conforme a su modelo.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Playoffs</w:t>
      </w:r>
      <w:r w:rsidDel="00000000" w:rsidR="00000000" w:rsidRPr="00000000">
        <w:rPr>
          <w:rtl w:val="0"/>
        </w:rPr>
        <w:t xml:space="preserve">, que integran a los equipos a una evaluación nacional.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internacional</w:t>
      </w:r>
      <w:r w:rsidDel="00000000" w:rsidR="00000000" w:rsidRPr="00000000">
        <w:rPr>
          <w:rtl w:val="0"/>
        </w:rPr>
        <w:t xml:space="preserve">, que culmina en </w:t>
      </w:r>
      <w:r w:rsidDel="00000000" w:rsidR="00000000" w:rsidRPr="00000000">
        <w:rPr>
          <w:i w:val="1"/>
          <w:iCs w:val="1"/>
          <w:rtl w:val="0"/>
        </w:rPr>
        <w:t xml:space="preserve">The Grand Jam</w:t>
      </w:r>
      <w:r w:rsidDel="00000000" w:rsidR="00000000" w:rsidRPr="00000000">
        <w:rPr>
          <w:rtl w:val="0"/>
        </w:rPr>
        <w:t xml:space="preserve">, un encuentro internacional donde convergen los proyectos destacados.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participación en cada fase depende del modelo institucional seleccionado.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vwndv0a4s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Enfoque pedagógico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se sustenta en enfoques pedagógicos contemporáneos: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Aprendizaje Basado en Retos (ABR).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Basado en Proyectos (ABP).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aplicada (AIR).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STEAM+, integrando ciencia, tecnología, ingeniería, arte y matemáticas con una dimensión humana y ética.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principio central es </w:t>
      </w:r>
      <w:r w:rsidDel="00000000" w:rsidR="00000000" w:rsidRPr="00000000">
        <w:rPr>
          <w:b w:val="1"/>
          <w:bCs w:val="1"/>
          <w:rtl w:val="0"/>
        </w:rPr>
        <w:t xml:space="preserve">aprender haciendo</w:t>
      </w:r>
      <w:r w:rsidDel="00000000" w:rsidR="00000000" w:rsidRPr="00000000">
        <w:rPr>
          <w:rtl w:val="0"/>
        </w:rPr>
        <w:t xml:space="preserve">, priorizando el proceso formativo sobre el resultado final.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1700.787401574803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-1076324</wp:posOffset>
          </wp:positionV>
          <wp:extent cx="7577138" cy="1203934"/>
          <wp:effectExtent b="0" l="0" r="0" t="0"/>
          <wp:wrapNone/>
          <wp:docPr descr="Interfaz de usuario gráfica, Texto&#10;&#10;El contenido generado por IA puede ser incorrecto." id="1" name="image1.jpg"/>
          <a:graphic>
            <a:graphicData uri="http://schemas.openxmlformats.org/drawingml/2006/picture">
              <pic:pic>
                <pic:nvPicPr>
                  <pic:cNvPr descr="Interfaz de usuario gráfica, Texto&#10;&#10;El contenido generado por IA puede ser incorrecto.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138" cy="120393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E804A92F57AF4588C04108E05A3662" ma:contentTypeVersion="14" ma:contentTypeDescription="Crear nuevo documento." ma:contentTypeScope="" ma:versionID="6d257020299e3f0475717d525d3c9e90">
  <xsd:schema xmlns:xsd="http://www.w3.org/2001/XMLSchema" xmlns:xs="http://www.w3.org/2001/XMLSchema" xmlns:p="http://schemas.microsoft.com/office/2006/metadata/properties" xmlns:ns2="029874c5-19fb-46d1-9d1c-7f9d936a58ee" xmlns:ns3="a851432c-56bc-4e54-ac55-f329a6909af6" targetNamespace="http://schemas.microsoft.com/office/2006/metadata/properties" ma:root="true" ma:fieldsID="f4bbe5b1db5feb7621b3aafb4f475273" ns2:_="" ns3:_="">
    <xsd:import namespace="029874c5-19fb-46d1-9d1c-7f9d936a58ee"/>
    <xsd:import namespace="a851432c-56bc-4e54-ac55-f329a6909a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874c5-19fb-46d1-9d1c-7f9d936a58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4ef545c-b504-40cb-8b12-509b64fae3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1432c-56bc-4e54-ac55-f329a6909af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9c1b2ad-435c-43c3-8c47-d7b8066a3a21}" ma:internalName="TaxCatchAll" ma:showField="CatchAllData" ma:web="a851432c-56bc-4e54-ac55-f329a6909a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51432c-56bc-4e54-ac55-f329a6909af6" xsi:nil="true"/>
    <lcf76f155ced4ddcb4097134ff3c332f xmlns="029874c5-19fb-46d1-9d1c-7f9d936a58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B2FD94-3600-4660-A5FC-F6A6B3D50D30}"/>
</file>

<file path=customXml/itemProps2.xml><?xml version="1.0" encoding="utf-8"?>
<ds:datastoreItem xmlns:ds="http://schemas.openxmlformats.org/officeDocument/2006/customXml" ds:itemID="{AC7DFDF0-40C0-4871-92E2-07C1A4E83D1C}"/>
</file>

<file path=customXml/itemProps3.xml><?xml version="1.0" encoding="utf-8"?>
<ds:datastoreItem xmlns:ds="http://schemas.openxmlformats.org/officeDocument/2006/customXml" ds:itemID="{1DE51866-4578-4F62-98B6-9D3F76BA01B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0x0101006EE804A92F57AF4588C04108E05A3662</vt:lpwstr>
  </property>
</Properties>
</file>