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5" w:tblpY="285"/>
        <w:tblOverlap w:val="never"/>
        <w:bidiVisual/>
        <w:tblW w:w="963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6"/>
        <w:gridCol w:w="4767"/>
        <w:gridCol w:w="3598"/>
      </w:tblGrid>
      <w:tr w:rsidR="002234D2" w:rsidRPr="00DB7679" w:rsidTr="005A3015">
        <w:trPr>
          <w:trHeight w:hRule="exact" w:val="810"/>
        </w:trPr>
        <w:tc>
          <w:tcPr>
            <w:tcW w:w="126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024732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</w:t>
            </w:r>
            <w:r w:rsidR="00024732">
              <w:rPr>
                <w:sz w:val="40"/>
                <w:lang w:val="fr-FR"/>
              </w:rPr>
              <w:t>CPR</w:t>
            </w:r>
            <w:r w:rsidRPr="00946601">
              <w:rPr>
                <w:lang w:val="fr-FR"/>
              </w:rPr>
              <w:t>/</w:t>
            </w:r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E71938">
              <w:rPr>
                <w:lang w:val="fr-FR"/>
              </w:rPr>
              <w:t>sym1</w:t>
            </w:r>
            <w:r w:rsidR="00E71938">
              <w:rPr>
                <w:lang w:val="fr-FR"/>
              </w:rPr>
              <w:fldChar w:fldCharType="end"/>
            </w:r>
          </w:p>
        </w:tc>
      </w:tr>
      <w:tr w:rsidR="002234D2" w:rsidRPr="00DB7679" w:rsidTr="005A3015">
        <w:trPr>
          <w:trHeight w:hRule="exact" w:val="45"/>
        </w:trPr>
        <w:tc>
          <w:tcPr>
            <w:tcW w:w="126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024732" w:rsidRPr="00024732" w:rsidTr="005A3015">
        <w:trPr>
          <w:trHeight w:hRule="exact" w:val="2835"/>
        </w:trPr>
        <w:tc>
          <w:tcPr>
            <w:tcW w:w="1266" w:type="dxa"/>
            <w:tcBorders>
              <w:top w:val="nil"/>
              <w:bottom w:val="single" w:sz="12" w:space="0" w:color="auto"/>
            </w:tcBorders>
          </w:tcPr>
          <w:p w:rsidR="00024732" w:rsidRPr="00ED7442" w:rsidRDefault="00024732" w:rsidP="00024732">
            <w:pPr>
              <w:jc w:val="center"/>
              <w:rPr>
                <w:sz w:val="56"/>
                <w:szCs w:val="56"/>
                <w:rtl/>
              </w:rPr>
            </w:pPr>
            <w:r w:rsidRPr="00ED7442">
              <w:rPr>
                <w:noProof/>
                <w:sz w:val="56"/>
                <w:szCs w:val="56"/>
                <w:lang w:val="ru-RU" w:eastAsia="ru-RU"/>
              </w:rPr>
              <w:drawing>
                <wp:inline distT="0" distB="0" distL="0" distR="0" wp14:anchorId="7AE485AE" wp14:editId="2BE96457">
                  <wp:extent cx="630000" cy="61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2" t="-1387" r="-52" b="-1387"/>
                          <a:stretch/>
                        </pic:blipFill>
                        <pic:spPr bwMode="auto">
                          <a:xfrm>
                            <a:off x="0" y="0"/>
                            <a:ext cx="630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024732" w:rsidRPr="00ED7442" w:rsidRDefault="00024732" w:rsidP="00024732">
            <w:pPr>
              <w:spacing w:before="120" w:after="40" w:line="640" w:lineRule="exact"/>
              <w:jc w:val="left"/>
              <w:rPr>
                <w:b/>
                <w:bCs/>
                <w:sz w:val="56"/>
                <w:szCs w:val="56"/>
              </w:rPr>
            </w:pPr>
            <w:r w:rsidRPr="00ED7442">
              <w:rPr>
                <w:rFonts w:hint="cs"/>
                <w:b/>
                <w:bCs/>
                <w:sz w:val="56"/>
                <w:szCs w:val="56"/>
                <w:rtl/>
              </w:rPr>
              <w:t>العهد الدولي الخاص بالحقوق المدنية والسياسية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024732" w:rsidRPr="000C196E" w:rsidRDefault="00024732" w:rsidP="00024732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r w:rsidRPr="000C196E">
              <w:rPr>
                <w:lang w:val="fr-CH"/>
              </w:rPr>
              <w:t>dist</w:t>
            </w:r>
            <w:r w:rsidRPr="00E71938">
              <w:fldChar w:fldCharType="end"/>
            </w:r>
          </w:p>
          <w:p w:rsidR="00024732" w:rsidRPr="000C196E" w:rsidRDefault="00024732" w:rsidP="00024732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024732" w:rsidRPr="000C196E" w:rsidRDefault="00024732" w:rsidP="00024732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tlang</w:t>
            </w:r>
            <w:r>
              <w:fldChar w:fldCharType="end"/>
            </w:r>
          </w:p>
          <w:p w:rsidR="00024732" w:rsidRPr="000C196E" w:rsidRDefault="00024732" w:rsidP="00024732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olang</w:t>
            </w:r>
            <w:r>
              <w:fldChar w:fldCharType="end"/>
            </w:r>
          </w:p>
          <w:p w:rsidR="00024732" w:rsidRPr="00024732" w:rsidRDefault="00024732" w:rsidP="00024732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 w:rsidRPr="00024732"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B54AB2" w:rsidRPr="008E0AC3" w:rsidRDefault="00B54AB2" w:rsidP="00B54AB2">
      <w:pPr>
        <w:pStyle w:val="SingleTxtGA"/>
        <w:spacing w:before="120" w:after="0"/>
        <w:ind w:left="0" w:right="0"/>
        <w:rPr>
          <w:rFonts w:hint="cs"/>
          <w:b/>
          <w:bCs/>
          <w:sz w:val="26"/>
          <w:szCs w:val="36"/>
          <w:rtl/>
        </w:rPr>
      </w:pPr>
      <w:r w:rsidRPr="008E0AC3">
        <w:rPr>
          <w:b/>
          <w:bCs/>
          <w:sz w:val="26"/>
          <w:szCs w:val="36"/>
          <w:rtl/>
        </w:rPr>
        <w:t xml:space="preserve">اللجنة المعنية </w:t>
      </w:r>
      <w:r w:rsidRPr="008E0AC3">
        <w:rPr>
          <w:rFonts w:hint="cs"/>
          <w:b/>
          <w:bCs/>
          <w:sz w:val="26"/>
          <w:szCs w:val="36"/>
          <w:rtl/>
        </w:rPr>
        <w:t>بحقوق الإنسان</w:t>
      </w:r>
    </w:p>
    <w:p w:rsidR="00B54AB2" w:rsidRPr="008E0AC3" w:rsidRDefault="00B54AB2" w:rsidP="00B54AB2">
      <w:pPr>
        <w:pStyle w:val="SingleTxtGA"/>
        <w:spacing w:after="0"/>
        <w:ind w:left="0" w:right="0"/>
        <w:rPr>
          <w:rStyle w:val="RedFont"/>
          <w:rFonts w:hint="cs"/>
          <w:b/>
          <w:bCs/>
          <w:rtl/>
        </w:rPr>
      </w:pPr>
      <w:r w:rsidRPr="008E0AC3">
        <w:rPr>
          <w:rFonts w:hint="cs"/>
          <w:b/>
          <w:bCs/>
          <w:rtl/>
        </w:rPr>
        <w:t xml:space="preserve">الدورة </w:t>
      </w:r>
      <w:r w:rsidRPr="008E0AC3">
        <w:rPr>
          <w:rStyle w:val="RedFont"/>
          <w:rFonts w:hint="cs"/>
          <w:b/>
          <w:bCs/>
          <w:rtl/>
        </w:rPr>
        <w:t>[الرقم]</w:t>
      </w:r>
    </w:p>
    <w:p w:rsidR="00B54AB2" w:rsidRPr="008E0AC3" w:rsidRDefault="00B54AB2" w:rsidP="00B54AB2">
      <w:pPr>
        <w:pStyle w:val="SingleTxtGA"/>
        <w:spacing w:after="0"/>
        <w:ind w:left="0" w:right="0"/>
        <w:rPr>
          <w:rStyle w:val="RedFont"/>
          <w:rFonts w:hint="cs"/>
          <w:rtl/>
        </w:rPr>
      </w:pPr>
      <w:r w:rsidRPr="008E0AC3">
        <w:rPr>
          <w:rStyle w:val="RedFont"/>
          <w:rFonts w:hint="cs"/>
          <w:rtl/>
        </w:rPr>
        <w:t>تواريخ الاجتماع</w:t>
      </w:r>
    </w:p>
    <w:p w:rsidR="00B54AB2" w:rsidRPr="008E0AC3" w:rsidRDefault="00B54AB2" w:rsidP="00B54AB2">
      <w:pPr>
        <w:pStyle w:val="SingleTxtGA"/>
        <w:spacing w:after="0"/>
        <w:ind w:left="0" w:right="0"/>
        <w:rPr>
          <w:rFonts w:hint="cs"/>
          <w:rtl/>
        </w:rPr>
      </w:pPr>
      <w:r w:rsidRPr="008E0AC3">
        <w:rPr>
          <w:rFonts w:hint="cs"/>
          <w:rtl/>
        </w:rPr>
        <w:t xml:space="preserve">البند </w:t>
      </w:r>
      <w:r>
        <w:rPr>
          <w:rStyle w:val="RedFont"/>
        </w:rPr>
        <w:t>XX</w:t>
      </w:r>
      <w:r w:rsidRPr="008E0AC3">
        <w:rPr>
          <w:rFonts w:hint="cs"/>
          <w:rtl/>
        </w:rPr>
        <w:t xml:space="preserve"> من جدول الأعمال</w:t>
      </w:r>
    </w:p>
    <w:p w:rsidR="00B54AB2" w:rsidRPr="008E0AC3" w:rsidRDefault="00B54AB2" w:rsidP="00B54AB2">
      <w:pPr>
        <w:pStyle w:val="SingleTxtGA"/>
        <w:spacing w:after="0"/>
        <w:ind w:left="0" w:right="5670"/>
        <w:jc w:val="left"/>
        <w:rPr>
          <w:rFonts w:hint="cs"/>
          <w:b/>
          <w:bCs/>
          <w:rtl/>
        </w:rPr>
      </w:pPr>
      <w:r w:rsidRPr="008E0AC3">
        <w:rPr>
          <w:rFonts w:hint="cs"/>
          <w:b/>
          <w:bCs/>
          <w:rtl/>
        </w:rPr>
        <w:t>النظر في التقارير المقدمة من الدول الأطراف بموجب المادة 40 من العهد</w:t>
      </w:r>
    </w:p>
    <w:p w:rsidR="00B54AB2" w:rsidRPr="008E0AC3" w:rsidRDefault="00B54AB2" w:rsidP="00B54AB2">
      <w:pPr>
        <w:pStyle w:val="HChGA"/>
        <w:rPr>
          <w:rFonts w:hint="cs"/>
          <w:rtl/>
        </w:rPr>
      </w:pPr>
      <w:r w:rsidRPr="008E0AC3">
        <w:rPr>
          <w:rFonts w:hint="cs"/>
          <w:rtl/>
        </w:rPr>
        <w:tab/>
      </w:r>
      <w:r w:rsidRPr="008E0AC3">
        <w:rPr>
          <w:rFonts w:hint="cs"/>
          <w:rtl/>
        </w:rPr>
        <w:tab/>
      </w:r>
      <w:r w:rsidRPr="008E0AC3">
        <w:rPr>
          <w:rtl/>
        </w:rPr>
        <w:t xml:space="preserve">قائمة </w:t>
      </w:r>
      <w:r>
        <w:rPr>
          <w:rFonts w:hint="cs"/>
          <w:rtl/>
        </w:rPr>
        <w:t>المسائل</w:t>
      </w:r>
      <w:r w:rsidRPr="008E0AC3">
        <w:rPr>
          <w:rFonts w:hint="cs"/>
          <w:rtl/>
        </w:rPr>
        <w:t xml:space="preserve"> المحالة</w:t>
      </w:r>
      <w:r w:rsidRPr="008E0AC3">
        <w:rPr>
          <w:rtl/>
        </w:rPr>
        <w:t xml:space="preserve"> قبل تقديم التقرير الدوري </w:t>
      </w:r>
      <w:r w:rsidRPr="008E0AC3">
        <w:rPr>
          <w:rStyle w:val="RedFont"/>
          <w:rFonts w:hint="cs"/>
          <w:rtl/>
        </w:rPr>
        <w:t>[</w:t>
      </w:r>
      <w:r w:rsidRPr="008E0AC3">
        <w:rPr>
          <w:rStyle w:val="RedFont"/>
          <w:rtl/>
        </w:rPr>
        <w:t>الرقم</w:t>
      </w:r>
      <w:r w:rsidRPr="008E0AC3">
        <w:rPr>
          <w:rStyle w:val="RedFont"/>
          <w:rFonts w:hint="cs"/>
          <w:rtl/>
        </w:rPr>
        <w:t>]</w:t>
      </w:r>
      <w:r w:rsidRPr="008E0AC3">
        <w:rPr>
          <w:rtl/>
        </w:rPr>
        <w:t xml:space="preserve"> </w:t>
      </w:r>
      <w:r w:rsidRPr="008E0AC3">
        <w:rPr>
          <w:rFonts w:hint="cs"/>
          <w:rtl/>
        </w:rPr>
        <w:t>ل‍</w:t>
      </w:r>
      <w:r w:rsidRPr="008E0AC3">
        <w:rPr>
          <w:rFonts w:hint="eastAsia"/>
          <w:rtl/>
        </w:rPr>
        <w:t> </w:t>
      </w:r>
      <w:r w:rsidRPr="008E0AC3">
        <w:rPr>
          <w:rStyle w:val="RedFont"/>
          <w:rtl/>
        </w:rPr>
        <w:t>[البلد]</w:t>
      </w:r>
    </w:p>
    <w:p w:rsidR="00B54AB2" w:rsidRDefault="00B54AB2" w:rsidP="00B54AB2">
      <w:pPr>
        <w:pStyle w:val="H1GA"/>
        <w:rPr>
          <w:rFonts w:hint="cs"/>
          <w:rtl/>
        </w:rPr>
      </w:pPr>
      <w:r w:rsidRPr="008043A3">
        <w:rPr>
          <w:rFonts w:hint="cs"/>
          <w:rtl/>
        </w:rPr>
        <w:tab/>
      </w:r>
      <w:r w:rsidRPr="008043A3">
        <w:rPr>
          <w:rFonts w:hint="cs"/>
          <w:rtl/>
        </w:rPr>
        <w:tab/>
        <w:t>مشروع أعدته اللجنة</w:t>
      </w:r>
    </w:p>
    <w:tbl>
      <w:tblPr>
        <w:bidiVisual/>
        <w:tblW w:w="74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2" w:type="dxa"/>
          <w:right w:w="142" w:type="dxa"/>
        </w:tblCellMar>
        <w:tblLook w:val="01E0" w:firstRow="1" w:lastRow="1" w:firstColumn="1" w:lastColumn="1" w:noHBand="0" w:noVBand="0"/>
      </w:tblPr>
      <w:tblGrid>
        <w:gridCol w:w="7426"/>
      </w:tblGrid>
      <w:tr w:rsidR="00B54AB2" w:rsidTr="0046554A">
        <w:trPr>
          <w:trHeight w:hRule="exact" w:val="113"/>
          <w:jc w:val="center"/>
        </w:trPr>
        <w:tc>
          <w:tcPr>
            <w:tcW w:w="9854" w:type="dxa"/>
            <w:tcBorders>
              <w:bottom w:val="nil"/>
            </w:tcBorders>
            <w:shd w:val="clear" w:color="auto" w:fill="auto"/>
          </w:tcPr>
          <w:p w:rsidR="00B54AB2" w:rsidRDefault="00B54AB2" w:rsidP="0046554A">
            <w:pPr>
              <w:rPr>
                <w:rFonts w:hint="cs"/>
                <w:rtl/>
              </w:rPr>
            </w:pPr>
          </w:p>
        </w:tc>
      </w:tr>
      <w:tr w:rsidR="00B54AB2" w:rsidTr="0046554A">
        <w:trPr>
          <w:jc w:val="center"/>
        </w:trPr>
        <w:tc>
          <w:tcPr>
            <w:tcW w:w="9854" w:type="dxa"/>
            <w:tcBorders>
              <w:top w:val="nil"/>
            </w:tcBorders>
            <w:shd w:val="clear" w:color="auto" w:fill="auto"/>
          </w:tcPr>
          <w:p w:rsidR="00B54AB2" w:rsidRPr="00631B77" w:rsidRDefault="00B54AB2" w:rsidP="0046554A">
            <w:pPr>
              <w:spacing w:after="120" w:line="380" w:lineRule="exact"/>
              <w:jc w:val="both"/>
              <w:rPr>
                <w:rFonts w:hint="cs"/>
                <w:rtl/>
              </w:rPr>
            </w:pPr>
            <w:r w:rsidRPr="00967A30">
              <w:rPr>
                <w:kern w:val="16"/>
                <w:sz w:val="22"/>
                <w:rtl/>
              </w:rPr>
              <w:tab/>
            </w:r>
            <w:r w:rsidRPr="00C3485A">
              <w:rPr>
                <w:rFonts w:hint="cs"/>
                <w:rtl/>
              </w:rPr>
              <w:t xml:space="preserve">أنشأت </w:t>
            </w:r>
            <w:r w:rsidRPr="00C3485A">
              <w:rPr>
                <w:rtl/>
              </w:rPr>
              <w:t xml:space="preserve">اللجنة المعنية </w:t>
            </w:r>
            <w:r w:rsidRPr="00C3485A">
              <w:rPr>
                <w:rFonts w:hint="cs"/>
                <w:rtl/>
              </w:rPr>
              <w:t>بحقوق الإنسان، في دورتها السابعة والتسعين</w:t>
            </w:r>
            <w:r w:rsidRPr="00631B77">
              <w:rPr>
                <w:rFonts w:hint="cs"/>
                <w:rtl/>
              </w:rPr>
              <w:t xml:space="preserve"> (الوثيقة </w:t>
            </w:r>
            <w:r w:rsidRPr="00631B77">
              <w:t>A/65/40</w:t>
            </w:r>
            <w:r>
              <w:t> </w:t>
            </w:r>
            <w:r w:rsidRPr="00631B77">
              <w:t>(Vol.</w:t>
            </w:r>
            <w:r>
              <w:t xml:space="preserve"> I</w:t>
            </w:r>
            <w:r w:rsidRPr="00631B77">
              <w:t>)</w:t>
            </w:r>
            <w:r w:rsidRPr="00631B77">
              <w:rPr>
                <w:rFonts w:hint="cs"/>
                <w:rtl/>
              </w:rPr>
              <w:t xml:space="preserve">، الفقرة 40)، إجراءً اختيارياً يتمثَّل في إعداد واعتماد </w:t>
            </w:r>
            <w:r>
              <w:rPr>
                <w:rFonts w:hint="cs"/>
                <w:rtl/>
              </w:rPr>
              <w:t>مسائل</w:t>
            </w:r>
            <w:r w:rsidRPr="00631B77">
              <w:rPr>
                <w:rFonts w:hint="cs"/>
                <w:rtl/>
              </w:rPr>
              <w:t xml:space="preserve"> قضايا تُحال إلى الدولة الطرف المعنية قبل تقديم تقريرها الدوري. وستشكل ردود الدولة الطرف على قائمة </w:t>
            </w:r>
            <w:r>
              <w:rPr>
                <w:rFonts w:hint="cs"/>
                <w:rtl/>
              </w:rPr>
              <w:t>المسائل</w:t>
            </w:r>
            <w:r w:rsidRPr="00631B77">
              <w:rPr>
                <w:rFonts w:hint="cs"/>
                <w:rtl/>
              </w:rPr>
              <w:t xml:space="preserve"> تقريرَها المقدم بموجب المادة 40 من العهد.</w:t>
            </w:r>
          </w:p>
        </w:tc>
      </w:tr>
    </w:tbl>
    <w:p w:rsidR="00B54AB2" w:rsidRPr="00E36749" w:rsidRDefault="00B54AB2" w:rsidP="00B54AB2">
      <w:pPr>
        <w:pStyle w:val="SingleTxtGA"/>
        <w:spacing w:before="240"/>
        <w:rPr>
          <w:rStyle w:val="BlueFont"/>
          <w:rFonts w:eastAsiaTheme="majorEastAsia" w:hint="cs"/>
          <w:rtl/>
        </w:rPr>
      </w:pPr>
      <w:r w:rsidRPr="00E36749">
        <w:rPr>
          <w:rStyle w:val="BlueFont"/>
          <w:rFonts w:eastAsiaTheme="majorEastAsia" w:hint="cs"/>
          <w:rtl/>
        </w:rPr>
        <w:t>[</w:t>
      </w:r>
      <w:r>
        <w:rPr>
          <w:rStyle w:val="BlueFont"/>
          <w:rFonts w:eastAsiaTheme="majorEastAsia" w:hint="cs"/>
          <w:rtl/>
        </w:rPr>
        <w:t>يتبع</w:t>
      </w:r>
      <w:r w:rsidRPr="00E36749">
        <w:rPr>
          <w:rStyle w:val="BlueFont"/>
          <w:rFonts w:eastAsiaTheme="majorEastAsia" w:hint="cs"/>
          <w:rtl/>
        </w:rPr>
        <w:t xml:space="preserve"> النص في هذه الصفحة]</w:t>
      </w:r>
    </w:p>
    <w:p w:rsidR="00761849" w:rsidRPr="00B54AB2" w:rsidRDefault="00761849" w:rsidP="00B54AB2">
      <w:pPr>
        <w:pStyle w:val="SingleTxtGA"/>
        <w:spacing w:before="120" w:after="0"/>
        <w:ind w:left="0" w:right="0"/>
        <w:rPr>
          <w:sz w:val="24"/>
          <w:szCs w:val="24"/>
          <w:rtl/>
        </w:rPr>
      </w:pPr>
      <w:bookmarkStart w:id="0" w:name="_GoBack"/>
      <w:bookmarkEnd w:id="0"/>
    </w:p>
    <w:sectPr w:rsidR="00761849" w:rsidRPr="00B54AB2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Footer"/>
      <w:tabs>
        <w:tab w:val="right" w:pos="9598"/>
      </w:tabs>
    </w:pPr>
    <w:fldSimple w:instr=" DOCPROPERTY  gdocf  \* MERGEFORMAT ">
      <w:r w:rsidRPr="000132BF">
        <w:t>gdocf</w:t>
      </w:r>
    </w:fldSimple>
    <w:r>
      <w:tab/>
    </w:r>
    <w:r w:rsidRPr="005B635A">
      <w:rPr>
        <w:b/>
        <w:sz w:val="18"/>
      </w:rPr>
      <w:fldChar w:fldCharType="begin"/>
    </w:r>
    <w:r w:rsidRPr="005B635A">
      <w:rPr>
        <w:b/>
        <w:sz w:val="18"/>
      </w:rPr>
      <w:instrText xml:space="preserve"> PAGE  \* MERGEFORMAT </w:instrText>
    </w:r>
    <w:r w:rsidRPr="005B635A">
      <w:rPr>
        <w:b/>
        <w:sz w:val="18"/>
      </w:rPr>
      <w:fldChar w:fldCharType="separate"/>
    </w:r>
    <w:r w:rsidR="0016419F">
      <w:rPr>
        <w:b/>
        <w:noProof/>
        <w:sz w:val="18"/>
      </w:rPr>
      <w:t>4</w:t>
    </w:r>
    <w:r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Footer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16419F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fldSimple w:instr=" DOCPROPERTY  gdocf  \* MERGEFORMAT ">
      <w:r w:rsidRPr="000132BF">
        <w:t>gdocf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Footer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Footer"/>
            <w:jc w:val="right"/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Footer"/>
      <w:jc w:val="right"/>
      <w:rPr>
        <w:sz w:val="20"/>
        <w:szCs w:val="20"/>
      </w:rPr>
    </w:pPr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Footer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Footer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Header"/>
      <w:jc w:val="right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>
    <w:pPr>
      <w:pStyle w:val="Header"/>
    </w:pPr>
    <w:fldSimple w:instr=" DOCPROPERTY  symh  \* MERGEFORMAT ">
      <w:r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defaultTabStop w:val="680"/>
  <w:hyphenationZone w:val="425"/>
  <w:evenAndOddHeaders/>
  <w:characterSpacingControl w:val="doNotCompress"/>
  <w:hdrShapeDefaults>
    <o:shapedefaults v:ext="edit" spidmax="3072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A2113"/>
    <w:rsid w:val="000C196E"/>
    <w:rsid w:val="000D701C"/>
    <w:rsid w:val="000E1A26"/>
    <w:rsid w:val="000E2A71"/>
    <w:rsid w:val="000E4D6C"/>
    <w:rsid w:val="0011410B"/>
    <w:rsid w:val="00160263"/>
    <w:rsid w:val="0016419F"/>
    <w:rsid w:val="00167825"/>
    <w:rsid w:val="00181F96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3260FF"/>
    <w:rsid w:val="00343D95"/>
    <w:rsid w:val="00373102"/>
    <w:rsid w:val="00374341"/>
    <w:rsid w:val="00384DA7"/>
    <w:rsid w:val="003D1062"/>
    <w:rsid w:val="00420D7B"/>
    <w:rsid w:val="00450B21"/>
    <w:rsid w:val="00453B63"/>
    <w:rsid w:val="00455780"/>
    <w:rsid w:val="00492D24"/>
    <w:rsid w:val="004956DC"/>
    <w:rsid w:val="004B0A1C"/>
    <w:rsid w:val="004D298E"/>
    <w:rsid w:val="00527474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61849"/>
    <w:rsid w:val="0078071A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E5018"/>
    <w:rsid w:val="00A04297"/>
    <w:rsid w:val="00A12B37"/>
    <w:rsid w:val="00A34EA8"/>
    <w:rsid w:val="00A473FF"/>
    <w:rsid w:val="00A67AF5"/>
    <w:rsid w:val="00A93D50"/>
    <w:rsid w:val="00A94CA3"/>
    <w:rsid w:val="00AB6758"/>
    <w:rsid w:val="00AD014E"/>
    <w:rsid w:val="00B05B5F"/>
    <w:rsid w:val="00B10943"/>
    <w:rsid w:val="00B13763"/>
    <w:rsid w:val="00B32E15"/>
    <w:rsid w:val="00B477A4"/>
    <w:rsid w:val="00B54045"/>
    <w:rsid w:val="00B54AB2"/>
    <w:rsid w:val="00C438D7"/>
    <w:rsid w:val="00C71AB4"/>
    <w:rsid w:val="00C71DEE"/>
    <w:rsid w:val="00C81B50"/>
    <w:rsid w:val="00C87F1F"/>
    <w:rsid w:val="00CD1801"/>
    <w:rsid w:val="00D10EF1"/>
    <w:rsid w:val="00D2043A"/>
    <w:rsid w:val="00D42810"/>
    <w:rsid w:val="00D914A7"/>
    <w:rsid w:val="00DC1D29"/>
    <w:rsid w:val="00DD13C3"/>
    <w:rsid w:val="00DD596E"/>
    <w:rsid w:val="00DD621E"/>
    <w:rsid w:val="00DF0575"/>
    <w:rsid w:val="00E61B92"/>
    <w:rsid w:val="00E70E04"/>
    <w:rsid w:val="00E71938"/>
    <w:rsid w:val="00E76499"/>
    <w:rsid w:val="00EC05A7"/>
    <w:rsid w:val="00EC4B6B"/>
    <w:rsid w:val="00EF1EE5"/>
    <w:rsid w:val="00EF7CF3"/>
    <w:rsid w:val="00F763B4"/>
    <w:rsid w:val="00F900C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1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Heading1">
    <w:name w:val="heading 1"/>
    <w:aliases w:val="Table_GA"/>
    <w:basedOn w:val="SingleTxtGA"/>
    <w:next w:val="Normal"/>
    <w:link w:val="Heading1Char"/>
    <w:qFormat/>
    <w:rsid w:val="00AB6758"/>
    <w:pPr>
      <w:bidi w:val="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1371"/>
    <w:rPr>
      <w:sz w:val="20"/>
      <w:szCs w:val="20"/>
    </w:rPr>
  </w:style>
  <w:style w:type="character" w:styleId="FootnoteReference">
    <w:name w:val="footnote reference"/>
    <w:aliases w:val="4_GA,4_G"/>
    <w:basedOn w:val="DefaultParagraphFon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EndnoteText">
    <w:name w:val="endnote text"/>
    <w:aliases w:val="2_ GA"/>
    <w:basedOn w:val="Normal"/>
    <w:link w:val="EndnoteTextCh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EndnoteTextChar">
    <w:name w:val="Endnote Text Char"/>
    <w:aliases w:val="2_ GA Char"/>
    <w:basedOn w:val="DefaultParagraphFont"/>
    <w:link w:val="EndnoteText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DefaultParagraphFon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Footer">
    <w:name w:val="footer"/>
    <w:aliases w:val="3_GA,3_G"/>
    <w:basedOn w:val="Normal"/>
    <w:link w:val="FooterCh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FooterChar">
    <w:name w:val="Footer Char"/>
    <w:aliases w:val="3_GA Char,3_G Char"/>
    <w:basedOn w:val="DefaultParagraphFont"/>
    <w:link w:val="Footer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Header">
    <w:name w:val="header"/>
    <w:aliases w:val="6_GA"/>
    <w:basedOn w:val="Normal"/>
    <w:link w:val="HeaderCh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HeaderChar">
    <w:name w:val="Header Char"/>
    <w:aliases w:val="6_GA Char"/>
    <w:basedOn w:val="DefaultParagraphFont"/>
    <w:link w:val="Header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Heading1Char">
    <w:name w:val="Heading 1 Char"/>
    <w:aliases w:val="Table_GA Char"/>
    <w:basedOn w:val="DefaultParagraphFont"/>
    <w:link w:val="Heading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PageNumber">
    <w:name w:val="page number"/>
    <w:aliases w:val="7_GA"/>
    <w:basedOn w:val="DefaultParagraphFon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semiHidden/>
    <w:rsid w:val="00455780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rsid w:val="00EC4B6B"/>
    <w:rPr>
      <w:i/>
      <w:iCs/>
      <w:color w:val="808080" w:themeColor="text1" w:themeTint="7F"/>
    </w:rPr>
  </w:style>
  <w:style w:type="table" w:styleId="ColorfulGrid-Accent6">
    <w:name w:val="Colorful Grid Accent 6"/>
    <w:basedOn w:val="Table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Emphasis">
    <w:name w:val="Emphasis"/>
    <w:basedOn w:val="DefaultParagraphFont"/>
    <w:uiPriority w:val="20"/>
    <w:semiHidden/>
    <w:rsid w:val="003260FF"/>
    <w:rPr>
      <w:i/>
      <w:iCs/>
    </w:rPr>
  </w:style>
  <w:style w:type="character" w:styleId="IntenseEmphasis">
    <w:name w:val="Intense Emphasis"/>
    <w:basedOn w:val="DefaultParagraphFont"/>
    <w:uiPriority w:val="21"/>
    <w:semiHidden/>
    <w:rsid w:val="003260F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semiHidden/>
    <w:rsid w:val="003260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rsid w:val="003260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SubtleReference">
    <w:name w:val="Subtle Reference"/>
    <w:basedOn w:val="DefaultParagraphFont"/>
    <w:uiPriority w:val="31"/>
    <w:semiHidden/>
    <w:rsid w:val="003260F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MediumShading1-Accent4">
    <w:name w:val="Medium Shading 1 Accent 4"/>
    <w:basedOn w:val="Table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F900C3"/>
    <w:rPr>
      <w:vertAlign w:val="superscript"/>
    </w:rPr>
  </w:style>
  <w:style w:type="table" w:styleId="TableGrid">
    <w:name w:val="Table Grid"/>
    <w:basedOn w:val="Table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33CA8-6426-4290-B0EE-9711FD870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Rafael De La Osa Diaz</cp:lastModifiedBy>
  <cp:revision>2</cp:revision>
  <cp:lastPrinted>2016-06-21T10:29:00Z</cp:lastPrinted>
  <dcterms:created xsi:type="dcterms:W3CDTF">2018-05-29T11:37:00Z</dcterms:created>
  <dcterms:modified xsi:type="dcterms:W3CDTF">2018-05-29T11:37:00Z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