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E466E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E466E" w:rsidRDefault="007E466E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E466E" w:rsidRDefault="003D118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E466E" w:rsidRDefault="003D118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7E466E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E466E" w:rsidRDefault="003D1187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E466E" w:rsidRDefault="003D1187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E466E" w:rsidRDefault="003D1187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7E466E" w:rsidRDefault="003D1187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7E466E" w:rsidRDefault="003D1187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7E466E" w:rsidRDefault="003D1187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7E466E" w:rsidRDefault="003D1187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7E466E" w:rsidRDefault="003D1187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</w:t>
      </w:r>
      <w:r>
        <w:rPr>
          <w:b/>
          <w:sz w:val="24"/>
          <w:szCs w:val="24"/>
        </w:rPr>
        <w:t>ppearances</w:t>
      </w:r>
    </w:p>
    <w:p w:rsidR="007E466E" w:rsidRDefault="003D118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E466E" w:rsidRDefault="003D1187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7E466E" w:rsidRDefault="003D1187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7E466E" w:rsidRDefault="003D1187"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7E466E" w:rsidRDefault="003D1187">
      <w:pPr>
        <w:pStyle w:val="HChG"/>
      </w:pPr>
      <w:r>
        <w:tab/>
      </w:r>
      <w:r>
        <w:tab/>
      </w:r>
      <w:r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countw</w:t>
      </w:r>
      <w:r>
        <w:fldChar w:fldCharType="end"/>
      </w:r>
      <w:r>
        <w:t xml:space="preserve"> under article 29 (4) of the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7E466E" w:rsidRDefault="003D1187">
      <w:pPr>
        <w:pStyle w:val="H1G"/>
      </w:pPr>
      <w:r>
        <w:tab/>
      </w:r>
      <w:r>
        <w:tab/>
        <w:t>Draft prepared by the Committee</w:t>
      </w:r>
    </w:p>
    <w:p w:rsidR="007E466E" w:rsidRDefault="003D1187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7E466E" w:rsidRDefault="007E466E">
      <w:pPr>
        <w:pStyle w:val="SingleTxtG"/>
      </w:pPr>
    </w:p>
    <w:sectPr w:rsidR="007E466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66E" w:rsidRDefault="007E466E">
      <w:pPr>
        <w:spacing w:line="240" w:lineRule="auto"/>
      </w:pPr>
    </w:p>
  </w:endnote>
  <w:endnote w:type="continuationSeparator" w:id="0">
    <w:p w:rsidR="007E466E" w:rsidRDefault="007E466E">
      <w:pPr>
        <w:pStyle w:val="Piedepgina"/>
      </w:pPr>
    </w:p>
  </w:endnote>
  <w:endnote w:type="continuationNotice" w:id="1">
    <w:p w:rsidR="007E466E" w:rsidRDefault="007E46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66E" w:rsidRDefault="003D118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66E" w:rsidRDefault="003D118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66E" w:rsidRDefault="003D1187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E466E">
      <w:tc>
        <w:tcPr>
          <w:tcW w:w="1848" w:type="dxa"/>
          <w:vAlign w:val="bottom"/>
        </w:tcPr>
        <w:p w:rsidR="007E466E" w:rsidRDefault="003D1187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E466E" w:rsidRDefault="007E466E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7E466E" w:rsidRDefault="003D1187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66E" w:rsidRDefault="003D118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E466E" w:rsidRDefault="003D118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E466E" w:rsidRDefault="007E466E">
      <w:pPr>
        <w:spacing w:line="240" w:lineRule="auto"/>
        <w:rPr>
          <w:sz w:val="2"/>
          <w:szCs w:val="2"/>
        </w:rPr>
      </w:pPr>
    </w:p>
  </w:footnote>
  <w:footnote w:id="2">
    <w:p w:rsidR="007E466E" w:rsidRDefault="003D1187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66E" w:rsidRDefault="003D118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66E" w:rsidRDefault="003D118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6E"/>
    <w:rsid w:val="003D1187"/>
    <w:rsid w:val="007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2017-04-21T12:16:00Z</cp:lastPrinted>
  <dcterms:created xsi:type="dcterms:W3CDTF">2017-11-01T13:51:00Z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