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4908D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</w:t>
            </w:r>
            <w:r w:rsidR="004908D8">
              <w:rPr>
                <w:sz w:val="40"/>
                <w:szCs w:val="20"/>
              </w:rPr>
              <w:t>R</w:t>
            </w:r>
            <w:r w:rsidRPr="004559FF">
              <w:rPr>
                <w:sz w:val="40"/>
                <w:szCs w:val="20"/>
              </w:rPr>
              <w:t>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908D8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4908D8" w:rsidRPr="00DB7679" w:rsidRDefault="00793EC8" w:rsidP="004908D8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908D8" w:rsidRPr="00523BAE" w:rsidRDefault="004908D8" w:rsidP="004908D8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  <w:rtl/>
              </w:rPr>
            </w:pP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الاتفاقي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الدولي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للقض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اء عل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ى جميع أشكال التمييز العنصري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908D8" w:rsidRPr="000C196E" w:rsidRDefault="004908D8" w:rsidP="004908D8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4908D8" w:rsidRPr="000C196E" w:rsidRDefault="004908D8" w:rsidP="004908D8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4908D8" w:rsidRPr="00024732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793EC8" w:rsidRDefault="00793EC8" w:rsidP="00793EC8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>
        <w:rPr>
          <w:b/>
          <w:bCs/>
          <w:sz w:val="36"/>
          <w:szCs w:val="36"/>
          <w:rtl/>
          <w:lang w:val="fr-CH"/>
        </w:rPr>
        <w:t>لجنة ال</w:t>
      </w:r>
      <w:r>
        <w:rPr>
          <w:rFonts w:hint="cs"/>
          <w:b/>
          <w:bCs/>
          <w:sz w:val="36"/>
          <w:szCs w:val="36"/>
          <w:rtl/>
          <w:lang w:val="fr-CH"/>
        </w:rPr>
        <w:t>قضاء على التمييز العنصري</w:t>
      </w:r>
    </w:p>
    <w:p w:rsidR="00793EC8" w:rsidRPr="004A4F3E" w:rsidRDefault="00793EC8" w:rsidP="00793EC8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 w:rsidRPr="004A4F3E">
        <w:rPr>
          <w:rFonts w:hint="cs"/>
          <w:b/>
          <w:bCs/>
          <w:rtl/>
          <w:lang w:val="fr-CH"/>
        </w:rPr>
        <w:t xml:space="preserve">الدورة </w:t>
      </w:r>
      <w:r w:rsidRPr="004A4F3E">
        <w:rPr>
          <w:rFonts w:hint="cs"/>
          <w:b/>
          <w:bCs/>
          <w:color w:val="FF0000"/>
          <w:rtl/>
        </w:rPr>
        <w:t>[الرقم]</w:t>
      </w:r>
    </w:p>
    <w:p w:rsidR="00793EC8" w:rsidRPr="00D03E69" w:rsidRDefault="00793EC8" w:rsidP="00793EC8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 w:rsidRPr="00D03E69">
        <w:rPr>
          <w:rFonts w:hint="cs"/>
          <w:color w:val="FF0000"/>
          <w:rtl/>
        </w:rPr>
        <w:t>تواريخ</w:t>
      </w:r>
      <w:r>
        <w:rPr>
          <w:rFonts w:hint="cs"/>
          <w:color w:val="FF0000"/>
          <w:rtl/>
        </w:rPr>
        <w:t xml:space="preserve"> الاجتماع</w:t>
      </w:r>
    </w:p>
    <w:p w:rsidR="00793EC8" w:rsidRPr="00D03E69" w:rsidRDefault="00793EC8" w:rsidP="00793EC8">
      <w:pPr>
        <w:spacing w:line="380" w:lineRule="exact"/>
        <w:jc w:val="left"/>
        <w:rPr>
          <w:rFonts w:hint="cs"/>
          <w:rtl/>
          <w:lang w:val="fr-CH"/>
        </w:rPr>
      </w:pPr>
      <w:r w:rsidRPr="00D03E69">
        <w:rPr>
          <w:rFonts w:hint="cs"/>
          <w:rtl/>
          <w:lang w:val="fr-CH"/>
        </w:rPr>
        <w:t xml:space="preserve">البند </w:t>
      </w:r>
      <w:r>
        <w:rPr>
          <w:color w:val="FF0000"/>
        </w:rPr>
        <w:t>XX</w:t>
      </w:r>
      <w:r>
        <w:rPr>
          <w:rFonts w:hint="cs"/>
          <w:rtl/>
          <w:lang w:val="fr-CH"/>
        </w:rPr>
        <w:t xml:space="preserve"> من جدول الأعمال</w:t>
      </w:r>
    </w:p>
    <w:p w:rsidR="00793EC8" w:rsidRPr="00311417" w:rsidRDefault="00793EC8" w:rsidP="00793EC8">
      <w:pPr>
        <w:spacing w:line="380" w:lineRule="exact"/>
        <w:ind w:right="5600"/>
        <w:rPr>
          <w:rFonts w:hint="cs"/>
          <w:b/>
          <w:bCs/>
          <w:rtl/>
        </w:rPr>
      </w:pPr>
      <w:r w:rsidRPr="00311417">
        <w:rPr>
          <w:rFonts w:hint="cs"/>
          <w:b/>
          <w:bCs/>
          <w:rtl/>
        </w:rPr>
        <w:t>النظر في التقارير والتعليقات والمعلومات المقدمة من الدول الأطراف بموجب المادة 9 من الاتفاقية</w:t>
      </w:r>
    </w:p>
    <w:p w:rsidR="00793EC8" w:rsidRDefault="00793EC8" w:rsidP="00793EC8">
      <w:pPr>
        <w:pStyle w:val="HChGA"/>
        <w:rPr>
          <w:rFonts w:hint="cs"/>
          <w:color w:val="FF000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بشأن </w:t>
      </w:r>
      <w:r w:rsidRPr="008620D0">
        <w:rPr>
          <w:rFonts w:hint="cs"/>
          <w:color w:val="FF0000"/>
          <w:rtl/>
        </w:rPr>
        <w:t>[</w:t>
      </w:r>
      <w:r w:rsidRPr="008620D0">
        <w:rPr>
          <w:rFonts w:hint="cs"/>
          <w:rtl/>
        </w:rPr>
        <w:t>ال</w:t>
      </w:r>
      <w:r>
        <w:rPr>
          <w:rtl/>
        </w:rPr>
        <w:t>تق</w:t>
      </w:r>
      <w:r w:rsidRPr="008620D0">
        <w:rPr>
          <w:rtl/>
        </w:rPr>
        <w:t>رير</w:t>
      </w:r>
      <w:r>
        <w:rPr>
          <w:rFonts w:hint="cs"/>
          <w:rtl/>
        </w:rPr>
        <w:t xml:space="preserve"> الدوري</w:t>
      </w:r>
      <w:r w:rsidRPr="008620D0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8620D0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8620D0">
        <w:rPr>
          <w:rFonts w:hint="cs"/>
          <w:color w:val="FF0000"/>
          <w:rtl/>
        </w:rPr>
        <w:t>]</w:t>
      </w:r>
      <w:r w:rsidRPr="008620D0">
        <w:rPr>
          <w:rFonts w:hint="cs"/>
          <w:rtl/>
        </w:rPr>
        <w:t xml:space="preserve"> </w:t>
      </w:r>
      <w:r w:rsidRPr="008620D0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الأولي</w:t>
      </w:r>
      <w:r w:rsidRPr="008620D0">
        <w:rPr>
          <w:rFonts w:hint="cs"/>
          <w:color w:val="FF0000"/>
          <w:rtl/>
        </w:rPr>
        <w:t>]</w:t>
      </w:r>
      <w:r w:rsidRPr="008620D0">
        <w:rPr>
          <w:rFonts w:hint="cs"/>
          <w:rtl/>
        </w:rPr>
        <w:t xml:space="preserve"> </w:t>
      </w:r>
      <w:r w:rsidRPr="00EA677C">
        <w:rPr>
          <w:rFonts w:hint="cs"/>
          <w:sz w:val="38"/>
          <w:rtl/>
        </w:rPr>
        <w:t>ﻟ</w:t>
      </w:r>
      <w:r>
        <w:rPr>
          <w:rFonts w:hint="eastAsia"/>
          <w:sz w:val="38"/>
          <w:rtl/>
        </w:rPr>
        <w:t> </w:t>
      </w:r>
      <w:r>
        <w:rPr>
          <w:rFonts w:hint="cs"/>
          <w:color w:val="FF0000"/>
          <w:rtl/>
        </w:rPr>
        <w:t>[البلد]</w:t>
      </w:r>
    </w:p>
    <w:p w:rsidR="00793EC8" w:rsidRPr="00044206" w:rsidRDefault="00793EC8" w:rsidP="00793EC8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أعده المقرر القُطري</w:t>
      </w:r>
    </w:p>
    <w:p w:rsidR="00793EC8" w:rsidRPr="003E1417" w:rsidRDefault="00793EC8" w:rsidP="00793EC8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4058B8" w:rsidRPr="00FC0EEC" w:rsidRDefault="004058B8" w:rsidP="00793EC8">
      <w:pPr>
        <w:pStyle w:val="SingleTxtGA"/>
        <w:spacing w:before="120" w:after="0"/>
        <w:ind w:left="0" w:right="4252"/>
        <w:jc w:val="left"/>
        <w:rPr>
          <w:u w:val="single"/>
          <w:rtl/>
        </w:rPr>
      </w:pPr>
      <w:bookmarkStart w:id="0" w:name="_GoBack"/>
      <w:bookmarkEnd w:id="0"/>
    </w:p>
    <w:sectPr w:rsidR="004058B8" w:rsidRPr="00FC0E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75EE3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B75EE3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793EC8">
      <w:fldChar w:fldCharType="begin"/>
    </w:r>
    <w:r w:rsidR="00793EC8">
      <w:instrText xml:space="preserve"> DOCPROPERTY  gdocf  \* MERGEFORMAT </w:instrText>
    </w:r>
    <w:r w:rsidR="00793EC8">
      <w:fldChar w:fldCharType="separate"/>
    </w:r>
    <w:proofErr w:type="spellStart"/>
    <w:r w:rsidRPr="000132BF">
      <w:t>gdocf</w:t>
    </w:r>
    <w:proofErr w:type="spellEnd"/>
    <w:r w:rsidR="00793EC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793EC8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B2F6D-E7AF-42D1-B1C6-C82D8612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16</cp:revision>
  <cp:lastPrinted>2016-06-21T10:29:00Z</cp:lastPrinted>
  <dcterms:created xsi:type="dcterms:W3CDTF">2018-06-22T08:39:00Z</dcterms:created>
  <dcterms:modified xsi:type="dcterms:W3CDTF">2018-06-22T15:17:00Z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