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92514B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92514B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92514B" w:rsidP="00981901">
            <w:pPr>
              <w:suppressAutoHyphens w:val="0"/>
            </w:pPr>
            <w:r>
              <w:t>Original </w:t>
            </w:r>
            <w:r w:rsidR="00093312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92514B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2D340A" w:rsidRPr="00F43810" w:rsidRDefault="002D340A" w:rsidP="002D340A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2D340A" w:rsidRPr="00F43810" w:rsidRDefault="0092514B" w:rsidP="002D340A">
      <w:fldSimple w:instr=" DOCPROPERTY  sdate  \* MERGEFORMAT ">
        <w:r w:rsidR="002D340A" w:rsidRPr="00F43810">
          <w:t>sdate</w:t>
        </w:r>
      </w:fldSimple>
    </w:p>
    <w:p w:rsidR="002D340A" w:rsidRPr="00F43810" w:rsidRDefault="002D340A" w:rsidP="002D340A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  <w:r w:rsidR="004A2A69">
        <w:t xml:space="preserve"> </w:t>
      </w:r>
    </w:p>
    <w:p w:rsidR="002D340A" w:rsidRPr="00BD23BF" w:rsidRDefault="00C943C2" w:rsidP="002D340A">
      <w:pPr>
        <w:rPr>
          <w:b/>
          <w:bCs/>
        </w:rPr>
      </w:pPr>
      <w:r w:rsidRPr="00BD23BF">
        <w:rPr>
          <w:b/>
          <w:bCs/>
        </w:rPr>
        <w:fldChar w:fldCharType="begin"/>
      </w:r>
      <w:r w:rsidRPr="00BD23BF">
        <w:rPr>
          <w:b/>
          <w:bCs/>
        </w:rPr>
        <w:instrText xml:space="preserve"> DOCPROPERTY  atitle  \* MERGEFORMAT </w:instrText>
      </w:r>
      <w:r w:rsidRPr="00BD23BF">
        <w:rPr>
          <w:b/>
          <w:bCs/>
        </w:rPr>
        <w:fldChar w:fldCharType="separate"/>
      </w:r>
      <w:r w:rsidR="002D340A" w:rsidRPr="00BD23BF">
        <w:rPr>
          <w:b/>
          <w:bCs/>
        </w:rPr>
        <w:t>atitle</w:t>
      </w:r>
      <w:r w:rsidRPr="00BD23BF">
        <w:rPr>
          <w:b/>
          <w:bCs/>
        </w:rPr>
        <w:fldChar w:fldCharType="end"/>
      </w:r>
    </w:p>
    <w:p w:rsidR="000C1293" w:rsidRPr="0092514B" w:rsidRDefault="000C1293" w:rsidP="000C1293">
      <w:pPr>
        <w:pStyle w:val="HChG"/>
        <w:keepNext w:val="0"/>
        <w:keepLines w:val="0"/>
      </w:pPr>
      <w:r>
        <w:tab/>
      </w:r>
      <w:r>
        <w:tab/>
      </w:r>
      <w:r w:rsidR="00421506">
        <w:rPr>
          <w:lang w:val="fr-FR"/>
        </w:rPr>
        <w:t>Liste de points établie avant la soumission du</w:t>
      </w:r>
      <w:r w:rsidRPr="00816C56">
        <w:rPr>
          <w:lang w:val="fr-FR"/>
        </w:rPr>
        <w:t xml:space="preserve"> </w:t>
      </w:r>
      <w:r>
        <w:rPr>
          <w:lang w:val="fr-FR"/>
        </w:rPr>
        <w:fldChar w:fldCharType="begin"/>
      </w:r>
      <w:r>
        <w:rPr>
          <w:lang w:val="fr-FR"/>
        </w:rPr>
        <w:instrText xml:space="preserve"> DOCPROPERTY  prep  \* MERGEFORMAT </w:instrText>
      </w:r>
      <w:r>
        <w:rPr>
          <w:lang w:val="fr-FR"/>
        </w:rPr>
        <w:fldChar w:fldCharType="separate"/>
      </w:r>
      <w:r>
        <w:rPr>
          <w:lang w:val="fr-FR"/>
        </w:rPr>
        <w:t>prep</w:t>
      </w:r>
      <w:r>
        <w:rPr>
          <w:lang w:val="fr-FR"/>
        </w:rPr>
        <w:fldChar w:fldCharType="end"/>
      </w:r>
    </w:p>
    <w:p w:rsidR="00421506" w:rsidRDefault="00421506" w:rsidP="00421506">
      <w:pPr>
        <w:pStyle w:val="H1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Projet établi par le Comité</w:t>
      </w:r>
    </w:p>
    <w:tbl>
      <w:tblPr>
        <w:tblW w:w="7653" w:type="dxa"/>
        <w:jc w:val="center"/>
        <w:tblBorders>
          <w:insideV w:val="single" w:sz="4" w:space="0" w:color="auto"/>
        </w:tblBorders>
        <w:tblLayout w:type="fixed"/>
        <w:tblCellMar>
          <w:left w:w="142" w:type="dxa"/>
          <w:right w:w="142" w:type="dxa"/>
        </w:tblCellMar>
        <w:tblLook w:val="01E0" w:firstRow="1" w:lastRow="1" w:firstColumn="1" w:lastColumn="1" w:noHBand="0" w:noVBand="0"/>
      </w:tblPr>
      <w:tblGrid>
        <w:gridCol w:w="7653"/>
      </w:tblGrid>
      <w:tr w:rsidR="00421506" w:rsidRPr="0049118B" w:rsidTr="00302014">
        <w:trPr>
          <w:trHeight w:hRule="exact" w:val="240"/>
          <w:jc w:val="center"/>
        </w:trPr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506" w:rsidRPr="0049118B" w:rsidRDefault="00421506" w:rsidP="00302014">
            <w:pPr>
              <w:rPr>
                <w:lang w:val="fr-FR"/>
              </w:rPr>
            </w:pPr>
          </w:p>
        </w:tc>
      </w:tr>
      <w:tr w:rsidR="00421506" w:rsidRPr="0049118B" w:rsidTr="00302014">
        <w:trPr>
          <w:jc w:val="center"/>
        </w:trPr>
        <w:tc>
          <w:tcPr>
            <w:tcW w:w="765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506" w:rsidRPr="0092514B" w:rsidRDefault="00421506" w:rsidP="0092514B">
            <w:pPr>
              <w:spacing w:after="120"/>
              <w:ind w:firstLine="567"/>
              <w:jc w:val="both"/>
              <w:rPr>
                <w:spacing w:val="-1"/>
                <w:lang w:val="fr-FR"/>
              </w:rPr>
            </w:pPr>
            <w:r w:rsidRPr="0092514B">
              <w:rPr>
                <w:spacing w:val="-1"/>
                <w:lang w:val="fr-FR"/>
              </w:rPr>
              <w:t>À sa quatorzième session (A/66/48, par. 26), le Comité pour la protection des droits de tous les travailleurs migrants et des membres de leur famille a mis en place une procédure qui consiste à établir et à adopter une liste de points et à la transmettre à l’État partie avant que celui-ci ne soumette le rapport attendu. Les réponses à cette liste constitueront le rapport de l’État partie au titre du paragraphe</w:t>
            </w:r>
            <w:r w:rsidR="0092514B" w:rsidRPr="0092514B">
              <w:rPr>
                <w:spacing w:val="-1"/>
                <w:lang w:val="fr-FR"/>
              </w:rPr>
              <w:t xml:space="preserve"> </w:t>
            </w:r>
            <w:r w:rsidRPr="0092514B">
              <w:rPr>
                <w:spacing w:val="-1"/>
                <w:lang w:val="fr-FR"/>
              </w:rPr>
              <w:t>1 de l’article</w:t>
            </w:r>
            <w:r w:rsidR="0092514B" w:rsidRPr="0092514B">
              <w:rPr>
                <w:spacing w:val="-1"/>
                <w:lang w:val="fr-FR"/>
              </w:rPr>
              <w:t xml:space="preserve"> </w:t>
            </w:r>
            <w:r w:rsidRPr="0092514B">
              <w:rPr>
                <w:spacing w:val="-1"/>
                <w:lang w:val="fr-FR"/>
              </w:rPr>
              <w:t>73 de</w:t>
            </w:r>
            <w:r w:rsidR="0092514B" w:rsidRPr="0092514B">
              <w:rPr>
                <w:spacing w:val="-1"/>
                <w:lang w:val="fr-FR"/>
              </w:rPr>
              <w:t xml:space="preserve"> </w:t>
            </w:r>
            <w:r w:rsidRPr="0092514B">
              <w:rPr>
                <w:spacing w:val="-1"/>
                <w:lang w:val="fr-FR"/>
              </w:rPr>
              <w:t>la</w:t>
            </w:r>
            <w:r w:rsidR="0092514B" w:rsidRPr="0092514B">
              <w:rPr>
                <w:spacing w:val="-1"/>
                <w:lang w:val="fr-FR"/>
              </w:rPr>
              <w:t xml:space="preserve"> </w:t>
            </w:r>
            <w:r w:rsidRPr="0092514B">
              <w:rPr>
                <w:spacing w:val="-1"/>
                <w:lang w:val="fr-FR"/>
              </w:rPr>
              <w:t xml:space="preserve">Convention. </w:t>
            </w:r>
          </w:p>
        </w:tc>
      </w:tr>
      <w:tr w:rsidR="00421506" w:rsidRPr="0049118B" w:rsidTr="00302014">
        <w:trPr>
          <w:jc w:val="center"/>
        </w:trPr>
        <w:tc>
          <w:tcPr>
            <w:tcW w:w="7653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421506" w:rsidRPr="0049118B" w:rsidRDefault="00421506" w:rsidP="00302014">
            <w:pPr>
              <w:spacing w:after="120"/>
              <w:ind w:firstLine="567"/>
              <w:jc w:val="both"/>
              <w:rPr>
                <w:lang w:val="fr-FR"/>
              </w:rPr>
            </w:pPr>
            <w:r w:rsidRPr="0049118B">
              <w:rPr>
                <w:lang w:val="fr-FR"/>
              </w:rPr>
              <w:t>Le Comité peut également communiquer une liste de points à l’État partie s’il a l’intention d’examiner la mise en œuvre de la Convention en l’absence de ra</w:t>
            </w:r>
            <w:r w:rsidR="0092514B">
              <w:rPr>
                <w:lang w:val="fr-FR"/>
              </w:rPr>
              <w:t xml:space="preserve">pport, conformément à l’article </w:t>
            </w:r>
            <w:r w:rsidRPr="0049118B">
              <w:rPr>
                <w:lang w:val="fr-FR"/>
              </w:rPr>
              <w:t>31 </w:t>
            </w:r>
            <w:r w:rsidRPr="0049118B">
              <w:rPr>
                <w:i/>
                <w:lang w:val="fr-FR"/>
              </w:rPr>
              <w:t>bis</w:t>
            </w:r>
            <w:r w:rsidRPr="0049118B">
              <w:rPr>
                <w:lang w:val="fr-FR"/>
              </w:rPr>
              <w:t xml:space="preserve"> de son règlement intérieur provisoire (A/67/48, par. 26).</w:t>
            </w:r>
          </w:p>
        </w:tc>
      </w:tr>
      <w:tr w:rsidR="00421506" w:rsidRPr="0049118B" w:rsidTr="00302014">
        <w:trPr>
          <w:trHeight w:hRule="exact" w:val="23"/>
          <w:jc w:val="center"/>
        </w:trPr>
        <w:tc>
          <w:tcPr>
            <w:tcW w:w="7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1506" w:rsidRPr="0049118B" w:rsidRDefault="00421506" w:rsidP="00302014">
            <w:pPr>
              <w:rPr>
                <w:lang w:val="fr-FR"/>
              </w:rPr>
            </w:pPr>
          </w:p>
        </w:tc>
      </w:tr>
    </w:tbl>
    <w:p w:rsidR="00421506" w:rsidRPr="00AC2882" w:rsidRDefault="00421506" w:rsidP="00421506">
      <w:pPr>
        <w:pStyle w:val="SingleTxtG"/>
        <w:spacing w:before="240"/>
        <w:rPr>
          <w:color w:val="0000FF"/>
          <w:lang w:val="fr-FR"/>
        </w:rPr>
      </w:pPr>
      <w:r w:rsidRPr="00AC2882">
        <w:rPr>
          <w:color w:val="0000FF"/>
          <w:lang w:val="fr-FR"/>
        </w:rPr>
        <w:t>[Le texte continue sur cette page]</w:t>
      </w:r>
    </w:p>
    <w:p w:rsidR="000C1293" w:rsidRPr="000C1293" w:rsidRDefault="000C1293" w:rsidP="0092514B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92514B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80087B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92514B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92514B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3E241D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CB60DA8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14B2350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3481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796D"/>
    <w:rsid w:val="000860BB"/>
    <w:rsid w:val="00093312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C3291"/>
    <w:rsid w:val="003D1AD0"/>
    <w:rsid w:val="003F1369"/>
    <w:rsid w:val="0041336D"/>
    <w:rsid w:val="00421506"/>
    <w:rsid w:val="00437041"/>
    <w:rsid w:val="00446FE5"/>
    <w:rsid w:val="00452396"/>
    <w:rsid w:val="00475149"/>
    <w:rsid w:val="00494BBC"/>
    <w:rsid w:val="004A2A69"/>
    <w:rsid w:val="005229B6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6D5DCC"/>
    <w:rsid w:val="00706E82"/>
    <w:rsid w:val="0071601D"/>
    <w:rsid w:val="00766CEC"/>
    <w:rsid w:val="007A62E6"/>
    <w:rsid w:val="0080087B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2514B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D23BF"/>
    <w:rsid w:val="00BE4745"/>
    <w:rsid w:val="00BF3C2C"/>
    <w:rsid w:val="00C02897"/>
    <w:rsid w:val="00C02B10"/>
    <w:rsid w:val="00C04DBC"/>
    <w:rsid w:val="00C454D2"/>
    <w:rsid w:val="00C54ED5"/>
    <w:rsid w:val="00C943C2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E612C"/>
    <w:rsid w:val="00DF0775"/>
    <w:rsid w:val="00DF6678"/>
    <w:rsid w:val="00E018E1"/>
    <w:rsid w:val="00E22CF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506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21506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21506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21506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21506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21506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21506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21506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21506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21506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21506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21506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21506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21506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2150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2150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2150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21506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21506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2150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21506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21506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21506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21506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21506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21506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21506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21506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21506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21506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21506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21506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21506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21506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21506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21506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21506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246</Words>
  <Characters>1359</Characters>
  <Application>Microsoft Office Word</Application>
  <DocSecurity>0</DocSecurity>
  <Lines>11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2018-03-23T08:29:00Z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