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CMW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 the</w:t>
            </w:r>
            <w:r>
              <w:rPr>
                <w:b/>
                <w:sz w:val="34"/>
                <w:szCs w:val="40"/>
              </w:rPr>
              <w:br/>
              <w:t>Protection of the Rights of</w:t>
            </w:r>
            <w:r>
              <w:rPr>
                <w:b/>
                <w:sz w:val="34"/>
                <w:szCs w:val="40"/>
              </w:rPr>
              <w:br/>
              <w:t>All Migrant Workers and</w:t>
            </w:r>
            <w:r>
              <w:rPr>
                <w:b/>
                <w:sz w:val="34"/>
                <w:szCs w:val="40"/>
              </w:rPr>
              <w:br/>
              <w:t>Members of Their Families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Protection of the Rights of All</w:t>
      </w:r>
      <w:r>
        <w:rPr>
          <w:b/>
          <w:sz w:val="24"/>
        </w:rPr>
        <w:br/>
        <w:t>Migrant Workers and Members of Their Families</w:t>
      </w:r>
    </w:p>
    <w:p>
      <w:pPr>
        <w:pStyle w:val="HChG"/>
      </w:pPr>
      <w:r>
        <w:tab/>
      </w:r>
      <w:r>
        <w:tab/>
        <w:t xml:space="preserve">Concluding observations on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in the absence of a report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rPr>
          <w:color w:val="0000FF"/>
        </w:rPr>
      </w:pPr>
      <w:r>
        <w:rPr>
          <w:noProof/>
          <w:color w:val="0000FF"/>
          <w:lang w:val="fr-CH" w:eastAsia="zh-CN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this page]</w:t>
      </w:r>
    </w:p>
    <w:p>
      <w:pPr>
        <w:pStyle w:val="SingleTxtG"/>
      </w:pPr>
    </w:p>
    <w:sectPr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tab/>
        <w:t xml:space="preserve">Adopted by the Committee at its </w:t>
      </w:r>
      <w:r>
        <w:rPr>
          <w:color w:val="FF0000"/>
        </w:rPr>
        <w:t>[number]</w:t>
      </w:r>
      <w:r>
        <w:t xml:space="preserve"> session (</w:t>
      </w:r>
      <w:r>
        <w:rPr>
          <w:color w:val="FF0000"/>
        </w:rPr>
        <w:t>meeting 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B9A88-132E-4992-A511-CCE459414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4</cp:revision>
  <cp:lastPrinted>2017-10-25T12:09:00Z</cp:lastPrinted>
  <dcterms:created xsi:type="dcterms:W3CDTF">2018-03-15T08:19:00Z</dcterms:created>
  <dcterms:modified xsi:type="dcterms:W3CDTF">2018-03-22T15:10:00Z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