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C71D4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C71D41" w:rsidRDefault="00C71D4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C71D41" w:rsidRDefault="00731307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C71D41" w:rsidRDefault="00731307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C71D4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C71D41" w:rsidRDefault="00731307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C71D41" w:rsidRDefault="00731307"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C71D41" w:rsidRDefault="00731307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C71D41" w:rsidRDefault="0073130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C71D41" w:rsidRDefault="0073130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C71D41" w:rsidRDefault="00731307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C71D41" w:rsidRDefault="00731307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C71D41" w:rsidRDefault="00731307"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 w:rsidR="00C71D41" w:rsidRDefault="00731307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C71D41" w:rsidRDefault="00731307">
      <w:fldSimple w:instr=" DOCPROPERTY  sdate  \* MERGEFORMAT ">
        <w:r>
          <w:t>sdate</w:t>
        </w:r>
      </w:fldSimple>
    </w:p>
    <w:p w:rsidR="00C71D41" w:rsidRDefault="00731307">
      <w:r>
        <w:t xml:space="preserve">Item </w:t>
      </w:r>
      <w:fldSimple w:instr=" DOCPROPERTY  anum  \* MERGEFORMAT ">
        <w:r>
          <w:t>anum</w:t>
        </w:r>
      </w:fldSimple>
      <w:r>
        <w:t xml:space="preserve"> of the provisional agenda</w:t>
      </w:r>
    </w:p>
    <w:p w:rsidR="00C71D41" w:rsidRDefault="00731307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C71D41" w:rsidRDefault="00731307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8 (1) of the Optional Protocol to the Convention on the Rights of the Child on the involvement of children in armed conflict</w:t>
      </w:r>
    </w:p>
    <w:p w:rsidR="00C71D41" w:rsidRDefault="00731307">
      <w:pPr>
        <w:pStyle w:val="SingleTxtG"/>
        <w:ind w:firstLine="567"/>
        <w:rPr>
          <w:iCs/>
        </w:rPr>
      </w:pPr>
      <w:r>
        <w:rPr>
          <w:rFonts w:eastAsia="Calibri"/>
          <w:bCs/>
        </w:rPr>
        <w:t xml:space="preserve">The State party is requested to submit in writing additional, updated information (10,700 words maximum), if possible before </w:t>
      </w:r>
      <w:r>
        <w:rPr>
          <w:rFonts w:eastAsia="Calibri"/>
          <w:bCs/>
          <w:color w:val="FF0000"/>
        </w:rPr>
        <w:t>date</w:t>
      </w:r>
      <w:r>
        <w:rPr>
          <w:bCs/>
        </w:rPr>
        <w:t>.</w:t>
      </w:r>
      <w:r>
        <w:rPr>
          <w:i/>
        </w:rPr>
        <w:t xml:space="preserve"> </w:t>
      </w:r>
      <w:r>
        <w:rPr>
          <w:iCs/>
        </w:rPr>
        <w:t>The Committee may take up all aspects of children’s rights set out in the Optional Protocol during the dialogue with the State party.</w:t>
      </w:r>
    </w:p>
    <w:p w:rsidR="00C71D41" w:rsidRDefault="00C71D41"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 w:rsidR="00C71D41" w:rsidRDefault="00C71D41"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 w:rsidR="00C71D41" w:rsidRDefault="00731307">
      <w:pPr>
        <w:pStyle w:val="SingleTxtG"/>
        <w:rPr>
          <w:lang w:eastAsia="ko-KR"/>
        </w:rPr>
      </w:pPr>
      <w:r>
        <w:t xml:space="preserve">3. </w:t>
      </w:r>
      <w:r>
        <w:tab/>
      </w:r>
    </w:p>
    <w:p w:rsidR="00C71D41" w:rsidRDefault="00731307">
      <w:pPr>
        <w:pStyle w:val="SingleTxtG"/>
        <w:rPr>
          <w:color w:val="0000FF"/>
        </w:rPr>
      </w:pPr>
      <w:r>
        <w:rPr>
          <w:color w:val="0000FF"/>
        </w:rPr>
        <w:t>[Text continues on this page]</w:t>
      </w:r>
    </w:p>
    <w:p w:rsidR="00731307" w:rsidRDefault="00731307">
      <w:pPr>
        <w:pStyle w:val="SingleTxtG"/>
        <w:rPr>
          <w:u w:val="single"/>
        </w:rPr>
      </w:pPr>
    </w:p>
    <w:sectPr w:rsidR="00731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1D41" w:rsidRDefault="00C71D41"/>
  </w:endnote>
  <w:endnote w:type="continuationSeparator" w:id="0">
    <w:p w:rsidR="00C71D41" w:rsidRDefault="00C71D41">
      <w:pPr>
        <w:pStyle w:val="Piedepgina"/>
      </w:pPr>
    </w:p>
  </w:endnote>
  <w:endnote w:type="continuationNotice" w:id="1">
    <w:p w:rsidR="00C71D41" w:rsidRDefault="00C71D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D41" w:rsidRDefault="00731307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D41" w:rsidRDefault="00731307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D41" w:rsidRDefault="00731307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fr-CH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C71D41">
      <w:tc>
        <w:tcPr>
          <w:tcW w:w="1848" w:type="dxa"/>
          <w:vAlign w:val="bottom"/>
        </w:tcPr>
        <w:p w:rsidR="00C71D41" w:rsidRDefault="00731307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C71D41" w:rsidRDefault="00C71D41">
          <w:pPr>
            <w:pStyle w:val="Piedepgina"/>
            <w:jc w:val="right"/>
          </w:pPr>
        </w:p>
      </w:tc>
    </w:tr>
  </w:tbl>
  <w:p w:rsidR="00C71D41" w:rsidRDefault="00731307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1D41" w:rsidRDefault="0073130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71D41" w:rsidRDefault="00731307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C71D41" w:rsidRDefault="00C71D41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D41" w:rsidRDefault="00731307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D41" w:rsidRDefault="00731307">
    <w:pPr>
      <w:pStyle w:val="Encabezado"/>
      <w:jc w:val="right"/>
    </w:pPr>
    <w:fldSimple w:instr=" DOCPROPERTY  symh  \* MERGEFORMAT ">
      <w:r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1D41" w:rsidRDefault="00C71D41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6A6A85"/>
    <w:multiLevelType w:val="hybridMultilevel"/>
    <w:tmpl w:val="B8A2982C"/>
    <w:lvl w:ilvl="0" w:tplc="AD10CBAA">
      <w:start w:val="1"/>
      <w:numFmt w:val="decimal"/>
      <w:lvlText w:val="%1."/>
      <w:lvlJc w:val="left"/>
      <w:pPr>
        <w:ind w:left="1710" w:hanging="5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41"/>
    <w:rsid w:val="00731307"/>
    <w:rsid w:val="00BB05A5"/>
    <w:rsid w:val="00C7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xtosinformato">
    <w:name w:val="Plain Text"/>
    <w:basedOn w:val="Normal"/>
    <w:link w:val="TextosinformatoCar"/>
    <w:semiHidden/>
    <w:rPr>
      <w:rFonts w:cs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Pr>
      <w:rFonts w:ascii="Times New Roman" w:eastAsia="Times New Roman" w:hAnsi="Times New Roman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C151D-2FB8-4786-AF29-8CE752D83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8</cp:revision>
  <cp:lastPrinted>2017-10-25T12:09:00Z</cp:lastPrinted>
  <dcterms:created xsi:type="dcterms:W3CDTF">2018-03-15T08:33:00Z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