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  <w:bookmarkEnd w:id="0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D44142" w:rsidP="00D44142">
            <w:pPr>
              <w:spacing w:after="20"/>
              <w:jc w:val="right"/>
            </w:pPr>
            <w:proofErr w:type="spellStart"/>
            <w:r w:rsidRPr="006A5682">
              <w:rPr>
                <w:sz w:val="40"/>
              </w:rPr>
              <w:t>CAT</w:t>
            </w:r>
            <w:proofErr w:type="spellEnd"/>
            <w:r w:rsidRPr="006A5682">
              <w:t>/</w:t>
            </w:r>
            <w:proofErr w:type="spellStart"/>
            <w:r w:rsidR="00DD386A">
              <w:fldChar w:fldCharType="begin"/>
            </w:r>
            <w:r w:rsidR="00DD386A">
              <w:instrText xml:space="preserve"> DOCPROPERTY  sym1  \* MERGEFORMAT </w:instrText>
            </w:r>
            <w:r w:rsidR="00DD386A">
              <w:fldChar w:fldCharType="separate"/>
            </w:r>
            <w:r w:rsidRPr="006A5682">
              <w:t>sym1</w:t>
            </w:r>
            <w:proofErr w:type="spellEnd"/>
            <w:r w:rsidR="00DD386A">
              <w:fldChar w:fldCharType="end"/>
            </w:r>
          </w:p>
        </w:tc>
      </w:tr>
      <w:tr w:rsidR="002D5AAC" w:rsidRPr="00A842F2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C2354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3549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F21B00" w:rsidRPr="00F21B00">
              <w:rPr>
                <w:b/>
                <w:spacing w:val="-4"/>
                <w:sz w:val="34"/>
                <w:szCs w:val="34"/>
              </w:rPr>
              <w:br/>
            </w:r>
            <w:r w:rsidRPr="00C23549">
              <w:rPr>
                <w:b/>
                <w:spacing w:val="-4"/>
                <w:sz w:val="34"/>
                <w:szCs w:val="34"/>
              </w:rPr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proofErr w:type="spellStart"/>
            <w:r w:rsidRPr="00207121">
              <w:rPr>
                <w:lang w:val="fr-FR"/>
              </w:rPr>
              <w:t>Distr</w:t>
            </w:r>
            <w:proofErr w:type="spellEnd"/>
            <w:proofErr w:type="gramStart"/>
            <w:r w:rsidRPr="00207121">
              <w:rPr>
                <w:lang w:val="fr-FR"/>
              </w:rPr>
              <w:t>.: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207121">
              <w:rPr>
                <w:lang w:val="fr-FR"/>
              </w:rPr>
              <w:t>date</w:t>
            </w:r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207121">
              <w:rPr>
                <w:lang w:val="fr-FR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proofErr w:type="gramStart"/>
            <w:r w:rsidRPr="00207121">
              <w:rPr>
                <w:lang w:val="fr-FR"/>
              </w:rPr>
              <w:t>Original: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A842F2" w:rsidRDefault="005B2C37" w:rsidP="00124A26">
            <w:pPr>
              <w:rPr>
                <w:lang w:val="fr-FR"/>
              </w:rPr>
            </w:pPr>
            <w:r w:rsidRPr="00124A26">
              <w:rPr>
                <w:lang w:val="fr-FR"/>
              </w:rPr>
              <w:fldChar w:fldCharType="begin"/>
            </w:r>
            <w:r w:rsidRPr="00124A26">
              <w:rPr>
                <w:lang w:val="fr-FR"/>
              </w:rPr>
              <w:instrText xml:space="preserve"> DOCPROPERTY  virs  \* MERGEFORMAT </w:instrText>
            </w:r>
            <w:r w:rsidRPr="00124A26">
              <w:rPr>
                <w:lang w:val="fr-FR"/>
              </w:rPr>
              <w:fldChar w:fldCharType="separate"/>
            </w:r>
            <w:proofErr w:type="spellStart"/>
            <w:proofErr w:type="gramStart"/>
            <w:r w:rsidR="00207121" w:rsidRPr="00124A26">
              <w:rPr>
                <w:lang w:val="fr-FR"/>
              </w:rPr>
              <w:t>virs</w:t>
            </w:r>
            <w:proofErr w:type="spellEnd"/>
            <w:proofErr w:type="gramEnd"/>
            <w:r w:rsidRPr="00124A26">
              <w:rPr>
                <w:lang w:val="fr-FR"/>
              </w:rPr>
              <w:fldChar w:fldCharType="end"/>
            </w:r>
          </w:p>
        </w:tc>
      </w:tr>
    </w:tbl>
    <w:p w:rsidR="00152A2D" w:rsidRPr="006419BE" w:rsidRDefault="00152A2D" w:rsidP="00152A2D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9E3B96" w:rsidRPr="00ED7F27" w:rsidRDefault="009E3B96" w:rsidP="009E3B96">
      <w:pPr>
        <w:pStyle w:val="HChGR"/>
      </w:pPr>
      <w:r w:rsidRPr="00ED7F27">
        <w:tab/>
      </w:r>
      <w:r w:rsidRPr="00ED7F27">
        <w:tab/>
        <w:t xml:space="preserve">Заключительные замечания по </w:t>
      </w:r>
      <w:r w:rsidRPr="00ED7F27">
        <w:rPr>
          <w:color w:val="FF0000"/>
        </w:rPr>
        <w:t>[первоначальному] [объединенным (номера) периодическим докладам] [(число) периодическому докладу] [страны]</w:t>
      </w:r>
      <w:r w:rsidRPr="00884053">
        <w:rPr>
          <w:b w:val="0"/>
          <w:sz w:val="20"/>
        </w:rPr>
        <w:footnoteReference w:customMarkFollows="1" w:id="1"/>
        <w:t>*</w:t>
      </w:r>
    </w:p>
    <w:p w:rsidR="009E3B96" w:rsidRPr="00ED7F27" w:rsidRDefault="009E3B96" w:rsidP="009E3B96">
      <w:pPr>
        <w:pStyle w:val="SingleTxtGR"/>
      </w:pPr>
      <w:r w:rsidRPr="00ED7F27">
        <w:t>1.</w:t>
      </w:r>
      <w:r w:rsidRPr="00ED7F27">
        <w:tab/>
        <w:t xml:space="preserve">Комитет против пыток рассмотрел </w:t>
      </w:r>
      <w:r w:rsidRPr="00ED7F27">
        <w:rPr>
          <w:color w:val="FF0000"/>
        </w:rPr>
        <w:t xml:space="preserve">[первоначальный доклад] [объединенные (номера) периодические доклады] (страны) </w:t>
      </w:r>
      <w:r w:rsidRPr="00ED7F27">
        <w:t>(</w:t>
      </w:r>
      <w:proofErr w:type="spellStart"/>
      <w:r w:rsidRPr="00ED7F27">
        <w:t>CAT</w:t>
      </w:r>
      <w:proofErr w:type="spellEnd"/>
      <w:r w:rsidRPr="00ED7F27">
        <w:t>/C/</w:t>
      </w:r>
      <w:proofErr w:type="spellStart"/>
      <w:r w:rsidRPr="00ED7F27">
        <w:rPr>
          <w:color w:val="FF0000"/>
        </w:rPr>
        <w:t>XXX</w:t>
      </w:r>
      <w:proofErr w:type="spellEnd"/>
      <w:r w:rsidRPr="00ED7F27">
        <w:rPr>
          <w:color w:val="FF0000"/>
        </w:rPr>
        <w:t>/Y</w:t>
      </w:r>
      <w:r w:rsidRPr="00ED7F27">
        <w:t xml:space="preserve">) на своих </w:t>
      </w:r>
      <w:r w:rsidRPr="00ED7F27">
        <w:rPr>
          <w:color w:val="FF0000"/>
        </w:rPr>
        <w:t xml:space="preserve">(номер) </w:t>
      </w:r>
      <w:r w:rsidRPr="00ED7F27">
        <w:t xml:space="preserve">и </w:t>
      </w:r>
      <w:r w:rsidRPr="00ED7F27">
        <w:rPr>
          <w:color w:val="FF0000"/>
        </w:rPr>
        <w:t xml:space="preserve">(номер) </w:t>
      </w:r>
      <w:r w:rsidRPr="00ED7F27">
        <w:t xml:space="preserve">заседаниях (см. </w:t>
      </w:r>
      <w:proofErr w:type="spellStart"/>
      <w:r w:rsidRPr="00ED7F27">
        <w:t>CAT</w:t>
      </w:r>
      <w:proofErr w:type="spellEnd"/>
      <w:r w:rsidRPr="00ED7F27">
        <w:t>/C/</w:t>
      </w:r>
      <w:proofErr w:type="spellStart"/>
      <w:r w:rsidRPr="00ED7F27">
        <w:t>SR.</w:t>
      </w:r>
      <w:r w:rsidRPr="00884053">
        <w:rPr>
          <w:color w:val="FF0000"/>
        </w:rPr>
        <w:t>XXX</w:t>
      </w:r>
      <w:proofErr w:type="spellEnd"/>
      <w:r w:rsidRPr="00ED7F27">
        <w:t xml:space="preserve"> и </w:t>
      </w:r>
      <w:proofErr w:type="spellStart"/>
      <w:r w:rsidRPr="00884053">
        <w:rPr>
          <w:color w:val="FF0000"/>
        </w:rPr>
        <w:t>XXX</w:t>
      </w:r>
      <w:proofErr w:type="spellEnd"/>
      <w:r w:rsidRPr="00ED7F27">
        <w:t xml:space="preserve">), состоявшихся </w:t>
      </w:r>
      <w:r w:rsidRPr="00884053">
        <w:rPr>
          <w:color w:val="FF0000"/>
        </w:rPr>
        <w:t xml:space="preserve">(дата) </w:t>
      </w:r>
      <w:r w:rsidRPr="00ED7F27">
        <w:t xml:space="preserve">и </w:t>
      </w:r>
      <w:r w:rsidRPr="00884053">
        <w:rPr>
          <w:color w:val="FF0000"/>
        </w:rPr>
        <w:t>(дата)</w:t>
      </w:r>
      <w:r w:rsidRPr="00ED7F27">
        <w:t xml:space="preserve">, и на своем </w:t>
      </w:r>
      <w:r w:rsidRPr="00884053">
        <w:rPr>
          <w:color w:val="FF0000"/>
        </w:rPr>
        <w:t xml:space="preserve">(номер) </w:t>
      </w:r>
      <w:r w:rsidRPr="00ED7F27">
        <w:t xml:space="preserve">заседании </w:t>
      </w:r>
      <w:r w:rsidRPr="00884053">
        <w:rPr>
          <w:color w:val="FF0000"/>
        </w:rPr>
        <w:t xml:space="preserve">(дата) </w:t>
      </w:r>
      <w:r w:rsidRPr="00ED7F27">
        <w:t>принял настоящие заключительные замечания.</w:t>
      </w:r>
    </w:p>
    <w:p w:rsidR="009E3B96" w:rsidRPr="00ED7F27" w:rsidRDefault="009E3B96" w:rsidP="009E3B96">
      <w:pPr>
        <w:pStyle w:val="H1GR"/>
      </w:pPr>
      <w:r w:rsidRPr="00AD4951">
        <w:tab/>
      </w:r>
      <w:r w:rsidRPr="00ED7F27">
        <w:t>A.</w:t>
      </w:r>
      <w:r w:rsidRPr="00ED7F27">
        <w:tab/>
        <w:t>Введение</w:t>
      </w:r>
    </w:p>
    <w:p w:rsidR="009E3B96" w:rsidRPr="00ED7F27" w:rsidRDefault="009E3B96" w:rsidP="009E3B96">
      <w:pPr>
        <w:pStyle w:val="H1GR"/>
      </w:pPr>
      <w:r w:rsidRPr="00AD4951">
        <w:tab/>
      </w:r>
      <w:r w:rsidRPr="00ED7F27">
        <w:t>B.</w:t>
      </w:r>
      <w:r w:rsidRPr="00ED7F27">
        <w:tab/>
        <w:t>Позитивные аспекты</w:t>
      </w:r>
    </w:p>
    <w:p w:rsidR="009E3B96" w:rsidRPr="00ED7F27" w:rsidRDefault="009E3B96" w:rsidP="009E3B96">
      <w:pPr>
        <w:pStyle w:val="SingleTxtGR"/>
      </w:pPr>
      <w:r w:rsidRPr="00ED7F27">
        <w:t>3.</w:t>
      </w:r>
      <w:r w:rsidRPr="00ED7F27">
        <w:tab/>
        <w:t>Комитет приветствует ратификацию или присоединение государства-участника к следующим международным договорам:</w:t>
      </w:r>
    </w:p>
    <w:p w:rsidR="009E3B96" w:rsidRPr="00ED7F27" w:rsidRDefault="009E3B96" w:rsidP="009E3B96">
      <w:pPr>
        <w:pStyle w:val="SingleTxtGR"/>
      </w:pPr>
      <w:r w:rsidRPr="00AD4951">
        <w:tab/>
      </w:r>
      <w:r w:rsidRPr="00ED7F27">
        <w:t>a)</w:t>
      </w:r>
      <w:r w:rsidRPr="00ED7F27">
        <w:tab/>
        <w:t xml:space="preserve">…, </w:t>
      </w:r>
      <w:r w:rsidRPr="00884053">
        <w:rPr>
          <w:color w:val="FF0000"/>
        </w:rPr>
        <w:t>(дата)</w:t>
      </w:r>
      <w:r w:rsidRPr="00ED7F27">
        <w:t>;</w:t>
      </w:r>
    </w:p>
    <w:p w:rsidR="009E3B96" w:rsidRPr="00ED7F27" w:rsidRDefault="009E3B96" w:rsidP="009E3B96">
      <w:pPr>
        <w:pStyle w:val="SingleTxtGR"/>
      </w:pPr>
      <w:r w:rsidRPr="00AD4951">
        <w:tab/>
      </w:r>
      <w:r w:rsidRPr="00ED7F27">
        <w:t>b)</w:t>
      </w:r>
      <w:r w:rsidRPr="00ED7F27">
        <w:tab/>
      </w:r>
    </w:p>
    <w:p w:rsidR="009E3B96" w:rsidRPr="00ED7F27" w:rsidRDefault="009E3B96" w:rsidP="009E3B96">
      <w:pPr>
        <w:pStyle w:val="SingleTxtGR"/>
      </w:pPr>
      <w:r w:rsidRPr="00ED7F27">
        <w:t>4.</w:t>
      </w:r>
      <w:r w:rsidRPr="00ED7F27">
        <w:tab/>
        <w:t xml:space="preserve">Комитет приветствует также </w:t>
      </w:r>
      <w:r w:rsidRPr="00884053">
        <w:rPr>
          <w:color w:val="FF0000"/>
        </w:rPr>
        <w:t>[следующие законодательные меры, принятые государством-участником] [принятие следующих законодательных мер государством-участником] [инициативы государства-участника по пересмотру своего законодательства]</w:t>
      </w:r>
      <w:r w:rsidRPr="00ED7F27">
        <w:t xml:space="preserve"> в областях, имеющих отношение к Конвенции:</w:t>
      </w:r>
    </w:p>
    <w:p w:rsidR="009E3B96" w:rsidRPr="00ED7F27" w:rsidRDefault="009E3B96" w:rsidP="009E3B96">
      <w:pPr>
        <w:pStyle w:val="SingleTxtGR"/>
      </w:pPr>
      <w:r w:rsidRPr="00AD4951">
        <w:tab/>
      </w:r>
      <w:r w:rsidRPr="00ED7F27">
        <w:t>а)</w:t>
      </w:r>
      <w:r w:rsidRPr="00ED7F27">
        <w:tab/>
        <w:t>…;</w:t>
      </w:r>
    </w:p>
    <w:p w:rsidR="009E3B96" w:rsidRPr="00ED7F27" w:rsidRDefault="009E3B96" w:rsidP="009E3B96">
      <w:pPr>
        <w:pStyle w:val="SingleTxtGR"/>
      </w:pPr>
      <w:r w:rsidRPr="00AD4951">
        <w:tab/>
      </w:r>
      <w:r w:rsidRPr="00ED7F27">
        <w:t>b)</w:t>
      </w:r>
      <w:r w:rsidRPr="00ED7F27">
        <w:tab/>
      </w:r>
    </w:p>
    <w:p w:rsidR="009E3B96" w:rsidRPr="00ED7F27" w:rsidRDefault="009E3B96" w:rsidP="009E3B96">
      <w:pPr>
        <w:pStyle w:val="H1GR"/>
      </w:pPr>
      <w:r w:rsidRPr="00AD4951">
        <w:tab/>
      </w:r>
      <w:r w:rsidRPr="00ED7F27">
        <w:t>C.</w:t>
      </w:r>
      <w:r w:rsidRPr="00ED7F27">
        <w:tab/>
        <w:t>Основные вопросы, вызывающие озабоченность,</w:t>
      </w:r>
      <w:r>
        <w:t xml:space="preserve"> </w:t>
      </w:r>
      <w:r w:rsidRPr="00ED7F27">
        <w:t xml:space="preserve">и рекомендации </w:t>
      </w:r>
    </w:p>
    <w:p w:rsidR="009E3B96" w:rsidRPr="00ED7F27" w:rsidRDefault="009E3B96" w:rsidP="009E3B96">
      <w:pPr>
        <w:pStyle w:val="H23GR"/>
      </w:pPr>
      <w:r w:rsidRPr="00ED7F27">
        <w:tab/>
      </w:r>
      <w:r w:rsidRPr="00ED7F27">
        <w:tab/>
        <w:t xml:space="preserve">Вопросы последующих действий, оставшиеся нерешенными с предыдущего отчетного цикла </w:t>
      </w:r>
    </w:p>
    <w:p w:rsidR="009E3B96" w:rsidRPr="00ED7F27" w:rsidRDefault="009E3B96" w:rsidP="009E3B96">
      <w:pPr>
        <w:pStyle w:val="SingleTxtGR"/>
      </w:pPr>
      <w:r w:rsidRPr="00884053">
        <w:rPr>
          <w:color w:val="FF0000"/>
        </w:rPr>
        <w:t>[</w:t>
      </w:r>
      <w:r w:rsidRPr="00ED7F27">
        <w:t>5.</w:t>
      </w:r>
      <w:r w:rsidRPr="00ED7F27">
        <w:tab/>
        <w:t>Комитет с сожалением отмечает несоблюдение государством-участником пр</w:t>
      </w:r>
      <w:r>
        <w:t>оцедуры последующих действий …</w:t>
      </w:r>
      <w:r w:rsidRPr="00884053">
        <w:rPr>
          <w:color w:val="FF0000"/>
        </w:rPr>
        <w:t>]</w:t>
      </w:r>
    </w:p>
    <w:p w:rsidR="009E3B96" w:rsidRPr="00ED7F27" w:rsidRDefault="009E3B96" w:rsidP="009E3B96">
      <w:pPr>
        <w:pStyle w:val="SingleTxtGR"/>
      </w:pPr>
      <w:r w:rsidRPr="00884053">
        <w:rPr>
          <w:color w:val="FF0000"/>
        </w:rPr>
        <w:t>[</w:t>
      </w:r>
      <w:r w:rsidRPr="00ED7F27">
        <w:t>5.</w:t>
      </w:r>
      <w:r w:rsidRPr="00ED7F27">
        <w:tab/>
        <w:t>Комитет с удовлетворением отмечает соблюдение государством-участником процедуры последующих действий ...</w:t>
      </w:r>
      <w:r w:rsidRPr="00884053">
        <w:rPr>
          <w:color w:val="FF0000"/>
        </w:rPr>
        <w:t>]</w:t>
      </w:r>
    </w:p>
    <w:p w:rsidR="009E3B96" w:rsidRPr="00ED7F27" w:rsidRDefault="009E3B96" w:rsidP="009E3B96">
      <w:pPr>
        <w:pStyle w:val="SingleTxtGR"/>
      </w:pPr>
      <w:r w:rsidRPr="00884053">
        <w:rPr>
          <w:color w:val="FF0000"/>
        </w:rPr>
        <w:lastRenderedPageBreak/>
        <w:t>[</w:t>
      </w:r>
      <w:r w:rsidRPr="00ED7F27">
        <w:t>5.</w:t>
      </w:r>
      <w:r w:rsidRPr="00ED7F27">
        <w:tab/>
        <w:t>С удовлетворением отмечая информацию, представленную государством-участником в соответствии с процедурой последующих действий, Комитет с сожалением отмечает, что ...</w:t>
      </w:r>
      <w:r w:rsidRPr="00884053">
        <w:rPr>
          <w:color w:val="FF0000"/>
        </w:rPr>
        <w:t>]</w:t>
      </w:r>
    </w:p>
    <w:p w:rsidR="009E3B96" w:rsidRPr="00ED7F27" w:rsidRDefault="009E3B96" w:rsidP="009E3B96">
      <w:pPr>
        <w:pStyle w:val="H23GR"/>
      </w:pPr>
      <w:r w:rsidRPr="00ED7F27">
        <w:t xml:space="preserve"> </w:t>
      </w:r>
      <w:r w:rsidRPr="00ED7F27">
        <w:tab/>
      </w:r>
      <w:r w:rsidRPr="00ED7F27">
        <w:tab/>
        <w:t>Определение пытки</w:t>
      </w:r>
    </w:p>
    <w:p w:rsidR="009E3B96" w:rsidRPr="00ED7F27" w:rsidRDefault="009E3B96" w:rsidP="009E3B96">
      <w:pPr>
        <w:pStyle w:val="H23GR"/>
      </w:pPr>
      <w:r w:rsidRPr="00ED7F27">
        <w:tab/>
      </w:r>
      <w:r w:rsidRPr="00ED7F27">
        <w:tab/>
      </w:r>
      <w:r w:rsidRPr="00884053">
        <w:rPr>
          <w:color w:val="FF0000"/>
        </w:rPr>
        <w:t>[</w:t>
      </w:r>
      <w:r w:rsidRPr="00ED7F27">
        <w:t xml:space="preserve">Сбор данных </w:t>
      </w:r>
    </w:p>
    <w:p w:rsidR="009E3B96" w:rsidRPr="00ED7F27" w:rsidRDefault="009E3B96" w:rsidP="009E3B96">
      <w:pPr>
        <w:pStyle w:val="SingleTxtGR"/>
      </w:pPr>
      <w:r w:rsidRPr="00ED7F27">
        <w:t>13.</w:t>
      </w:r>
      <w:r w:rsidRPr="00ED7F27">
        <w:tab/>
        <w:t>Комитет выражает сожаление по поводу отсутствия исчерпывающих и дезагрегированных данных о жалобах, расследованиях, судебном преследовании и обвинительных приговорах по делам о пытках и неправомерном обращении со стороны персонала правоохранительных органов, спецслужб, вооруженных сил и пенитенциарной системы.</w:t>
      </w:r>
    </w:p>
    <w:p w:rsidR="009E3B96" w:rsidRPr="00ED7F27" w:rsidRDefault="009E3B96" w:rsidP="009E3B96">
      <w:pPr>
        <w:pStyle w:val="SingleTxtGR"/>
        <w:rPr>
          <w:b/>
          <w:bCs/>
        </w:rPr>
      </w:pPr>
      <w:r w:rsidRPr="00ED7F27">
        <w:t>14.</w:t>
      </w:r>
      <w:r w:rsidRPr="00ED7F27">
        <w:tab/>
      </w:r>
      <w:r w:rsidRPr="00884053">
        <w:rPr>
          <w:b/>
        </w:rPr>
        <w:t>Государству-участнику следует собирать статистические данные для отслеживания осуществления Конвенции на национальном уровне, включая данные о жалобах, расследованиях, судебном преследовании и обвинительных приговорах по делам о пытках и неправомерном обращении, ... а также о средствах возмещения, предоставленных жертвам, включая компенсацию и реабилитацию.</w:t>
      </w:r>
      <w:r w:rsidRPr="00884053">
        <w:rPr>
          <w:b/>
          <w:color w:val="FF0000"/>
        </w:rPr>
        <w:t>]</w:t>
      </w:r>
    </w:p>
    <w:p w:rsidR="009E3B96" w:rsidRPr="00ED7F27" w:rsidRDefault="009E3B96" w:rsidP="009E3B96">
      <w:pPr>
        <w:pStyle w:val="H23GR"/>
      </w:pPr>
      <w:r w:rsidRPr="00ED7F27">
        <w:tab/>
      </w:r>
      <w:r w:rsidRPr="00ED7F27">
        <w:tab/>
        <w:t>Процедура последующих действий</w:t>
      </w:r>
    </w:p>
    <w:p w:rsidR="009E3B96" w:rsidRPr="00884053" w:rsidRDefault="009E3B96" w:rsidP="009E3B96">
      <w:pPr>
        <w:pStyle w:val="SingleTxtGR"/>
        <w:rPr>
          <w:b/>
        </w:rPr>
      </w:pPr>
      <w:r w:rsidRPr="00ED7F27">
        <w:t>14.</w:t>
      </w:r>
      <w:r w:rsidRPr="00ED7F27">
        <w:tab/>
      </w:r>
      <w:r w:rsidRPr="00884053">
        <w:rPr>
          <w:b/>
        </w:rPr>
        <w:t xml:space="preserve">Комитет просит государство-участник представить к </w:t>
      </w:r>
      <w:r w:rsidRPr="00884053">
        <w:rPr>
          <w:b/>
          <w:color w:val="FF0000"/>
        </w:rPr>
        <w:t xml:space="preserve">(дата) </w:t>
      </w:r>
      <w:r w:rsidRPr="00884053">
        <w:rPr>
          <w:b/>
        </w:rPr>
        <w:t xml:space="preserve">информацию о мерах по выполнению рекомендаций Комитета относительно ... (см. пункты </w:t>
      </w:r>
      <w:r w:rsidRPr="00884053">
        <w:rPr>
          <w:b/>
          <w:color w:val="FF0000"/>
        </w:rPr>
        <w:t>X</w:t>
      </w:r>
      <w:r w:rsidRPr="00884053">
        <w:rPr>
          <w:b/>
        </w:rPr>
        <w:t xml:space="preserve">, </w:t>
      </w:r>
      <w:r w:rsidRPr="00884053">
        <w:rPr>
          <w:b/>
          <w:color w:val="FF0000"/>
        </w:rPr>
        <w:t>X</w:t>
      </w:r>
      <w:r w:rsidRPr="00884053">
        <w:rPr>
          <w:b/>
        </w:rPr>
        <w:t xml:space="preserve">, </w:t>
      </w:r>
      <w:r w:rsidRPr="00884053">
        <w:rPr>
          <w:b/>
          <w:color w:val="FF0000"/>
        </w:rPr>
        <w:t>X</w:t>
      </w:r>
      <w:r w:rsidRPr="00884053">
        <w:rPr>
          <w:b/>
        </w:rPr>
        <w:t xml:space="preserve"> и </w:t>
      </w:r>
      <w:r w:rsidRPr="00884053">
        <w:rPr>
          <w:b/>
          <w:color w:val="FF0000"/>
        </w:rPr>
        <w:t>X</w:t>
      </w:r>
      <w:r w:rsidRPr="00884053">
        <w:rPr>
          <w:b/>
        </w:rPr>
        <w:t xml:space="preserve"> выше). В этой связи государству-участнику предлагается сообщить Комитету о своих планах по выполнению в предстоящий отчетный период некоторых или всех из оставшихся рекомендаций, содержащихся в заключительных замечаниях.</w:t>
      </w:r>
    </w:p>
    <w:p w:rsidR="009E3B96" w:rsidRPr="00ED7F27" w:rsidRDefault="009E3B96" w:rsidP="009E3B96">
      <w:pPr>
        <w:pStyle w:val="H23GR"/>
      </w:pPr>
      <w:r w:rsidRPr="00ED7F27">
        <w:tab/>
      </w:r>
      <w:r w:rsidRPr="00ED7F27">
        <w:tab/>
        <w:t>Прочие вопросы</w:t>
      </w:r>
    </w:p>
    <w:p w:rsidR="009E3B96" w:rsidRPr="00884053" w:rsidRDefault="009E3B96" w:rsidP="009E3B96">
      <w:pPr>
        <w:pStyle w:val="SingleTxtGR"/>
        <w:rPr>
          <w:b/>
        </w:rPr>
      </w:pPr>
      <w:r w:rsidRPr="00ED7F27">
        <w:t>16.</w:t>
      </w:r>
      <w:r w:rsidRPr="00ED7F27">
        <w:tab/>
      </w:r>
      <w:r w:rsidRPr="00884053">
        <w:rPr>
          <w:b/>
        </w:rPr>
        <w:t xml:space="preserve">Комитет побуждает государство-участник изучить возможность того, чтобы сделать заявление по </w:t>
      </w:r>
      <w:r w:rsidRPr="00884053">
        <w:rPr>
          <w:b/>
          <w:color w:val="FF0000"/>
        </w:rPr>
        <w:t xml:space="preserve">[статье 22] [статьям 21 и 22] </w:t>
      </w:r>
      <w:r w:rsidRPr="00884053">
        <w:rPr>
          <w:b/>
        </w:rPr>
        <w:t xml:space="preserve">Конвенции </w:t>
      </w:r>
      <w:r w:rsidRPr="00884053">
        <w:rPr>
          <w:b/>
          <w:color w:val="FF0000"/>
        </w:rPr>
        <w:t>[</w:t>
      </w:r>
      <w:r w:rsidRPr="00884053">
        <w:rPr>
          <w:b/>
        </w:rPr>
        <w:t>, признав тем самым компетенцию Комитета получать и рассматривать сообщения лиц, находящихся под его юрисдикцией</w:t>
      </w:r>
      <w:r w:rsidRPr="00884053">
        <w:rPr>
          <w:b/>
          <w:color w:val="FF0000"/>
        </w:rPr>
        <w:t>]</w:t>
      </w:r>
      <w:r w:rsidRPr="00884053">
        <w:rPr>
          <w:b/>
        </w:rPr>
        <w:t>.</w:t>
      </w:r>
    </w:p>
    <w:p w:rsidR="009E3B96" w:rsidRPr="00884053" w:rsidRDefault="009E3B96" w:rsidP="009E3B96">
      <w:pPr>
        <w:pStyle w:val="SingleTxtGR"/>
        <w:rPr>
          <w:b/>
          <w:bCs/>
        </w:rPr>
      </w:pPr>
      <w:r w:rsidRPr="00ED7F27">
        <w:t>17.</w:t>
      </w:r>
      <w:r w:rsidRPr="00ED7F27">
        <w:tab/>
      </w:r>
      <w:r w:rsidRPr="00884053">
        <w:rPr>
          <w:b/>
        </w:rPr>
        <w:t xml:space="preserve">Комитет предлагает государству-участнику </w:t>
      </w:r>
      <w:r w:rsidRPr="00884053">
        <w:rPr>
          <w:b/>
          <w:color w:val="FF0000"/>
        </w:rPr>
        <w:t xml:space="preserve">[изучить возможность ратификации] [ратифицировать] </w:t>
      </w:r>
      <w:r w:rsidRPr="00884053">
        <w:rPr>
          <w:b/>
        </w:rPr>
        <w:t xml:space="preserve">основных договоров Организации Объединенных Наций о правах человека, стороной которых оно еще не является </w:t>
      </w:r>
      <w:r w:rsidRPr="00884053">
        <w:rPr>
          <w:b/>
          <w:color w:val="FF0000"/>
        </w:rPr>
        <w:t>[</w:t>
      </w:r>
      <w:r>
        <w:rPr>
          <w:b/>
        </w:rPr>
        <w:t>,</w:t>
      </w:r>
      <w:r>
        <w:rPr>
          <w:b/>
          <w:lang w:val="en-US"/>
        </w:rPr>
        <w:t> </w:t>
      </w:r>
      <w:r w:rsidRPr="00884053">
        <w:rPr>
          <w:b/>
        </w:rPr>
        <w:t>а именно ...</w:t>
      </w:r>
      <w:r w:rsidRPr="00884053">
        <w:rPr>
          <w:b/>
          <w:color w:val="FF0000"/>
        </w:rPr>
        <w:t>]</w:t>
      </w:r>
      <w:r w:rsidRPr="00884053">
        <w:rPr>
          <w:b/>
        </w:rPr>
        <w:t>.</w:t>
      </w:r>
    </w:p>
    <w:p w:rsidR="009E3B96" w:rsidRPr="00884053" w:rsidRDefault="009E3B96" w:rsidP="009E3B96">
      <w:pPr>
        <w:pStyle w:val="SingleTxtGR"/>
        <w:rPr>
          <w:b/>
        </w:rPr>
      </w:pPr>
      <w:r w:rsidRPr="00ED7F27">
        <w:t>18.</w:t>
      </w:r>
      <w:r w:rsidRPr="00ED7F27">
        <w:tab/>
      </w:r>
      <w:r w:rsidRPr="00884053">
        <w:rPr>
          <w:b/>
        </w:rPr>
        <w:t>Государству-участнику предлагается обеспечить широкое распространение представленного Комитету доклада и настоящих заключительных замечаний на соответствующих языках через официальные веб-сайты, средства массовой информации и неправительственные организации.</w:t>
      </w:r>
    </w:p>
    <w:p w:rsidR="009E3B96" w:rsidRPr="00B2389F" w:rsidRDefault="009E3B96" w:rsidP="009E3B96">
      <w:pPr>
        <w:pStyle w:val="SingleTxtGR"/>
        <w:rPr>
          <w:b/>
        </w:rPr>
      </w:pPr>
      <w:r w:rsidRPr="00B2389F">
        <w:rPr>
          <w:color w:val="FF0000"/>
        </w:rPr>
        <w:t>[</w:t>
      </w:r>
      <w:r w:rsidRPr="00ED7F27">
        <w:t>19.</w:t>
      </w:r>
      <w:r w:rsidRPr="00ED7F27">
        <w:tab/>
      </w:r>
      <w:r w:rsidRPr="00B2389F">
        <w:rPr>
          <w:b/>
        </w:rPr>
        <w:t xml:space="preserve">Государству-участнику предлагается представить свой </w:t>
      </w:r>
      <w:r w:rsidRPr="00B2389F">
        <w:rPr>
          <w:b/>
          <w:color w:val="FF0000"/>
        </w:rPr>
        <w:t xml:space="preserve">(номер) </w:t>
      </w:r>
      <w:r w:rsidRPr="00B2389F">
        <w:rPr>
          <w:b/>
        </w:rPr>
        <w:t xml:space="preserve">периодический доклад к </w:t>
      </w:r>
      <w:r w:rsidRPr="00B2389F">
        <w:rPr>
          <w:b/>
          <w:color w:val="FF0000"/>
        </w:rPr>
        <w:t>(дата)</w:t>
      </w:r>
      <w:r w:rsidRPr="00B2389F">
        <w:rPr>
          <w:b/>
        </w:rPr>
        <w:t xml:space="preserve">. </w:t>
      </w:r>
      <w:r w:rsidRPr="00B2389F">
        <w:rPr>
          <w:b/>
          <w:color w:val="FF0000"/>
        </w:rPr>
        <w:t xml:space="preserve">[С этой целью] [В этой связи] </w:t>
      </w:r>
      <w:r w:rsidRPr="00B2389F">
        <w:rPr>
          <w:b/>
        </w:rPr>
        <w:t xml:space="preserve">и </w:t>
      </w:r>
      <w:r w:rsidRPr="00B2389F">
        <w:rPr>
          <w:b/>
          <w:color w:val="FF0000"/>
        </w:rPr>
        <w:t>[с учетом того] [ввиду того]</w:t>
      </w:r>
      <w:r w:rsidRPr="00B2389F">
        <w:rPr>
          <w:b/>
        </w:rPr>
        <w:t>, что государство-участник согласилось представлять Комитету доклады в соответствии с упрощенной процедурой отчетности, Комитет в установленном порядке направит государству-участнику перечень вопросов, предваряющий представление доклада. Государству-участнику предлагается также представить свой базовый документ в соответствии с требованиями, содержащимися в согласованных руководящих принципах представления докладов согласно международным договорам о правах человека (</w:t>
      </w:r>
      <w:proofErr w:type="spellStart"/>
      <w:r w:rsidRPr="00B2389F">
        <w:rPr>
          <w:b/>
        </w:rPr>
        <w:t>HRI</w:t>
      </w:r>
      <w:proofErr w:type="spellEnd"/>
      <w:r w:rsidRPr="00B2389F">
        <w:rPr>
          <w:b/>
        </w:rPr>
        <w:t>/</w:t>
      </w:r>
      <w:proofErr w:type="spellStart"/>
      <w:r w:rsidRPr="00B2389F">
        <w:rPr>
          <w:b/>
        </w:rPr>
        <w:t>GEN.2</w:t>
      </w:r>
      <w:proofErr w:type="spellEnd"/>
      <w:r w:rsidRPr="00B2389F">
        <w:rPr>
          <w:b/>
        </w:rPr>
        <w:t>/</w:t>
      </w:r>
      <w:proofErr w:type="spellStart"/>
      <w:r w:rsidRPr="00B2389F">
        <w:rPr>
          <w:b/>
        </w:rPr>
        <w:t>Rev.6</w:t>
      </w:r>
      <w:proofErr w:type="spellEnd"/>
      <w:r w:rsidRPr="00B2389F">
        <w:rPr>
          <w:b/>
        </w:rPr>
        <w:t>).</w:t>
      </w:r>
      <w:r w:rsidRPr="00B2389F">
        <w:rPr>
          <w:b/>
          <w:color w:val="FF0000"/>
        </w:rPr>
        <w:t>]</w:t>
      </w:r>
    </w:p>
    <w:p w:rsidR="009E3B96" w:rsidRPr="00B2389F" w:rsidRDefault="009E3B96" w:rsidP="009E3B96">
      <w:pPr>
        <w:pStyle w:val="SingleTxtGR"/>
        <w:rPr>
          <w:b/>
          <w:bCs/>
        </w:rPr>
      </w:pPr>
      <w:r w:rsidRPr="00B2389F">
        <w:rPr>
          <w:color w:val="FF0000"/>
        </w:rPr>
        <w:t>[</w:t>
      </w:r>
      <w:r w:rsidRPr="00ED7F27">
        <w:t>19.</w:t>
      </w:r>
      <w:r w:rsidRPr="00ED7F27">
        <w:tab/>
      </w:r>
      <w:r w:rsidRPr="00B2389F">
        <w:rPr>
          <w:b/>
        </w:rPr>
        <w:t xml:space="preserve">Комитет просит государство-участник представить свой следующий периодический доклад, который будет являться </w:t>
      </w:r>
      <w:r>
        <w:rPr>
          <w:b/>
          <w:color w:val="FF0000"/>
        </w:rPr>
        <w:t>(</w:t>
      </w:r>
      <w:r w:rsidRPr="00B2389F">
        <w:rPr>
          <w:b/>
          <w:color w:val="FF0000"/>
        </w:rPr>
        <w:t>номер</w:t>
      </w:r>
      <w:r>
        <w:rPr>
          <w:b/>
          <w:color w:val="FF0000"/>
        </w:rPr>
        <w:t>)</w:t>
      </w:r>
      <w:r w:rsidRPr="00B2389F">
        <w:rPr>
          <w:b/>
          <w:color w:val="FF0000"/>
        </w:rPr>
        <w:t xml:space="preserve"> </w:t>
      </w:r>
      <w:r w:rsidRPr="00B2389F">
        <w:rPr>
          <w:b/>
        </w:rPr>
        <w:t xml:space="preserve">по счету, к </w:t>
      </w:r>
      <w:r w:rsidRPr="00B2389F">
        <w:rPr>
          <w:b/>
          <w:color w:val="FF0000"/>
        </w:rPr>
        <w:t>(дата)</w:t>
      </w:r>
      <w:r w:rsidRPr="00B2389F">
        <w:rPr>
          <w:b/>
        </w:rPr>
        <w:t xml:space="preserve">. В этой связи и с учетом того, что государство-участник согласилось представлять Комитету доклады в соответствии с упрощенной процедурой отчетности, Комитет в установленном порядке препроводит государству-участнику перечень </w:t>
      </w:r>
      <w:r w:rsidRPr="00B2389F">
        <w:rPr>
          <w:b/>
        </w:rPr>
        <w:lastRenderedPageBreak/>
        <w:t xml:space="preserve">вопросов, предваряющий представление доклада. Ответы государства-участника на этот перечень вопросов и будут представлять собой его </w:t>
      </w:r>
      <w:r>
        <w:rPr>
          <w:b/>
          <w:color w:val="FF0000"/>
        </w:rPr>
        <w:t>(</w:t>
      </w:r>
      <w:r w:rsidRPr="00B2389F">
        <w:rPr>
          <w:b/>
          <w:color w:val="FF0000"/>
        </w:rPr>
        <w:t>номер</w:t>
      </w:r>
      <w:r>
        <w:rPr>
          <w:b/>
          <w:color w:val="FF0000"/>
        </w:rPr>
        <w:t>)</w:t>
      </w:r>
      <w:r w:rsidRPr="00B2389F">
        <w:rPr>
          <w:b/>
          <w:color w:val="FF0000"/>
        </w:rPr>
        <w:t xml:space="preserve"> </w:t>
      </w:r>
      <w:r w:rsidRPr="00B2389F">
        <w:rPr>
          <w:b/>
        </w:rPr>
        <w:t>периодический доклад согласно статье 19 Конвенции.</w:t>
      </w:r>
      <w:r w:rsidRPr="00B2389F">
        <w:rPr>
          <w:b/>
          <w:color w:val="FF0000"/>
        </w:rPr>
        <w:t>]</w:t>
      </w:r>
    </w:p>
    <w:p w:rsidR="009E3B96" w:rsidRPr="00B2389F" w:rsidRDefault="009E3B96" w:rsidP="009E3B96">
      <w:pPr>
        <w:pStyle w:val="SingleTxtGR"/>
        <w:rPr>
          <w:b/>
        </w:rPr>
      </w:pPr>
      <w:r w:rsidRPr="00B2389F">
        <w:rPr>
          <w:color w:val="FF0000"/>
        </w:rPr>
        <w:t>[</w:t>
      </w:r>
      <w:r w:rsidRPr="00ED7F27">
        <w:t xml:space="preserve">19. </w:t>
      </w:r>
      <w:r w:rsidRPr="00AD4951">
        <w:tab/>
      </w:r>
      <w:r w:rsidRPr="00B2389F">
        <w:rPr>
          <w:b/>
        </w:rPr>
        <w:t xml:space="preserve">Комитет просит государство-участник представить свой следующий периодический доклад, который будет являться </w:t>
      </w:r>
      <w:r>
        <w:rPr>
          <w:b/>
          <w:color w:val="FF0000"/>
        </w:rPr>
        <w:t>(</w:t>
      </w:r>
      <w:r w:rsidRPr="00B2389F">
        <w:rPr>
          <w:b/>
          <w:color w:val="FF0000"/>
        </w:rPr>
        <w:t>номер</w:t>
      </w:r>
      <w:r>
        <w:rPr>
          <w:b/>
          <w:color w:val="FF0000"/>
        </w:rPr>
        <w:t>)</w:t>
      </w:r>
      <w:r w:rsidRPr="00B2389F">
        <w:rPr>
          <w:b/>
          <w:color w:val="FF0000"/>
        </w:rPr>
        <w:t xml:space="preserve"> </w:t>
      </w:r>
      <w:r w:rsidRPr="00B2389F">
        <w:rPr>
          <w:b/>
        </w:rPr>
        <w:t xml:space="preserve">по счету, к </w:t>
      </w:r>
      <w:r w:rsidRPr="00B2389F">
        <w:rPr>
          <w:b/>
          <w:color w:val="FF0000"/>
        </w:rPr>
        <w:t>(дата)</w:t>
      </w:r>
      <w:r w:rsidRPr="00B2389F">
        <w:rPr>
          <w:b/>
        </w:rPr>
        <w:t xml:space="preserve">. В этой связи Комитет предлагает государству-участнику дать до </w:t>
      </w:r>
      <w:r w:rsidRPr="00B2389F">
        <w:rPr>
          <w:b/>
          <w:color w:val="FF0000"/>
        </w:rPr>
        <w:t xml:space="preserve">(дата) </w:t>
      </w:r>
      <w:r w:rsidRPr="00B2389F">
        <w:rPr>
          <w:b/>
        </w:rPr>
        <w:t xml:space="preserve">свое согласие на применение упрощенной процедуры отчетности, заключающейся в препровождении Комитетом государству-участнику перечня вопросов, предваряющего представление доклада. Ответы государства-участника на этот перечень вопросов и будут представлять собой его </w:t>
      </w:r>
      <w:r w:rsidRPr="003623DF">
        <w:rPr>
          <w:b/>
          <w:color w:val="FF0000"/>
        </w:rPr>
        <w:t>(номер)</w:t>
      </w:r>
      <w:r w:rsidRPr="00B2389F">
        <w:rPr>
          <w:b/>
        </w:rPr>
        <w:t xml:space="preserve"> периодический доклад согласно статье 19 Конвенции.</w:t>
      </w:r>
      <w:r w:rsidRPr="00B2389F">
        <w:rPr>
          <w:b/>
          <w:color w:val="FF0000"/>
        </w:rPr>
        <w:t>]</w:t>
      </w:r>
    </w:p>
    <w:p w:rsidR="009E3B96" w:rsidRPr="00B2389F" w:rsidRDefault="009E3B96" w:rsidP="009E3B96">
      <w:pPr>
        <w:spacing w:before="24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206E3" w:rsidRDefault="002206E3" w:rsidP="002123FE"/>
    <w:sectPr w:rsidR="002206E3" w:rsidSect="00A47C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Footer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E3B96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DD386A">
      <w:fldChar w:fldCharType="begin"/>
    </w:r>
    <w:r w:rsidR="00DD386A">
      <w:instrText xml:space="preserve"> DOCPROPERTY  gdocf  \* MERGEFORMAT </w:instrText>
    </w:r>
    <w:r w:rsidR="00DD386A">
      <w:fldChar w:fldCharType="separate"/>
    </w:r>
    <w:proofErr w:type="spellStart"/>
    <w:r w:rsidRPr="000132BF">
      <w:t>gdocf</w:t>
    </w:r>
    <w:proofErr w:type="spellEnd"/>
    <w:r w:rsidR="00DD386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Footer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84828" w:rsidRPr="000132BF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9E3B96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D3" w:rsidRPr="000132BF" w:rsidRDefault="00CE21D3" w:rsidP="00CE21D3">
    <w:pPr>
      <w:pStyle w:val="Footer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s-ES" w:eastAsia="zh-CN"/>
      </w:rPr>
      <w:drawing>
        <wp:anchor distT="0" distB="0" distL="114300" distR="114300" simplePos="0" relativeHeight="251659264" behindDoc="0" locked="1" layoutInCell="1" allowOverlap="1" wp14:anchorId="663AA7CD" wp14:editId="7344451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TableGrid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CE21D3" w:rsidRPr="000132BF" w:rsidTr="005B2C37">
      <w:tc>
        <w:tcPr>
          <w:tcW w:w="3936" w:type="dxa"/>
          <w:vAlign w:val="bottom"/>
        </w:tcPr>
        <w:p w:rsidR="00CE21D3" w:rsidRPr="000132BF" w:rsidRDefault="0013078D" w:rsidP="005B2C37">
          <w:pPr>
            <w:pStyle w:val="Footer"/>
            <w:spacing w:before="120" w:after="120"/>
            <w:jc w:val="right"/>
          </w:pPr>
          <w:r w:rsidRPr="00206282">
            <w:rPr>
              <w:b/>
              <w:noProof/>
              <w:lang w:val="es-ES" w:eastAsia="zh-CN"/>
            </w:rPr>
            <w:drawing>
              <wp:inline distT="0" distB="0" distL="0" distR="0">
                <wp:extent cx="2355616" cy="203200"/>
                <wp:effectExtent l="0" t="0" r="6985" b="6350"/>
                <wp:docPr id="1" name="Рисунок 1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6897" cy="205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CE21D3" w:rsidRPr="000132BF" w:rsidRDefault="00CE21D3" w:rsidP="005B2C37">
          <w:pPr>
            <w:pStyle w:val="Footer"/>
            <w:jc w:val="right"/>
          </w:pPr>
        </w:p>
      </w:tc>
    </w:tr>
  </w:tbl>
  <w:p w:rsidR="00042B72" w:rsidRPr="00CE21D3" w:rsidRDefault="00CE21D3" w:rsidP="00CE21D3">
    <w:pPr>
      <w:pStyle w:val="Footer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20C7C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9E3B96" w:rsidRPr="002210ED" w:rsidRDefault="009E3B96" w:rsidP="009E3B96">
      <w:pPr>
        <w:pStyle w:val="FootnoteText"/>
        <w:rPr>
          <w:lang w:val="ru-RU"/>
        </w:rPr>
      </w:pPr>
      <w:r>
        <w:rPr>
          <w:lang w:val="ru-RU"/>
        </w:rPr>
        <w:tab/>
        <w:t>*</w:t>
      </w:r>
      <w:r>
        <w:rPr>
          <w:lang w:val="ru-RU"/>
        </w:rPr>
        <w:tab/>
        <w:t xml:space="preserve">Приняты Комитетом на его </w:t>
      </w:r>
      <w:r w:rsidRPr="00CA027E">
        <w:rPr>
          <w:color w:val="FF0000"/>
          <w:lang w:val="ru-RU"/>
        </w:rPr>
        <w:t>(</w:t>
      </w:r>
      <w:r w:rsidRPr="00A53766">
        <w:rPr>
          <w:color w:val="FF0000"/>
          <w:lang w:val="ru-RU"/>
        </w:rPr>
        <w:t>номер</w:t>
      </w:r>
      <w:r w:rsidRPr="00CA027E">
        <w:rPr>
          <w:color w:val="FF0000"/>
          <w:lang w:val="ru-RU"/>
        </w:rPr>
        <w:t>)</w:t>
      </w:r>
      <w:r>
        <w:rPr>
          <w:lang w:val="ru-RU"/>
        </w:rPr>
        <w:t xml:space="preserve"> сессии</w:t>
      </w:r>
      <w:r w:rsidRPr="00A53766">
        <w:rPr>
          <w:color w:val="FF0000"/>
          <w:lang w:val="ru-RU"/>
        </w:rPr>
        <w:t xml:space="preserve"> (даты)</w:t>
      </w:r>
      <w:r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206E3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 w:rsidP="00C8482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84828" w:rsidRPr="000132B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CA5" w:rsidRDefault="00CC0CA5" w:rsidP="00CC0CA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33EE1"/>
    <w:rsid w:val="00041407"/>
    <w:rsid w:val="00042B72"/>
    <w:rsid w:val="000558BD"/>
    <w:rsid w:val="000814CD"/>
    <w:rsid w:val="000B57E7"/>
    <w:rsid w:val="000B6373"/>
    <w:rsid w:val="000F09DF"/>
    <w:rsid w:val="000F61B2"/>
    <w:rsid w:val="001075E9"/>
    <w:rsid w:val="00124A26"/>
    <w:rsid w:val="0013078D"/>
    <w:rsid w:val="00152A2D"/>
    <w:rsid w:val="00180183"/>
    <w:rsid w:val="0018024D"/>
    <w:rsid w:val="0018649F"/>
    <w:rsid w:val="00190900"/>
    <w:rsid w:val="00196389"/>
    <w:rsid w:val="001B3EF6"/>
    <w:rsid w:val="001C7A89"/>
    <w:rsid w:val="00207121"/>
    <w:rsid w:val="002123FE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4EC6"/>
    <w:rsid w:val="00381C24"/>
    <w:rsid w:val="00393C46"/>
    <w:rsid w:val="003958D0"/>
    <w:rsid w:val="003B00E5"/>
    <w:rsid w:val="00407B78"/>
    <w:rsid w:val="00424203"/>
    <w:rsid w:val="00452493"/>
    <w:rsid w:val="00454E07"/>
    <w:rsid w:val="00472C5C"/>
    <w:rsid w:val="00482020"/>
    <w:rsid w:val="004867D4"/>
    <w:rsid w:val="00492455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2C37"/>
    <w:rsid w:val="005D7914"/>
    <w:rsid w:val="005E2B41"/>
    <w:rsid w:val="005F0B42"/>
    <w:rsid w:val="00681A10"/>
    <w:rsid w:val="006A1ED8"/>
    <w:rsid w:val="006C2031"/>
    <w:rsid w:val="006D461A"/>
    <w:rsid w:val="006F35EE"/>
    <w:rsid w:val="006F7D8D"/>
    <w:rsid w:val="007021FF"/>
    <w:rsid w:val="00712895"/>
    <w:rsid w:val="00756B84"/>
    <w:rsid w:val="00757357"/>
    <w:rsid w:val="00825F8D"/>
    <w:rsid w:val="00834B71"/>
    <w:rsid w:val="00847C82"/>
    <w:rsid w:val="0086445C"/>
    <w:rsid w:val="00894693"/>
    <w:rsid w:val="008A08D7"/>
    <w:rsid w:val="008B6909"/>
    <w:rsid w:val="00906890"/>
    <w:rsid w:val="00911BE4"/>
    <w:rsid w:val="00951972"/>
    <w:rsid w:val="00953B7A"/>
    <w:rsid w:val="009569AF"/>
    <w:rsid w:val="009608F3"/>
    <w:rsid w:val="009A24AC"/>
    <w:rsid w:val="009A5F54"/>
    <w:rsid w:val="009E3B96"/>
    <w:rsid w:val="00A312BC"/>
    <w:rsid w:val="00A47CD6"/>
    <w:rsid w:val="00A66C5E"/>
    <w:rsid w:val="00A84021"/>
    <w:rsid w:val="00A842F2"/>
    <w:rsid w:val="00A84D35"/>
    <w:rsid w:val="00A917B3"/>
    <w:rsid w:val="00AB4B51"/>
    <w:rsid w:val="00B10CC7"/>
    <w:rsid w:val="00B44E3D"/>
    <w:rsid w:val="00B539E7"/>
    <w:rsid w:val="00B62458"/>
    <w:rsid w:val="00B82B71"/>
    <w:rsid w:val="00B87E50"/>
    <w:rsid w:val="00BC18B2"/>
    <w:rsid w:val="00BD33EE"/>
    <w:rsid w:val="00C106D6"/>
    <w:rsid w:val="00C20C7C"/>
    <w:rsid w:val="00C23549"/>
    <w:rsid w:val="00C33340"/>
    <w:rsid w:val="00C60F0C"/>
    <w:rsid w:val="00C805C9"/>
    <w:rsid w:val="00C84828"/>
    <w:rsid w:val="00C92939"/>
    <w:rsid w:val="00CA1679"/>
    <w:rsid w:val="00CB151C"/>
    <w:rsid w:val="00CC0CA5"/>
    <w:rsid w:val="00CD230B"/>
    <w:rsid w:val="00CE21D3"/>
    <w:rsid w:val="00CE5A1A"/>
    <w:rsid w:val="00CF55F6"/>
    <w:rsid w:val="00D12304"/>
    <w:rsid w:val="00D33D63"/>
    <w:rsid w:val="00D44142"/>
    <w:rsid w:val="00D90028"/>
    <w:rsid w:val="00D90138"/>
    <w:rsid w:val="00DD386A"/>
    <w:rsid w:val="00DF71B9"/>
    <w:rsid w:val="00E21169"/>
    <w:rsid w:val="00E528D1"/>
    <w:rsid w:val="00E73F76"/>
    <w:rsid w:val="00EA2C9F"/>
    <w:rsid w:val="00ED0BDA"/>
    <w:rsid w:val="00EF1360"/>
    <w:rsid w:val="00EF3220"/>
    <w:rsid w:val="00F21B00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;"/>
  <w14:docId w14:val="34C6DE68"/>
  <w15:docId w15:val="{57D111E1-1765-4833-A8B8-ED39ED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2020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2123FE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semiHidden/>
    <w:rsid w:val="002123FE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2123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2123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212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2123FE"/>
    <w:p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semiHidden/>
    <w:rsid w:val="002123F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2123F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2123FE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R">
    <w:name w:val="_ H __M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2123FE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2123FE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2123FE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2123FE"/>
    <w:pPr>
      <w:numPr>
        <w:numId w:val="19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2123FE"/>
    <w:pPr>
      <w:numPr>
        <w:numId w:val="20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2123FE"/>
    <w:pPr>
      <w:numPr>
        <w:numId w:val="21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2123FE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2123FE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aliases w:val="6_GR"/>
    <w:basedOn w:val="Normal"/>
    <w:next w:val="Normal"/>
    <w:link w:val="HeaderChar"/>
    <w:qFormat/>
    <w:rsid w:val="002123FE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2123FE"/>
    <w:rPr>
      <w:b/>
      <w:sz w:val="18"/>
      <w:lang w:val="en-GB" w:eastAsia="ru-RU"/>
    </w:rPr>
  </w:style>
  <w:style w:type="character" w:styleId="PageNumber">
    <w:name w:val="page number"/>
    <w:aliases w:val="7_GR"/>
    <w:basedOn w:val="DefaultParagraphFont"/>
    <w:qFormat/>
    <w:rsid w:val="002123FE"/>
    <w:rPr>
      <w:rFonts w:ascii="Times New Roman" w:hAnsi="Times New Roman"/>
      <w:b/>
      <w:spacing w:val="0"/>
      <w:w w:val="100"/>
      <w:kern w:val="0"/>
      <w:position w:val="0"/>
      <w:sz w:val="18"/>
    </w:rPr>
  </w:style>
  <w:style w:type="paragraph" w:styleId="Footer">
    <w:name w:val="footer"/>
    <w:aliases w:val="3_GR,3_G"/>
    <w:basedOn w:val="Normal"/>
    <w:link w:val="FooterChar"/>
    <w:qFormat/>
    <w:rsid w:val="002123FE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2123FE"/>
    <w:rPr>
      <w:sz w:val="16"/>
      <w:lang w:val="en-GB" w:eastAsia="ru-RU"/>
    </w:rPr>
  </w:style>
  <w:style w:type="character" w:styleId="FootnoteReference">
    <w:name w:val="footnote reference"/>
    <w:aliases w:val="4_GR,4_G"/>
    <w:basedOn w:val="DefaultParagraphFont"/>
    <w:qFormat/>
    <w:rsid w:val="002123FE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2123FE"/>
    <w:rPr>
      <w:rFonts w:ascii="Times New Roman" w:hAnsi="Times New Roman"/>
      <w:dstrike w:val="0"/>
      <w:spacing w:val="0"/>
      <w:w w:val="100"/>
      <w:kern w:val="0"/>
      <w:sz w:val="18"/>
      <w:vertAlign w:val="superscript"/>
    </w:rPr>
  </w:style>
  <w:style w:type="table" w:styleId="TableGrid">
    <w:name w:val="Table Grid"/>
    <w:basedOn w:val="TableNormal"/>
    <w:rsid w:val="002123FE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5_GR"/>
    <w:basedOn w:val="Normal"/>
    <w:link w:val="FootnoteTextChar"/>
    <w:qFormat/>
    <w:rsid w:val="002123FE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2123FE"/>
    <w:rPr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2123FE"/>
  </w:style>
  <w:style w:type="character" w:customStyle="1" w:styleId="EndnoteTextChar">
    <w:name w:val="Endnote Text Char"/>
    <w:aliases w:val="2_GR Char"/>
    <w:basedOn w:val="DefaultParagraphFont"/>
    <w:link w:val="EndnoteText"/>
    <w:rsid w:val="002123FE"/>
    <w:rPr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2123FE"/>
    <w:rPr>
      <w:rFonts w:cs="Arial"/>
      <w:b/>
      <w:bCs/>
      <w:szCs w:val="32"/>
      <w:lang w:val="ru-RU" w:eastAsia="ru-RU"/>
    </w:rPr>
  </w:style>
  <w:style w:type="character" w:styleId="Hyperlink">
    <w:name w:val="Hyperlink"/>
    <w:basedOn w:val="DefaultParagraphFont"/>
    <w:semiHidden/>
    <w:unhideWhenUsed/>
    <w:rsid w:val="002123FE"/>
    <w:rPr>
      <w:color w:val="0000FF" w:themeColor="hyperlink"/>
      <w:u w:val="none"/>
    </w:rPr>
  </w:style>
  <w:style w:type="character" w:styleId="FollowedHyperlink">
    <w:name w:val="FollowedHyperlink"/>
    <w:basedOn w:val="DefaultParagraphFont"/>
    <w:semiHidden/>
    <w:unhideWhenUsed/>
    <w:rsid w:val="002123FE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5BF2A-DDD3-4F66-BF30-866599FC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0</TotalTime>
  <Pages>3</Pages>
  <Words>601</Words>
  <Characters>4910</Characters>
  <Application>Microsoft Office Word</Application>
  <DocSecurity>0</DocSecurity>
  <Lines>40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CAT01R</vt:lpstr>
      <vt:lpstr>CAT01R</vt:lpstr>
      <vt:lpstr>CAT01R</vt:lpstr>
    </vt:vector>
  </TitlesOfParts>
  <Company>DCM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CAT01R</dc:title>
  <dc:creator>Marina BAJENOVA</dc:creator>
  <cp:lastModifiedBy>Gloria de la Rosa</cp:lastModifiedBy>
  <cp:revision>3</cp:revision>
  <cp:lastPrinted>2008-01-15T07:58:00Z</cp:lastPrinted>
  <dcterms:created xsi:type="dcterms:W3CDTF">2018-05-14T09:54:00Z</dcterms:created>
  <dcterms:modified xsi:type="dcterms:W3CDTF">2018-05-14T09:54:00Z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