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240" w:line="240" w:lineRule="exact"/>
            </w:pPr>
            <w:r>
              <w:t xml:space="preserve">Distr.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in the absence of its </w:t>
      </w:r>
      <w:r>
        <w:fldChar w:fldCharType="begin"/>
      </w:r>
      <w:r>
        <w:instrText xml:space="preserve"> DOCPROPERTY  prepw  \* MERGEFORMAT </w:instrText>
      </w:r>
      <w:r>
        <w:fldChar w:fldCharType="separate"/>
      </w:r>
      <w:proofErr w:type="spellStart"/>
      <w:r>
        <w:t>prepw</w:t>
      </w:r>
      <w:proofErr w:type="spellEnd"/>
      <w:r>
        <w:fldChar w:fldCharType="end"/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8414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3F522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F3DAF2B6-EA39-4876-B953-A15F72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7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21</cp:revision>
  <cp:lastPrinted>2017-02-27T12:46:00Z</cp:lastPrinted>
  <dcterms:created xsi:type="dcterms:W3CDTF">2017-02-27T12:40:00Z</dcterms:created>
  <dcterms:modified xsi:type="dcterms:W3CDTF">2018-03-22T15:04:00Z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