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13B8" w:rsidRDefault="008C696C" w:rsidP="008C696C">
      <w:pPr>
        <w:pBdr>
          <w:bottom w:val="single" w:sz="4" w:space="1" w:color="auto"/>
          <w:bar w:val="single" w:sz="4" w:color="auto"/>
        </w:pBdr>
        <w:jc w:val="center"/>
      </w:pPr>
      <w:r>
        <w:rPr>
          <w:noProof/>
        </w:rPr>
        <w:drawing>
          <wp:inline distT="0" distB="0" distL="0" distR="0" wp14:anchorId="655DC35F" wp14:editId="4AA42F80">
            <wp:extent cx="2000250" cy="2000250"/>
            <wp:effectExtent l="0" t="0" r="0" b="0"/>
            <wp:docPr id="2" name="PHOTO" descr="Ahi Les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" descr="Ahi Les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746" cy="222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6C" w:rsidRDefault="008C696C" w:rsidP="008C696C">
      <w:pPr>
        <w:pBdr>
          <w:bottom w:val="single" w:sz="4" w:space="1" w:color="auto"/>
          <w:bar w:val="single" w:sz="4" w:color="auto"/>
        </w:pBdr>
        <w:jc w:val="both"/>
      </w:pP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[DRY]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Don’t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Repeat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Yourself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Не повторяю код, а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переиспользую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по мере необходимости. Активно использую библиотеки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qt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composer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npm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>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[BDUF]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Big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Design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Up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Front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Последовательность в разработке - кредо, которое даёт прочные связи в команде. Техническое задание - алгоритм разработки.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[KISS]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Keep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It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Simple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Stupid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Быть умным - не значит запустить машину в космос на реактивном топливе, не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переизобретаю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велосипед - упрощаю код (использую тритий).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[YAGNI]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You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Aren’t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Gonna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Need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It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В детстве меня пугали не "бабайкой", а "кодером".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[SOLID] =&gt; [Single-responsibility principle] </w:t>
      </w:r>
      <w:r w:rsidRPr="008C696C">
        <w:rPr>
          <w:rFonts w:ascii="Times New Roman" w:hAnsi="Times New Roman" w:cs="Times New Roman"/>
          <w:sz w:val="20"/>
          <w:szCs w:val="20"/>
          <w:lang w:val="en-US"/>
        </w:rPr>
        <w:t xml:space="preserve">=&gt; </w:t>
      </w:r>
      <w:r w:rsidRPr="008C696C">
        <w:rPr>
          <w:rFonts w:ascii="Times New Roman" w:hAnsi="Times New Roman" w:cs="Times New Roman"/>
          <w:sz w:val="20"/>
          <w:szCs w:val="20"/>
        </w:rPr>
        <w:t>Разделяю</w:t>
      </w:r>
      <w:r w:rsidRPr="008C69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696C">
        <w:rPr>
          <w:rFonts w:ascii="Times New Roman" w:hAnsi="Times New Roman" w:cs="Times New Roman"/>
          <w:sz w:val="20"/>
          <w:szCs w:val="20"/>
        </w:rPr>
        <w:t>и</w:t>
      </w:r>
      <w:r w:rsidRPr="008C69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696C">
        <w:rPr>
          <w:rFonts w:ascii="Times New Roman" w:hAnsi="Times New Roman" w:cs="Times New Roman"/>
          <w:sz w:val="20"/>
          <w:szCs w:val="20"/>
        </w:rPr>
        <w:t>наследую</w:t>
      </w:r>
      <w:r w:rsidRPr="008C696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C696C">
        <w:rPr>
          <w:rFonts w:ascii="Times New Roman" w:hAnsi="Times New Roman" w:cs="Times New Roman"/>
          <w:sz w:val="20"/>
          <w:szCs w:val="20"/>
        </w:rPr>
        <w:t>код</w:t>
      </w:r>
      <w:r w:rsidRPr="008C696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8C696C">
        <w:rPr>
          <w:rFonts w:ascii="Times New Roman" w:hAnsi="Times New Roman" w:cs="Times New Roman"/>
          <w:sz w:val="20"/>
          <w:szCs w:val="20"/>
        </w:rPr>
        <w:t>Логически понятный блок - фундамент интуитивности программы.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[OCP]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Open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–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closed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Программные объекты должны быть открыты для расширения, но закрыты для модификации.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[ISP]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Interface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segregation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В процедурном стиле использую лямбда функции и замыкания. В объектном стиле использую интерфейсы и абстрактные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класlы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>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[DIP]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Dependency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inversion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principle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Компоненты ПО должны иметь низкую связность и высокую согласованность.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[APO]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Avoid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Premature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Optimization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Многие считают преждевременную оптимизацию корнем зол. Риторика? Возможно.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review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покажет.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Ockham`s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Razor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Entities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should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not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be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multiplied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beyond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necessity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Прогматичен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в коде, применяю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 как механизм.</w:t>
      </w:r>
    </w:p>
    <w:p w:rsidR="008C696C" w:rsidRPr="008C696C" w:rsidRDefault="008C696C" w:rsidP="008C696C">
      <w:pPr>
        <w:pBdr>
          <w:bottom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0"/>
          <w:szCs w:val="20"/>
        </w:rPr>
      </w:pPr>
      <w:r w:rsidRPr="008C696C">
        <w:rPr>
          <w:rFonts w:ascii="Times New Roman" w:hAnsi="Times New Roman" w:cs="Times New Roman"/>
          <w:b/>
          <w:bCs/>
          <w:sz w:val="20"/>
          <w:szCs w:val="20"/>
        </w:rPr>
        <w:t>[TRIZ] =&gt; [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methodology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of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the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ideal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8C696C">
        <w:rPr>
          <w:rFonts w:ascii="Times New Roman" w:hAnsi="Times New Roman" w:cs="Times New Roman"/>
          <w:b/>
          <w:bCs/>
          <w:sz w:val="20"/>
          <w:szCs w:val="20"/>
        </w:rPr>
        <w:t>solution</w:t>
      </w:r>
      <w:proofErr w:type="spellEnd"/>
      <w:r w:rsidRPr="008C696C">
        <w:rPr>
          <w:rFonts w:ascii="Times New Roman" w:hAnsi="Times New Roman" w:cs="Times New Roman"/>
          <w:b/>
          <w:bCs/>
          <w:sz w:val="20"/>
          <w:szCs w:val="20"/>
        </w:rPr>
        <w:t>]</w:t>
      </w:r>
      <w:r w:rsidRPr="008C696C">
        <w:rPr>
          <w:rFonts w:ascii="Times New Roman" w:hAnsi="Times New Roman" w:cs="Times New Roman"/>
          <w:sz w:val="20"/>
          <w:szCs w:val="20"/>
        </w:rPr>
        <w:t xml:space="preserve"> =&gt; Когда кода нет, а его функция </w:t>
      </w:r>
      <w:proofErr w:type="spellStart"/>
      <w:r w:rsidRPr="008C696C">
        <w:rPr>
          <w:rFonts w:ascii="Times New Roman" w:hAnsi="Times New Roman" w:cs="Times New Roman"/>
          <w:sz w:val="20"/>
          <w:szCs w:val="20"/>
        </w:rPr>
        <w:t>выполняeтся</w:t>
      </w:r>
      <w:proofErr w:type="spellEnd"/>
      <w:r w:rsidRPr="008C696C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8C696C">
        <w:rPr>
          <w:rFonts w:ascii="Times New Roman" w:hAnsi="Times New Roman" w:cs="Times New Roman"/>
          <w:sz w:val="20"/>
          <w:szCs w:val="20"/>
        </w:rPr>
        <w:t>лучше</w:t>
      </w:r>
      <w:proofErr w:type="gramEnd"/>
      <w:r w:rsidRPr="008C696C">
        <w:rPr>
          <w:rFonts w:ascii="Times New Roman" w:hAnsi="Times New Roman" w:cs="Times New Roman"/>
          <w:sz w:val="20"/>
          <w:szCs w:val="20"/>
        </w:rPr>
        <w:t xml:space="preserve"> чем иное.</w:t>
      </w:r>
    </w:p>
    <w:p w:rsidR="008C696C" w:rsidRDefault="008C696C" w:rsidP="008C696C">
      <w:pPr>
        <w:pBdr>
          <w:bottom w:val="single" w:sz="4" w:space="1" w:color="auto"/>
          <w:bar w:val="single" w:sz="4" w:color="auto"/>
        </w:pBdr>
      </w:pPr>
    </w:p>
    <w:tbl>
      <w:tblPr>
        <w:tblpPr w:leftFromText="180" w:rightFromText="180" w:vertAnchor="text" w:horzAnchor="page" w:tblpX="6291" w:tblpY="-49"/>
        <w:tblW w:w="4701" w:type="dxa"/>
        <w:tblLook w:val="04A0" w:firstRow="1" w:lastRow="0" w:firstColumn="1" w:lastColumn="0" w:noHBand="0" w:noVBand="1"/>
      </w:tblPr>
      <w:tblGrid>
        <w:gridCol w:w="704"/>
        <w:gridCol w:w="3997"/>
      </w:tblGrid>
      <w:tr w:rsidR="008C696C" w:rsidRPr="00F91B3D" w:rsidTr="008C696C">
        <w:trPr>
          <w:trHeight w:val="295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Алексей Михайлович Моргун</w:t>
            </w:r>
          </w:p>
        </w:tc>
      </w:tr>
      <w:tr w:rsidR="008C696C" w:rsidRPr="00F91B3D" w:rsidTr="008C696C">
        <w:trPr>
          <w:trHeight w:val="295"/>
        </w:trPr>
        <w:tc>
          <w:tcPr>
            <w:tcW w:w="704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age</w:t>
            </w:r>
          </w:p>
        </w:tc>
        <w:tc>
          <w:tcPr>
            <w:tcW w:w="3997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</w:tcPr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  <w:bookmarkStart w:id="0" w:name="_GoBack"/>
            <w:bookmarkEnd w:id="0"/>
          </w:p>
        </w:tc>
      </w:tr>
      <w:tr w:rsidR="008C696C" w:rsidRPr="00F91B3D" w:rsidTr="008C696C">
        <w:trPr>
          <w:trHeight w:val="29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skills</w:t>
            </w:r>
            <w:proofErr w:type="spellEnd"/>
          </w:p>
        </w:tc>
        <w:tc>
          <w:tcPr>
            <w:tcW w:w="3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C#:3|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JavaScript:8|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WBAScript:5|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Java:4|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PHP:10|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Kotlin:3|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Phyton:5|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HTML:10|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CSS:10|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REST/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Json:10|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NoSQL:10|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GraphQL:10|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SQL:10|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BATH:3|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SHELL:3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npm:10|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git:10|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composer:10|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docker:8|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figma:7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|10</w:t>
            </w:r>
          </w:p>
        </w:tc>
      </w:tr>
      <w:tr w:rsidR="008C696C" w:rsidRPr="00F91B3D" w:rsidTr="008C696C">
        <w:trPr>
          <w:trHeight w:val="29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educs</w:t>
            </w:r>
            <w:proofErr w:type="spellEnd"/>
          </w:p>
        </w:tc>
        <w:tc>
          <w:tcPr>
            <w:tcW w:w="3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hightech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TRIZ: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года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INTUIT: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</w:t>
            </w:r>
          </w:p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university: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SFEDU: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лет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DSTU: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года</w:t>
            </w:r>
          </w:p>
        </w:tc>
      </w:tr>
      <w:tr w:rsidR="008C696C" w:rsidRPr="00F91B3D" w:rsidTr="008C696C">
        <w:trPr>
          <w:trHeight w:val="295"/>
        </w:trPr>
        <w:tc>
          <w:tcPr>
            <w:tcW w:w="7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jobs</w:t>
            </w:r>
            <w:proofErr w:type="spellEnd"/>
          </w:p>
        </w:tc>
        <w:tc>
          <w:tcPr>
            <w:tcW w:w="3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striga.me: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WordPress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месяц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skidkimira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CodeIgniter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обслуживании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triz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com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SiteOS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месяцев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apply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marine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ModX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месяц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linguachain.ru: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WordPress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месяц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wozy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WordPress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месяца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art-green.ru: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Bitrix</w:t>
            </w:r>
            <w:proofErr w:type="spellEnd"/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месяцев</w:t>
            </w:r>
          </w:p>
          <w:p w:rsidR="008C696C" w:rsidRPr="00443330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http:194.67.90.250:PHP 8.1: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43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месяца</w:t>
            </w:r>
          </w:p>
          <w:p w:rsidR="008C696C" w:rsidRPr="00F91B3D" w:rsidRDefault="008C696C" w:rsidP="008C696C">
            <w:pPr>
              <w:pBdr>
                <w:bottom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91B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...</w:t>
            </w:r>
          </w:p>
        </w:tc>
      </w:tr>
    </w:tbl>
    <w:p w:rsidR="008C696C" w:rsidRDefault="008C696C" w:rsidP="008C696C"/>
    <w:sectPr w:rsidR="008C696C" w:rsidSect="008C696C">
      <w:pgSz w:w="11906" w:h="16838"/>
      <w:pgMar w:top="1134" w:right="851" w:bottom="1134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C"/>
    <w:rsid w:val="00443330"/>
    <w:rsid w:val="008C696C"/>
    <w:rsid w:val="00D0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3F4C3"/>
  <w15:chartTrackingRefBased/>
  <w15:docId w15:val="{804EE375-0341-41AB-B6A5-DB3328EE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Багров</dc:creator>
  <cp:keywords/>
  <dc:description/>
  <cp:lastModifiedBy>Данила Багров</cp:lastModifiedBy>
  <cp:revision>1</cp:revision>
  <dcterms:created xsi:type="dcterms:W3CDTF">2022-11-30T13:50:00Z</dcterms:created>
  <dcterms:modified xsi:type="dcterms:W3CDTF">2022-11-30T14:02:00Z</dcterms:modified>
</cp:coreProperties>
</file>