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Pr="00344FA5" w:rsidRDefault="00344FA5" w:rsidP="00344FA5">
      <w:pPr>
        <w:jc w:val="center"/>
        <w:rPr>
          <w:rFonts w:ascii="Garamond" w:hAnsi="Garamond"/>
          <w:b/>
          <w:sz w:val="52"/>
          <w:szCs w:val="52"/>
        </w:rPr>
      </w:pPr>
      <w:r w:rsidRPr="00344FA5">
        <w:rPr>
          <w:rFonts w:ascii="Garamond" w:hAnsi="Garamond"/>
          <w:b/>
          <w:sz w:val="52"/>
          <w:szCs w:val="52"/>
        </w:rPr>
        <w:t xml:space="preserve">Andrew </w:t>
      </w:r>
      <w:proofErr w:type="spellStart"/>
      <w:r w:rsidRPr="00344FA5">
        <w:rPr>
          <w:rFonts w:ascii="Garamond" w:hAnsi="Garamond"/>
          <w:b/>
          <w:sz w:val="52"/>
          <w:szCs w:val="52"/>
        </w:rPr>
        <w:t>Hillard</w:t>
      </w:r>
      <w:proofErr w:type="spellEnd"/>
    </w:p>
    <w:p w:rsidR="00344FA5" w:rsidRPr="00344FA5" w:rsidRDefault="00344FA5" w:rsidP="00344FA5">
      <w:pPr>
        <w:jc w:val="center"/>
        <w:rPr>
          <w:rFonts w:ascii="Garamond" w:hAnsi="Garamond"/>
          <w:b/>
          <w:sz w:val="52"/>
          <w:szCs w:val="52"/>
        </w:rPr>
      </w:pPr>
      <w:r w:rsidRPr="00344FA5">
        <w:rPr>
          <w:rFonts w:ascii="Garamond" w:hAnsi="Garamond"/>
          <w:b/>
          <w:sz w:val="52"/>
          <w:szCs w:val="52"/>
        </w:rPr>
        <w:t>Data Analysis 2</w:t>
      </w:r>
    </w:p>
    <w:p w:rsidR="00344FA5" w:rsidRDefault="00344FA5" w:rsidP="00344FA5">
      <w:pPr>
        <w:jc w:val="center"/>
        <w:rPr>
          <w:rFonts w:ascii="Garamond" w:hAnsi="Garamond"/>
          <w:b/>
          <w:sz w:val="52"/>
          <w:szCs w:val="52"/>
        </w:rPr>
      </w:pPr>
      <w:r w:rsidRPr="00344FA5">
        <w:rPr>
          <w:rFonts w:ascii="Garamond" w:hAnsi="Garamond"/>
          <w:b/>
          <w:sz w:val="52"/>
          <w:szCs w:val="52"/>
        </w:rPr>
        <w:t>Homework 3</w:t>
      </w: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52"/>
          <w:szCs w:val="52"/>
        </w:rPr>
      </w:pPr>
    </w:p>
    <w:p w:rsidR="00344FA5" w:rsidRDefault="00344FA5" w:rsidP="00344FA5">
      <w:pPr>
        <w:jc w:val="center"/>
        <w:rPr>
          <w:rFonts w:ascii="Garamond" w:hAnsi="Garamond"/>
          <w:b/>
          <w:sz w:val="24"/>
          <w:szCs w:val="24"/>
        </w:rPr>
      </w:pPr>
    </w:p>
    <w:p w:rsidR="00344FA5" w:rsidRDefault="00344FA5" w:rsidP="00344FA5">
      <w:pPr>
        <w:jc w:val="center"/>
        <w:rPr>
          <w:rFonts w:ascii="Garamond" w:hAnsi="Garamond"/>
          <w:b/>
          <w:sz w:val="24"/>
          <w:szCs w:val="24"/>
        </w:rPr>
      </w:pPr>
    </w:p>
    <w:p w:rsidR="00344FA5" w:rsidRDefault="00344FA5" w:rsidP="00344FA5">
      <w:pPr>
        <w:jc w:val="cente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2A0D92" w:rsidRDefault="002A0D92" w:rsidP="00344FA5">
      <w:pPr>
        <w:rPr>
          <w:rFonts w:ascii="Garamond" w:hAnsi="Garamond"/>
          <w:b/>
          <w:sz w:val="24"/>
          <w:szCs w:val="24"/>
        </w:rPr>
      </w:pPr>
    </w:p>
    <w:p w:rsidR="00344FA5" w:rsidRDefault="00344FA5" w:rsidP="00344FA5">
      <w:pPr>
        <w:rPr>
          <w:rFonts w:ascii="Garamond" w:hAnsi="Garamond"/>
          <w:b/>
          <w:sz w:val="24"/>
          <w:szCs w:val="24"/>
        </w:rPr>
      </w:pPr>
      <w:r>
        <w:rPr>
          <w:rFonts w:ascii="Garamond" w:hAnsi="Garamond"/>
          <w:b/>
          <w:sz w:val="24"/>
          <w:szCs w:val="24"/>
        </w:rPr>
        <w:lastRenderedPageBreak/>
        <w:t>Problem 1</w:t>
      </w:r>
      <w:r w:rsidR="00835232">
        <w:rPr>
          <w:rFonts w:ascii="Garamond" w:hAnsi="Garamond"/>
          <w:b/>
          <w:sz w:val="24"/>
          <w:szCs w:val="24"/>
        </w:rPr>
        <w:t xml:space="preserve"> Continued…</w:t>
      </w:r>
    </w:p>
    <w:p w:rsidR="00B06AA5" w:rsidRPr="00414D37" w:rsidRDefault="00344FA5" w:rsidP="00344FA5">
      <w:pPr>
        <w:rPr>
          <w:rFonts w:ascii="Garamond" w:hAnsi="Garamond"/>
          <w:sz w:val="24"/>
          <w:szCs w:val="24"/>
        </w:rPr>
      </w:pPr>
      <w:r w:rsidRPr="00414D37">
        <w:rPr>
          <w:rFonts w:ascii="Garamond" w:hAnsi="Garamond"/>
          <w:sz w:val="24"/>
          <w:szCs w:val="24"/>
        </w:rPr>
        <w:t xml:space="preserve">(g) </w:t>
      </w:r>
      <w:r w:rsidR="002563CF" w:rsidRPr="00414D37">
        <w:rPr>
          <w:rFonts w:ascii="Garamond" w:hAnsi="Garamond"/>
          <w:sz w:val="24"/>
          <w:szCs w:val="24"/>
        </w:rPr>
        <w:t xml:space="preserve">The data is fitted for a negative binomial and log link function. The </w:t>
      </w:r>
      <w:r w:rsidR="00235D36">
        <w:rPr>
          <w:rFonts w:ascii="Garamond" w:hAnsi="Garamond"/>
          <w:sz w:val="24"/>
          <w:szCs w:val="24"/>
        </w:rPr>
        <w:t xml:space="preserve">fitted </w:t>
      </w:r>
      <w:r w:rsidR="002563CF" w:rsidRPr="00414D37">
        <w:rPr>
          <w:rFonts w:ascii="Garamond" w:hAnsi="Garamond"/>
          <w:sz w:val="24"/>
          <w:szCs w:val="24"/>
        </w:rPr>
        <w:t xml:space="preserve">model </w:t>
      </w:r>
      <w:r w:rsidR="00235D36">
        <w:rPr>
          <w:rFonts w:ascii="Garamond" w:hAnsi="Garamond"/>
          <w:sz w:val="24"/>
          <w:szCs w:val="24"/>
        </w:rPr>
        <w:t xml:space="preserve">is </w:t>
      </w:r>
      <w:r w:rsidR="002563CF" w:rsidRPr="00414D37">
        <w:rPr>
          <w:rFonts w:ascii="Garamond" w:hAnsi="Garamond"/>
          <w:sz w:val="24"/>
          <w:szCs w:val="24"/>
        </w:rPr>
        <w:t xml:space="preserve">given below. </w:t>
      </w:r>
    </w:p>
    <w:p w:rsidR="002563CF" w:rsidRPr="00414D37" w:rsidRDefault="002563CF" w:rsidP="00344FA5">
      <w:pPr>
        <w:rPr>
          <w:rFonts w:ascii="Garamond" w:eastAsiaTheme="minorEastAsia" w:hAnsi="Garamond"/>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e>
          </m:func>
          <m:r>
            <w:rPr>
              <w:rFonts w:ascii="Cambria Math" w:hAnsi="Cambria Math"/>
              <w:sz w:val="24"/>
              <w:szCs w:val="24"/>
            </w:rPr>
            <m:t>=2.7161-</m:t>
          </m:r>
          <m:sSub>
            <m:sSubPr>
              <m:ctrlPr>
                <w:rPr>
                  <w:rFonts w:ascii="Cambria Math" w:hAnsi="Cambria Math"/>
                  <w:i/>
                  <w:sz w:val="24"/>
                  <w:szCs w:val="24"/>
                </w:rPr>
              </m:ctrlPr>
            </m:sSubPr>
            <m:e>
              <m:r>
                <w:rPr>
                  <w:rFonts w:ascii="Cambria Math" w:hAnsi="Cambria Math"/>
                  <w:sz w:val="24"/>
                  <w:szCs w:val="24"/>
                </w:rPr>
                <m:t>0.4312X</m:t>
              </m:r>
            </m:e>
            <m:sub>
              <m:r>
                <w:rPr>
                  <w:rFonts w:ascii="Cambria Math" w:hAnsi="Cambria Math"/>
                  <w:sz w:val="24"/>
                  <w:szCs w:val="24"/>
                </w:rPr>
                <m:t>1</m:t>
              </m:r>
            </m:sub>
          </m:sSub>
          <m:r>
            <w:rPr>
              <w:rFonts w:ascii="Cambria Math" w:hAnsi="Cambria Math"/>
              <w:sz w:val="24"/>
              <w:szCs w:val="24"/>
            </w:rPr>
            <m:t>-.0016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-.0143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2563CF" w:rsidRDefault="00205316" w:rsidP="00344FA5">
      <w:pPr>
        <w:rPr>
          <w:rFonts w:ascii="Garamond" w:eastAsiaTheme="minorEastAsia" w:hAnsi="Garamond"/>
          <w:sz w:val="24"/>
          <w:szCs w:val="24"/>
        </w:rPr>
      </w:pPr>
      <w:r w:rsidRPr="00414D37">
        <w:rPr>
          <w:rFonts w:ascii="Garamond" w:eastAsiaTheme="minorEastAsia" w:hAnsi="Garamond"/>
          <w:sz w:val="24"/>
          <w:szCs w:val="24"/>
        </w:rPr>
        <w:t xml:space="preserve">Both the deviance divided by the degrees of freedom, and the Pearson Chi-Square divided by the degrees of freedom are close to 1, indicating that the data is not overly dispersed. </w:t>
      </w:r>
      <w:r w:rsidR="00414D37" w:rsidRPr="00414D37">
        <w:rPr>
          <w:rFonts w:ascii="Garamond" w:eastAsiaTheme="minorEastAsia" w:hAnsi="Garamond"/>
          <w:sz w:val="24"/>
          <w:szCs w:val="24"/>
        </w:rPr>
        <w:t xml:space="preserve">The model is better than the “null model” since </w:t>
      </w:r>
      <m:oMath>
        <m:r>
          <m:rPr>
            <m:scr m:val="script"/>
          </m:rPr>
          <w:rPr>
            <w:rFonts w:ascii="Cambria Math" w:eastAsiaTheme="minorEastAsia" w:hAnsi="Cambria Math"/>
            <w:sz w:val="24"/>
            <w:szCs w:val="24"/>
          </w:rPr>
          <m:t>l</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y;</m:t>
            </m:r>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u</m:t>
                    </m:r>
                  </m:e>
                </m:acc>
              </m:e>
              <m:sub>
                <m:r>
                  <w:rPr>
                    <w:rFonts w:ascii="Cambria Math" w:eastAsiaTheme="minorEastAsia" w:hAnsi="Cambria Math"/>
                    <w:sz w:val="24"/>
                    <w:szCs w:val="24"/>
                  </w:rPr>
                  <m:t>f</m:t>
                </m:r>
              </m:sub>
            </m:sSub>
          </m:e>
        </m:d>
        <m:r>
          <w:rPr>
            <w:rFonts w:ascii="Cambria Math" w:eastAsiaTheme="minorEastAsia" w:hAnsi="Cambria Math"/>
            <w:sz w:val="24"/>
            <w:szCs w:val="24"/>
          </w:rPr>
          <m:t>=</m:t>
        </m:r>
        <m:r>
          <m:rPr>
            <m:sty m:val="p"/>
          </m:rPr>
          <w:rPr>
            <w:rFonts w:ascii="Cambria Math" w:hAnsi="Cambria Math"/>
            <w:sz w:val="24"/>
            <w:szCs w:val="24"/>
          </w:rPr>
          <m:t>2149.3649</m:t>
        </m:r>
      </m:oMath>
      <w:r w:rsidR="00414D37" w:rsidRPr="00414D37">
        <w:rPr>
          <w:rFonts w:ascii="Garamond" w:eastAsiaTheme="minorEastAsia" w:hAnsi="Garamond"/>
          <w:sz w:val="24"/>
          <w:szCs w:val="24"/>
        </w:rPr>
        <w:t xml:space="preserve"> </w:t>
      </w:r>
      <w:proofErr w:type="gramStart"/>
      <w:r w:rsidR="00414D37" w:rsidRPr="00414D37">
        <w:rPr>
          <w:rFonts w:ascii="Garamond" w:eastAsiaTheme="minorEastAsia" w:hAnsi="Garamond"/>
          <w:sz w:val="24"/>
          <w:szCs w:val="24"/>
        </w:rPr>
        <w:t xml:space="preserve">and </w:t>
      </w:r>
      <w:proofErr w:type="gramEnd"/>
      <m:oMath>
        <m:r>
          <m:rPr>
            <m:scr m:val="script"/>
          </m:rPr>
          <w:rPr>
            <w:rFonts w:ascii="Cambria Math" w:eastAsiaTheme="minorEastAsia" w:hAnsi="Cambria Math"/>
            <w:sz w:val="24"/>
            <w:szCs w:val="24"/>
          </w:rPr>
          <m:t>l</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y;</m:t>
            </m:r>
            <m:sSub>
              <m:sSubPr>
                <m:ctrlPr>
                  <w:rPr>
                    <w:rFonts w:ascii="Cambria Math" w:eastAsiaTheme="minorEastAsia" w:hAnsi="Cambria Math"/>
                    <w:b/>
                    <w:i/>
                    <w:sz w:val="24"/>
                    <w:szCs w:val="24"/>
                  </w:rPr>
                </m:ctrlPr>
              </m:sSubPr>
              <m:e>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u</m:t>
                    </m:r>
                  </m:e>
                </m:acc>
              </m:e>
              <m:sub>
                <m:r>
                  <w:rPr>
                    <w:rFonts w:ascii="Cambria Math" w:eastAsiaTheme="minorEastAsia" w:hAnsi="Cambria Math"/>
                    <w:sz w:val="24"/>
                    <w:szCs w:val="24"/>
                  </w:rPr>
                  <m:t>r</m:t>
                </m:r>
              </m:sub>
            </m:sSub>
          </m:e>
        </m:d>
        <m:r>
          <w:rPr>
            <w:rFonts w:ascii="Cambria Math" w:eastAsiaTheme="minorEastAsia" w:hAnsi="Cambria Math"/>
            <w:sz w:val="24"/>
            <w:szCs w:val="24"/>
          </w:rPr>
          <m:t>=</m:t>
        </m:r>
        <m:r>
          <m:rPr>
            <m:sty m:val="p"/>
          </m:rPr>
          <w:rPr>
            <w:rFonts w:ascii="Cambria Math" w:hAnsi="Cambria Math"/>
            <w:sz w:val="24"/>
            <w:szCs w:val="24"/>
          </w:rPr>
          <m:t>2138.9953</m:t>
        </m:r>
      </m:oMath>
      <w:r w:rsidR="00414D37" w:rsidRPr="00414D37">
        <w:rPr>
          <w:rFonts w:ascii="Garamond" w:eastAsiaTheme="minorEastAsia" w:hAnsi="Garamond"/>
          <w:sz w:val="24"/>
          <w:szCs w:val="24"/>
        </w:rPr>
        <w:t xml:space="preserve">. Therefore, </w:t>
      </w:r>
      <w:r w:rsidR="00414D37">
        <w:rPr>
          <w:rFonts w:ascii="Garamond" w:eastAsiaTheme="minorEastAsia" w:hAnsi="Garamond"/>
          <w:sz w:val="24"/>
          <w:szCs w:val="24"/>
        </w:rPr>
        <w:t xml:space="preserve">the likelihood ratio test is equal </w:t>
      </w:r>
      <w:proofErr w:type="gramStart"/>
      <w:r w:rsidR="00414D37">
        <w:rPr>
          <w:rFonts w:ascii="Garamond" w:eastAsiaTheme="minorEastAsia" w:hAnsi="Garamond"/>
          <w:sz w:val="24"/>
          <w:szCs w:val="24"/>
        </w:rPr>
        <w:t>to</w:t>
      </w:r>
      <w:r w:rsidR="00414D37" w:rsidRPr="00414D37">
        <w:rPr>
          <w:rFonts w:ascii="Garamond" w:eastAsiaTheme="minorEastAsia" w:hAnsi="Garamond"/>
          <w:sz w:val="24"/>
          <w:szCs w:val="24"/>
        </w:rPr>
        <w:t xml:space="preserve"> </w:t>
      </w:r>
      <w:proofErr w:type="gramEnd"/>
      <m:oMath>
        <m:r>
          <w:rPr>
            <w:rFonts w:ascii="Cambria Math" w:eastAsiaTheme="minorEastAsia" w:hAnsi="Cambria Math"/>
            <w:sz w:val="24"/>
            <w:szCs w:val="24"/>
          </w:rPr>
          <m:t>2</m:t>
        </m:r>
        <m:d>
          <m:dPr>
            <m:begChr m:val="{"/>
            <m:ctrlPr>
              <w:rPr>
                <w:rFonts w:ascii="Cambria Math" w:eastAsiaTheme="minorEastAsia" w:hAnsi="Cambria Math"/>
                <w:i/>
                <w:sz w:val="24"/>
                <w:szCs w:val="24"/>
              </w:rPr>
            </m:ctrlPr>
          </m:dPr>
          <m:e>
            <m:r>
              <m:rPr>
                <m:sty m:val="p"/>
              </m:rPr>
              <w:rPr>
                <w:rFonts w:ascii="Cambria Math" w:hAnsi="Cambria Math"/>
              </w:rPr>
              <m:t>-880.8731</m:t>
            </m:r>
            <m:r>
              <w:rPr>
                <w:rFonts w:ascii="Cambria Math" w:eastAsiaTheme="minorEastAsia" w:hAnsi="Cambria Math"/>
                <w:sz w:val="24"/>
                <w:szCs w:val="24"/>
              </w:rPr>
              <m:t>+</m:t>
            </m:r>
            <m:r>
              <m:rPr>
                <m:sty m:val="p"/>
              </m:rPr>
              <w:rPr>
                <w:rFonts w:ascii="Cambria Math" w:hAnsi="Cambria Math"/>
              </w:rPr>
              <m:t>891.2427</m:t>
            </m:r>
          </m:e>
        </m:d>
        <m:r>
          <w:rPr>
            <w:rFonts w:ascii="Cambria Math" w:eastAsiaTheme="minorEastAsia" w:hAnsi="Cambria Math"/>
            <w:sz w:val="24"/>
            <w:szCs w:val="24"/>
          </w:rPr>
          <m:t>=20.7392</m:t>
        </m:r>
      </m:oMath>
      <w:r w:rsidR="00414D37" w:rsidRPr="00414D37">
        <w:rPr>
          <w:rFonts w:ascii="Garamond" w:eastAsiaTheme="minorEastAsia" w:hAnsi="Garamond"/>
          <w:sz w:val="24"/>
          <w:szCs w:val="24"/>
        </w:rPr>
        <w:t xml:space="preserve">. </w:t>
      </w:r>
      <w:r w:rsidR="00414D37">
        <w:rPr>
          <w:rFonts w:ascii="Garamond" w:eastAsiaTheme="minorEastAsia" w:hAnsi="Garamond"/>
          <w:sz w:val="24"/>
          <w:szCs w:val="24"/>
        </w:rPr>
        <w:t xml:space="preserve">Since the likelihood ratio test for this comparison is distributed as </w:t>
      </w:r>
      <w:proofErr w:type="gramStart"/>
      <w:r w:rsidR="00414D37">
        <w:rPr>
          <w:rFonts w:ascii="Garamond" w:eastAsiaTheme="minorEastAsia" w:hAnsi="Garamond"/>
          <w:sz w:val="24"/>
          <w:szCs w:val="24"/>
        </w:rPr>
        <w:t xml:space="preserve">a </w:t>
      </w:r>
      <w:proofErr w:type="gramEnd"/>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χ</m:t>
            </m:r>
          </m:e>
          <m:sub>
            <m:r>
              <w:rPr>
                <w:rFonts w:ascii="Cambria Math" w:eastAsiaTheme="minorEastAsia" w:hAnsi="Cambria Math"/>
                <w:sz w:val="24"/>
                <w:szCs w:val="24"/>
              </w:rPr>
              <m:t>3</m:t>
            </m:r>
          </m:sub>
          <m:sup>
            <m:r>
              <w:rPr>
                <w:rFonts w:ascii="Cambria Math" w:eastAsiaTheme="minorEastAsia" w:hAnsi="Cambria Math"/>
                <w:sz w:val="24"/>
                <w:szCs w:val="24"/>
              </w:rPr>
              <m:t>2</m:t>
            </m:r>
          </m:sup>
        </m:sSubSup>
      </m:oMath>
      <w:r w:rsidR="00414D37">
        <w:rPr>
          <w:rFonts w:ascii="Garamond" w:eastAsiaTheme="minorEastAsia" w:hAnsi="Garamond"/>
          <w:sz w:val="24"/>
          <w:szCs w:val="24"/>
        </w:rPr>
        <w:t xml:space="preserve">, the p-value </w:t>
      </w:r>
      <m:oMath>
        <m:r>
          <w:rPr>
            <w:rFonts w:ascii="Cambria Math" w:eastAsiaTheme="minorEastAsia" w:hAnsi="Cambria Math"/>
            <w:sz w:val="24"/>
            <w:szCs w:val="24"/>
          </w:rPr>
          <m:t xml:space="preserve">=.0001. </m:t>
        </m:r>
      </m:oMath>
      <w:r w:rsidR="00414D37">
        <w:rPr>
          <w:rFonts w:ascii="Garamond" w:eastAsiaTheme="minorEastAsia" w:hAnsi="Garamond"/>
          <w:sz w:val="24"/>
          <w:szCs w:val="24"/>
        </w:rPr>
        <w:t xml:space="preserve">Therefore, the “full model,” given above, is significant and a better fit to the data than the “null model.” As such, the model is significant and is useful to predict the number of days of absence, the goal of the experiment. </w:t>
      </w:r>
    </w:p>
    <w:p w:rsidR="00FD712B" w:rsidRDefault="00FD712B" w:rsidP="00344FA5">
      <w:pPr>
        <w:rPr>
          <w:rFonts w:ascii="Garamond" w:eastAsiaTheme="minorEastAsia" w:hAnsi="Garamond"/>
          <w:b/>
          <w:sz w:val="24"/>
          <w:szCs w:val="24"/>
        </w:rPr>
      </w:pPr>
      <w:r>
        <w:rPr>
          <w:rFonts w:ascii="Garamond" w:eastAsiaTheme="minorEastAsia" w:hAnsi="Garamond"/>
          <w:b/>
          <w:sz w:val="24"/>
          <w:szCs w:val="24"/>
        </w:rPr>
        <w:t>Problem 2</w:t>
      </w:r>
    </w:p>
    <w:p w:rsidR="00FD712B" w:rsidRDefault="008615D2" w:rsidP="00FD712B">
      <w:pPr>
        <w:pStyle w:val="ListParagraph"/>
        <w:numPr>
          <w:ilvl w:val="0"/>
          <w:numId w:val="1"/>
        </w:numPr>
        <w:rPr>
          <w:rFonts w:ascii="Garamond" w:eastAsiaTheme="minorEastAsia" w:hAnsi="Garamond"/>
          <w:sz w:val="24"/>
          <w:szCs w:val="24"/>
        </w:rPr>
      </w:pPr>
      <w:r>
        <w:rPr>
          <w:rFonts w:ascii="Garamond" w:eastAsiaTheme="minorEastAsia" w:hAnsi="Garamond"/>
          <w:sz w:val="24"/>
          <w:szCs w:val="24"/>
        </w:rPr>
        <w:t xml:space="preserve">The model is given below. </w:t>
      </w:r>
    </w:p>
    <w:p w:rsidR="008615D2" w:rsidRDefault="008615D2" w:rsidP="008615D2">
      <w:pPr>
        <w:pStyle w:val="ListParagraph"/>
        <w:rPr>
          <w:rFonts w:ascii="Garamond" w:eastAsiaTheme="minorEastAsia" w:hAnsi="Garamond"/>
          <w:sz w:val="24"/>
          <w:szCs w:val="24"/>
        </w:rPr>
      </w:pPr>
    </w:p>
    <w:p w:rsidR="008615D2" w:rsidRPr="008D1F2A" w:rsidRDefault="008615D2" w:rsidP="008615D2">
      <w:pPr>
        <w:pStyle w:val="ListParagraph"/>
        <w:rPr>
          <w:rFonts w:ascii="Garamond" w:eastAsiaTheme="minorEastAsia" w:hAnsi="Garamond"/>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den>
                  </m:f>
                </m:e>
              </m:d>
            </m:e>
          </m:func>
          <m:r>
            <w:rPr>
              <w:rFonts w:ascii="Cambria Math" w:eastAsiaTheme="minorEastAsia" w:hAnsi="Cambria Math"/>
              <w:sz w:val="24"/>
              <w:szCs w:val="24"/>
            </w:rPr>
            <m:t>=</m:t>
          </m:r>
          <m:r>
            <w:rPr>
              <w:rFonts w:ascii="Cambria Math" w:eastAsiaTheme="minorEastAsia" w:hAnsi="Cambria Math"/>
              <w:sz w:val="24"/>
              <w:szCs w:val="24"/>
            </w:rPr>
            <m:t>μ</m:t>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3</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3</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r>
                    <w:rPr>
                      <w:rFonts w:ascii="Cambria Math" w:eastAsiaTheme="minorEastAsia" w:hAnsi="Cambria Math"/>
                      <w:sz w:val="24"/>
                      <w:szCs w:val="24"/>
                    </w:rPr>
                    <m:t>j</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3</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3</m:t>
                  </m:r>
                </m:sup>
                <m:e>
                  <m:sSub>
                    <m:sSubPr>
                      <m:ctrlPr>
                        <w:rPr>
                          <w:rFonts w:ascii="Cambria Math" w:eastAsiaTheme="minorEastAsia" w:hAnsi="Cambria Math"/>
                          <w:i/>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α</m:t>
                      </m:r>
                      <m:r>
                        <w:rPr>
                          <w:rFonts w:ascii="Cambria Math" w:eastAsiaTheme="minorEastAsia" w:hAnsi="Cambria Math"/>
                          <w:sz w:val="24"/>
                          <w:szCs w:val="24"/>
                        </w:rPr>
                        <m:t>β)</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r>
                        <w:rPr>
                          <w:rFonts w:ascii="Cambria Math" w:eastAsiaTheme="minorEastAsia" w:hAnsi="Cambria Math"/>
                          <w:sz w:val="24"/>
                          <w:szCs w:val="24"/>
                        </w:rPr>
                        <m:t>j</m:t>
                      </m:r>
                    </m:sub>
                  </m:sSub>
                </m:e>
              </m:nary>
            </m:e>
          </m:nary>
        </m:oMath>
      </m:oMathPara>
    </w:p>
    <w:p w:rsidR="00835232" w:rsidRDefault="00835232" w:rsidP="00835232">
      <w:pPr>
        <w:ind w:left="720"/>
        <w:rPr>
          <w:rFonts w:ascii="Garamond" w:eastAsiaTheme="minorEastAsia" w:hAnsi="Garamond"/>
          <w:sz w:val="24"/>
          <w:szCs w:val="24"/>
        </w:rPr>
      </w:pPr>
      <m:oMath>
        <m:r>
          <w:rPr>
            <w:rFonts w:ascii="Cambria Math" w:eastAsiaTheme="minorEastAsia" w:hAnsi="Cambria Math"/>
            <w:sz w:val="24"/>
            <w:szCs w:val="24"/>
          </w:rPr>
          <m:t>i</m:t>
        </m:r>
      </m:oMath>
      <w:r>
        <w:rPr>
          <w:rFonts w:ascii="Garamond" w:eastAsiaTheme="minorEastAsia" w:hAnsi="Garamond"/>
          <w:sz w:val="24"/>
          <w:szCs w:val="24"/>
        </w:rPr>
        <w:t xml:space="preserve"> </w:t>
      </w:r>
      <w:proofErr w:type="gramStart"/>
      <w:r>
        <w:rPr>
          <w:rFonts w:ascii="Garamond" w:eastAsiaTheme="minorEastAsia" w:hAnsi="Garamond"/>
          <w:sz w:val="24"/>
          <w:szCs w:val="24"/>
        </w:rPr>
        <w:t>refers</w:t>
      </w:r>
      <w:proofErr w:type="gramEnd"/>
      <w:r>
        <w:rPr>
          <w:rFonts w:ascii="Garamond" w:eastAsiaTheme="minorEastAsia" w:hAnsi="Garamond"/>
          <w:sz w:val="24"/>
          <w:szCs w:val="24"/>
        </w:rPr>
        <w:t xml:space="preserve"> to the </w:t>
      </w:r>
      <w:proofErr w:type="spellStart"/>
      <w:r>
        <w:rPr>
          <w:rFonts w:ascii="Garamond" w:eastAsiaTheme="minorEastAsia" w:hAnsi="Garamond"/>
          <w:sz w:val="24"/>
          <w:szCs w:val="24"/>
        </w:rPr>
        <w:t>i’th</w:t>
      </w:r>
      <w:proofErr w:type="spellEnd"/>
      <w:r>
        <w:rPr>
          <w:rFonts w:ascii="Garamond" w:eastAsiaTheme="minorEastAsia" w:hAnsi="Garamond"/>
          <w:sz w:val="24"/>
          <w:szCs w:val="24"/>
        </w:rPr>
        <w:t xml:space="preserve"> treatment of chemical concentration</w:t>
      </w:r>
      <w:r w:rsidR="0066125A">
        <w:rPr>
          <w:rFonts w:ascii="Garamond" w:eastAsiaTheme="minorEastAsia" w:hAnsi="Garamond"/>
          <w:sz w:val="24"/>
          <w:szCs w:val="24"/>
        </w:rPr>
        <w:t xml:space="preserve"> applied to the seeds</w:t>
      </w:r>
      <w:r>
        <w:rPr>
          <w:rFonts w:ascii="Garamond" w:eastAsiaTheme="minorEastAsia" w:hAnsi="Garamond"/>
          <w:sz w:val="24"/>
          <w:szCs w:val="24"/>
        </w:rPr>
        <w:t xml:space="preserve">. There are four </w:t>
      </w:r>
      <w:r w:rsidR="0066125A">
        <w:rPr>
          <w:rFonts w:ascii="Garamond" w:eastAsiaTheme="minorEastAsia" w:hAnsi="Garamond"/>
          <w:sz w:val="24"/>
          <w:szCs w:val="24"/>
        </w:rPr>
        <w:t xml:space="preserve">possible </w:t>
      </w:r>
      <w:r>
        <w:rPr>
          <w:rFonts w:ascii="Garamond" w:eastAsiaTheme="minorEastAsia" w:hAnsi="Garamond"/>
          <w:sz w:val="24"/>
          <w:szCs w:val="24"/>
        </w:rPr>
        <w:t xml:space="preserve">chemical </w:t>
      </w:r>
      <w:r w:rsidR="0066125A">
        <w:rPr>
          <w:rFonts w:ascii="Garamond" w:eastAsiaTheme="minorEastAsia" w:hAnsi="Garamond"/>
          <w:sz w:val="24"/>
          <w:szCs w:val="24"/>
        </w:rPr>
        <w:t>concentration treatments in this experiment.</w:t>
      </w:r>
    </w:p>
    <w:p w:rsidR="00835232" w:rsidRDefault="0066125A" w:rsidP="0066125A">
      <w:pPr>
        <w:ind w:left="720"/>
        <w:rPr>
          <w:rFonts w:ascii="Garamond" w:eastAsiaTheme="minorEastAsia" w:hAnsi="Garamond"/>
          <w:sz w:val="24"/>
          <w:szCs w:val="24"/>
        </w:rPr>
      </w:pPr>
      <w:proofErr w:type="gramStart"/>
      <w:r>
        <w:rPr>
          <w:rFonts w:ascii="Garamond" w:eastAsiaTheme="minorEastAsia" w:hAnsi="Garamond"/>
          <w:sz w:val="24"/>
          <w:szCs w:val="24"/>
        </w:rPr>
        <w:t>j</w:t>
      </w:r>
      <w:proofErr w:type="gramEnd"/>
      <w:r w:rsidR="00835232">
        <w:rPr>
          <w:rFonts w:ascii="Garamond" w:eastAsiaTheme="minorEastAsia" w:hAnsi="Garamond"/>
          <w:sz w:val="24"/>
          <w:szCs w:val="24"/>
        </w:rPr>
        <w:t xml:space="preserve"> refers to the </w:t>
      </w:r>
      <w:proofErr w:type="spellStart"/>
      <w:r w:rsidR="00835232">
        <w:rPr>
          <w:rFonts w:ascii="Garamond" w:eastAsiaTheme="minorEastAsia" w:hAnsi="Garamond"/>
          <w:sz w:val="24"/>
          <w:szCs w:val="24"/>
        </w:rPr>
        <w:t>j’th</w:t>
      </w:r>
      <w:proofErr w:type="spellEnd"/>
      <w:r w:rsidR="00835232">
        <w:rPr>
          <w:rFonts w:ascii="Garamond" w:eastAsiaTheme="minorEastAsia" w:hAnsi="Garamond"/>
          <w:sz w:val="24"/>
          <w:szCs w:val="24"/>
        </w:rPr>
        <w:t xml:space="preserve"> treatment of temperature</w:t>
      </w:r>
      <w:r>
        <w:rPr>
          <w:rFonts w:ascii="Garamond" w:eastAsiaTheme="minorEastAsia" w:hAnsi="Garamond"/>
          <w:sz w:val="24"/>
          <w:szCs w:val="24"/>
        </w:rPr>
        <w:t xml:space="preserve"> regime applied to the seeds. There are four possible temperature regimes in this experiment. </w:t>
      </w:r>
    </w:p>
    <w:p w:rsidR="00835232" w:rsidRDefault="00835232" w:rsidP="007A4746">
      <w:pPr>
        <w:ind w:left="720"/>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r>
              <w:rPr>
                <w:rFonts w:ascii="Cambria Math" w:eastAsiaTheme="minorEastAsia" w:hAnsi="Cambria Math"/>
                <w:sz w:val="24"/>
                <w:szCs w:val="24"/>
              </w:rPr>
              <m:t>j</m:t>
            </m:r>
          </m:sub>
        </m:sSub>
        <m:r>
          <w:rPr>
            <w:rFonts w:ascii="Cambria Math" w:eastAsiaTheme="minorEastAsia" w:hAnsi="Cambria Math"/>
            <w:sz w:val="24"/>
            <w:szCs w:val="24"/>
          </w:rPr>
          <m:t>=</m:t>
        </m:r>
      </m:oMath>
      <w:r>
        <w:rPr>
          <w:rFonts w:ascii="Garamond" w:eastAsiaTheme="minorEastAsia" w:hAnsi="Garamond"/>
          <w:sz w:val="24"/>
          <w:szCs w:val="24"/>
        </w:rPr>
        <w:t xml:space="preserve"> The mean </w:t>
      </w:r>
      <w:r w:rsidR="00311C36">
        <w:rPr>
          <w:rFonts w:ascii="Garamond" w:eastAsiaTheme="minorEastAsia" w:hAnsi="Garamond"/>
          <w:sz w:val="24"/>
          <w:szCs w:val="24"/>
        </w:rPr>
        <w:t xml:space="preserve">number of seeds out of </w:t>
      </w:r>
      <w:r w:rsidR="007A4746">
        <w:rPr>
          <w:rFonts w:ascii="Garamond" w:eastAsiaTheme="minorEastAsia" w:hAnsi="Garamond"/>
          <w:sz w:val="24"/>
          <w:szCs w:val="24"/>
        </w:rPr>
        <w:t>200</w:t>
      </w:r>
      <w:r w:rsidR="00311C36">
        <w:rPr>
          <w:rFonts w:ascii="Garamond" w:eastAsiaTheme="minorEastAsia" w:hAnsi="Garamond"/>
          <w:sz w:val="24"/>
          <w:szCs w:val="24"/>
        </w:rPr>
        <w:t xml:space="preserve"> </w:t>
      </w:r>
      <w:r w:rsidR="00EB7104">
        <w:rPr>
          <w:rFonts w:ascii="Garamond" w:eastAsiaTheme="minorEastAsia" w:hAnsi="Garamond"/>
          <w:sz w:val="24"/>
          <w:szCs w:val="24"/>
        </w:rPr>
        <w:t>that germinates</w:t>
      </w:r>
      <w:r w:rsidR="00311C36">
        <w:rPr>
          <w:rFonts w:ascii="Garamond" w:eastAsiaTheme="minorEastAsia" w:hAnsi="Garamond"/>
          <w:sz w:val="24"/>
          <w:szCs w:val="24"/>
        </w:rPr>
        <w:t xml:space="preserve"> when treated with </w:t>
      </w:r>
      <w:proofErr w:type="gramStart"/>
      <w:r w:rsidR="00311C36">
        <w:rPr>
          <w:rFonts w:ascii="Garamond" w:eastAsiaTheme="minorEastAsia" w:hAnsi="Garamond"/>
          <w:sz w:val="24"/>
          <w:szCs w:val="24"/>
        </w:rPr>
        <w:t xml:space="preserve">the </w:t>
      </w:r>
      <w:proofErr w:type="spellStart"/>
      <w:r w:rsidR="00311C36">
        <w:rPr>
          <w:rFonts w:ascii="Garamond" w:eastAsiaTheme="minorEastAsia" w:hAnsi="Garamond"/>
          <w:sz w:val="24"/>
          <w:szCs w:val="24"/>
        </w:rPr>
        <w:t>i</w:t>
      </w:r>
      <w:proofErr w:type="spellEnd"/>
      <w:proofErr w:type="gramEnd"/>
      <w:r w:rsidR="00311C36">
        <w:rPr>
          <w:rFonts w:ascii="Garamond" w:eastAsiaTheme="minorEastAsia" w:hAnsi="Garamond"/>
          <w:sz w:val="24"/>
          <w:szCs w:val="24"/>
        </w:rPr>
        <w:t xml:space="preserve"> and j treatments. </w:t>
      </w:r>
      <w:r>
        <w:rPr>
          <w:rFonts w:ascii="Garamond" w:eastAsiaTheme="minorEastAsia" w:hAnsi="Garamond"/>
          <w:sz w:val="24"/>
          <w:szCs w:val="24"/>
        </w:rPr>
        <w:t xml:space="preserve"> </w:t>
      </w:r>
      <w:r w:rsidR="00311C36">
        <w:rPr>
          <w:rFonts w:ascii="Garamond" w:eastAsiaTheme="minorEastAsia" w:hAnsi="Garamond"/>
          <w:sz w:val="24"/>
          <w:szCs w:val="24"/>
        </w:rPr>
        <w:t xml:space="preserve"> </w:t>
      </w:r>
    </w:p>
    <w:p w:rsidR="007A4746" w:rsidRPr="007A4746" w:rsidRDefault="007A4746" w:rsidP="007A4746">
      <w:pPr>
        <w:ind w:left="720"/>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oMath>
      <w:r>
        <w:rPr>
          <w:rFonts w:ascii="Garamond" w:eastAsiaTheme="minorEastAsia" w:hAnsi="Garamond"/>
          <w:sz w:val="24"/>
          <w:szCs w:val="24"/>
        </w:rPr>
        <w:t xml:space="preserve"> = The number of seeds in a given treatment group.</w:t>
      </w:r>
    </w:p>
    <w:p w:rsidR="00835232" w:rsidRDefault="00EB7104" w:rsidP="00311C36">
      <w:pPr>
        <w:ind w:left="720"/>
        <w:rPr>
          <w:rFonts w:ascii="Garamond" w:eastAsiaTheme="minorEastAsia" w:hAnsi="Garamond"/>
          <w:sz w:val="24"/>
          <w:szCs w:val="24"/>
        </w:rPr>
      </w:pPr>
      <m:oMath>
        <m:r>
          <w:rPr>
            <w:rFonts w:ascii="Cambria Math" w:eastAsiaTheme="minorEastAsia" w:hAnsi="Cambria Math"/>
            <w:sz w:val="24"/>
            <w:szCs w:val="24"/>
          </w:rPr>
          <m:t>μ</m:t>
        </m:r>
        <m:r>
          <w:rPr>
            <w:rFonts w:ascii="Cambria Math" w:eastAsiaTheme="minorEastAsia" w:hAnsi="Cambria Math"/>
            <w:sz w:val="24"/>
            <w:szCs w:val="24"/>
          </w:rPr>
          <m:t>=</m:t>
        </m:r>
      </m:oMath>
      <w:r w:rsidR="00311C36">
        <w:rPr>
          <w:rFonts w:ascii="Garamond" w:eastAsiaTheme="minorEastAsia" w:hAnsi="Garamond"/>
          <w:sz w:val="24"/>
          <w:szCs w:val="24"/>
        </w:rPr>
        <w:t xml:space="preserve"> </w:t>
      </w:r>
      <w:proofErr w:type="gramStart"/>
      <w:r w:rsidR="00311C36">
        <w:rPr>
          <w:rFonts w:ascii="Garamond" w:eastAsiaTheme="minorEastAsia" w:hAnsi="Garamond"/>
          <w:sz w:val="24"/>
          <w:szCs w:val="24"/>
        </w:rPr>
        <w:t>The intercept of the model, which can be interpreted as the overall mean number of germinated seeds out of 50.</w:t>
      </w:r>
      <w:proofErr w:type="gramEnd"/>
      <w:r w:rsidR="00311C36">
        <w:rPr>
          <w:rFonts w:ascii="Garamond" w:eastAsiaTheme="minorEastAsia" w:hAnsi="Garamond"/>
          <w:sz w:val="24"/>
          <w:szCs w:val="24"/>
        </w:rPr>
        <w:t xml:space="preserve">  </w:t>
      </w:r>
    </w:p>
    <w:p w:rsidR="00835232" w:rsidRDefault="00835232" w:rsidP="00344FA5">
      <w:pPr>
        <w:rPr>
          <w:rFonts w:ascii="Garamond" w:eastAsiaTheme="minorEastAsia" w:hAnsi="Garamond"/>
          <w:sz w:val="24"/>
          <w:szCs w:val="24"/>
        </w:rPr>
      </w:pPr>
      <w:r>
        <w:rPr>
          <w:rFonts w:ascii="Garamond" w:eastAsiaTheme="minorEastAsia" w:hAnsi="Garamond"/>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oMath>
      <w:r>
        <w:rPr>
          <w:rFonts w:ascii="Garamond" w:eastAsiaTheme="minorEastAsia" w:hAnsi="Garamond"/>
          <w:sz w:val="24"/>
          <w:szCs w:val="24"/>
        </w:rPr>
        <w:t>=</w:t>
      </w:r>
      <w:r w:rsidR="00311C36">
        <w:rPr>
          <w:rFonts w:ascii="Garamond" w:eastAsiaTheme="minorEastAsia" w:hAnsi="Garamond"/>
          <w:sz w:val="24"/>
          <w:szCs w:val="24"/>
        </w:rPr>
        <w:t xml:space="preserve"> The main effect of the </w:t>
      </w:r>
      <w:proofErr w:type="spellStart"/>
      <w:r w:rsidR="00311C36">
        <w:rPr>
          <w:rFonts w:ascii="Garamond" w:eastAsiaTheme="minorEastAsia" w:hAnsi="Garamond"/>
          <w:sz w:val="24"/>
          <w:szCs w:val="24"/>
        </w:rPr>
        <w:t>i’th</w:t>
      </w:r>
      <w:proofErr w:type="spellEnd"/>
      <w:r w:rsidR="00311C36">
        <w:rPr>
          <w:rFonts w:ascii="Garamond" w:eastAsiaTheme="minorEastAsia" w:hAnsi="Garamond"/>
          <w:sz w:val="24"/>
          <w:szCs w:val="24"/>
        </w:rPr>
        <w:t xml:space="preserve"> chemical treatment. </w:t>
      </w:r>
    </w:p>
    <w:p w:rsidR="00835232" w:rsidRDefault="00835232" w:rsidP="00344FA5">
      <w:pPr>
        <w:rPr>
          <w:rFonts w:ascii="Garamond" w:eastAsiaTheme="minorEastAsia" w:hAnsi="Garamond"/>
          <w:sz w:val="24"/>
          <w:szCs w:val="24"/>
        </w:rPr>
      </w:pPr>
      <w:r>
        <w:rPr>
          <w:rFonts w:ascii="Garamond" w:eastAsiaTheme="minorEastAsia" w:hAnsi="Garamond"/>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311C36">
        <w:rPr>
          <w:rFonts w:ascii="Garamond" w:eastAsiaTheme="minorEastAsia" w:hAnsi="Garamond"/>
          <w:sz w:val="24"/>
          <w:szCs w:val="24"/>
        </w:rPr>
        <w:t xml:space="preserve"> </w:t>
      </w:r>
      <w:proofErr w:type="gramStart"/>
      <w:r w:rsidR="00311C36">
        <w:rPr>
          <w:rFonts w:ascii="Garamond" w:eastAsiaTheme="minorEastAsia" w:hAnsi="Garamond"/>
          <w:sz w:val="24"/>
          <w:szCs w:val="24"/>
        </w:rPr>
        <w:t xml:space="preserve">The main effect of the </w:t>
      </w:r>
      <w:proofErr w:type="spellStart"/>
      <w:r w:rsidR="00311C36">
        <w:rPr>
          <w:rFonts w:ascii="Garamond" w:eastAsiaTheme="minorEastAsia" w:hAnsi="Garamond"/>
          <w:sz w:val="24"/>
          <w:szCs w:val="24"/>
        </w:rPr>
        <w:t>j’th</w:t>
      </w:r>
      <w:proofErr w:type="spellEnd"/>
      <w:r w:rsidR="00311C36">
        <w:rPr>
          <w:rFonts w:ascii="Garamond" w:eastAsiaTheme="minorEastAsia" w:hAnsi="Garamond"/>
          <w:sz w:val="24"/>
          <w:szCs w:val="24"/>
        </w:rPr>
        <w:t xml:space="preserve"> temperature treatment.</w:t>
      </w:r>
      <w:proofErr w:type="gramEnd"/>
      <w:r w:rsidR="00311C36">
        <w:rPr>
          <w:rFonts w:ascii="Garamond" w:eastAsiaTheme="minorEastAsia" w:hAnsi="Garamond"/>
          <w:sz w:val="24"/>
          <w:szCs w:val="24"/>
        </w:rPr>
        <w:t xml:space="preserve"> </w:t>
      </w:r>
    </w:p>
    <w:p w:rsidR="00835232" w:rsidRDefault="00835232" w:rsidP="00344FA5">
      <w:pPr>
        <w:rPr>
          <w:rFonts w:ascii="Garamond" w:eastAsiaTheme="minorEastAsia" w:hAnsi="Garamond"/>
          <w:sz w:val="24"/>
          <w:szCs w:val="24"/>
        </w:rPr>
      </w:pPr>
      <w:r>
        <w:rPr>
          <w:rFonts w:ascii="Garamond" w:eastAsiaTheme="minorEastAsia" w:hAnsi="Garamond"/>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(αβ)</m:t>
            </m:r>
          </m:e>
          <m:sub>
            <m:r>
              <w:rPr>
                <w:rFonts w:ascii="Cambria Math" w:eastAsiaTheme="minorEastAsia" w:hAnsi="Cambria Math"/>
                <w:sz w:val="24"/>
                <w:szCs w:val="24"/>
              </w:rPr>
              <m:t>ij</m:t>
            </m:r>
          </m:sub>
        </m:sSub>
        <m:r>
          <w:rPr>
            <w:rFonts w:ascii="Cambria Math" w:eastAsiaTheme="minorEastAsia" w:hAnsi="Cambria Math"/>
            <w:sz w:val="24"/>
            <w:szCs w:val="24"/>
          </w:rPr>
          <m:t>=</m:t>
        </m:r>
      </m:oMath>
      <w:r w:rsidR="00311C36">
        <w:rPr>
          <w:rFonts w:ascii="Garamond" w:eastAsiaTheme="minorEastAsia" w:hAnsi="Garamond"/>
          <w:sz w:val="24"/>
          <w:szCs w:val="24"/>
        </w:rPr>
        <w:t xml:space="preserve"> </w:t>
      </w:r>
      <w:proofErr w:type="gramStart"/>
      <w:r w:rsidR="00311C36">
        <w:rPr>
          <w:rFonts w:ascii="Garamond" w:eastAsiaTheme="minorEastAsia" w:hAnsi="Garamond"/>
          <w:sz w:val="24"/>
          <w:szCs w:val="24"/>
        </w:rPr>
        <w:t xml:space="preserve">The interaction effect for the </w:t>
      </w:r>
      <w:proofErr w:type="spellStart"/>
      <w:r w:rsidR="00311C36">
        <w:rPr>
          <w:rFonts w:ascii="Garamond" w:eastAsiaTheme="minorEastAsia" w:hAnsi="Garamond"/>
          <w:sz w:val="24"/>
          <w:szCs w:val="24"/>
        </w:rPr>
        <w:t>i’th</w:t>
      </w:r>
      <w:proofErr w:type="spellEnd"/>
      <w:r w:rsidR="00311C36">
        <w:rPr>
          <w:rFonts w:ascii="Garamond" w:eastAsiaTheme="minorEastAsia" w:hAnsi="Garamond"/>
          <w:sz w:val="24"/>
          <w:szCs w:val="24"/>
        </w:rPr>
        <w:t xml:space="preserve"> chemical and </w:t>
      </w:r>
      <w:proofErr w:type="spellStart"/>
      <w:r w:rsidR="00311C36">
        <w:rPr>
          <w:rFonts w:ascii="Garamond" w:eastAsiaTheme="minorEastAsia" w:hAnsi="Garamond"/>
          <w:sz w:val="24"/>
          <w:szCs w:val="24"/>
        </w:rPr>
        <w:t>j’th</w:t>
      </w:r>
      <w:proofErr w:type="spellEnd"/>
      <w:r w:rsidR="00311C36">
        <w:rPr>
          <w:rFonts w:ascii="Garamond" w:eastAsiaTheme="minorEastAsia" w:hAnsi="Garamond"/>
          <w:sz w:val="24"/>
          <w:szCs w:val="24"/>
        </w:rPr>
        <w:t xml:space="preserve"> temperature treatment.</w:t>
      </w:r>
      <w:proofErr w:type="gramEnd"/>
      <w:r w:rsidR="00311C36">
        <w:rPr>
          <w:rFonts w:ascii="Garamond" w:eastAsiaTheme="minorEastAsia" w:hAnsi="Garamond"/>
          <w:sz w:val="24"/>
          <w:szCs w:val="24"/>
        </w:rPr>
        <w:t xml:space="preserve"> </w:t>
      </w:r>
    </w:p>
    <w:p w:rsidR="00835232" w:rsidRDefault="00835232" w:rsidP="00344FA5">
      <w:pPr>
        <w:rPr>
          <w:rFonts w:ascii="Garamond" w:eastAsiaTheme="minorEastAsia" w:hAnsi="Garamond"/>
          <w:sz w:val="24"/>
          <w:szCs w:val="24"/>
        </w:rPr>
      </w:pPr>
      <w:r>
        <w:rPr>
          <w:rFonts w:ascii="Garamond" w:eastAsiaTheme="minorEastAsia" w:hAnsi="Garamond"/>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r>
              <w:rPr>
                <w:rFonts w:ascii="Cambria Math" w:eastAsiaTheme="minorEastAsia" w:hAnsi="Cambria Math"/>
                <w:sz w:val="24"/>
                <w:szCs w:val="24"/>
              </w:rPr>
              <m:t>i</m:t>
            </m:r>
          </m:sub>
        </m:sSub>
        <m:r>
          <w:rPr>
            <w:rFonts w:ascii="Cambria Math" w:eastAsiaTheme="minorEastAsia" w:hAnsi="Cambria Math"/>
            <w:sz w:val="24"/>
            <w:szCs w:val="24"/>
          </w:rPr>
          <m:t>=</m:t>
        </m:r>
      </m:oMath>
      <w:r w:rsidR="00311C36">
        <w:rPr>
          <w:rFonts w:ascii="Garamond" w:eastAsiaTheme="minorEastAsia" w:hAnsi="Garamond"/>
          <w:sz w:val="24"/>
          <w:szCs w:val="24"/>
        </w:rPr>
        <w:t xml:space="preserve"> </w:t>
      </w:r>
      <w:r w:rsidR="00EB7104">
        <w:rPr>
          <w:rFonts w:ascii="Garamond" w:eastAsiaTheme="minorEastAsia" w:hAnsi="Garamond"/>
          <w:sz w:val="24"/>
          <w:szCs w:val="24"/>
        </w:rPr>
        <w:t xml:space="preserve">1 if the </w:t>
      </w:r>
      <w:proofErr w:type="spellStart"/>
      <w:r w:rsidR="00EB7104">
        <w:rPr>
          <w:rFonts w:ascii="Garamond" w:eastAsiaTheme="minorEastAsia" w:hAnsi="Garamond"/>
          <w:sz w:val="24"/>
          <w:szCs w:val="24"/>
        </w:rPr>
        <w:t>i’th</w:t>
      </w:r>
      <w:proofErr w:type="spellEnd"/>
      <w:r w:rsidR="00EB7104">
        <w:rPr>
          <w:rFonts w:ascii="Garamond" w:eastAsiaTheme="minorEastAsia" w:hAnsi="Garamond"/>
          <w:sz w:val="24"/>
          <w:szCs w:val="24"/>
        </w:rPr>
        <w:t xml:space="preserve"> treatment has been applied</w:t>
      </w:r>
      <w:r w:rsidR="00E3162A">
        <w:rPr>
          <w:rFonts w:ascii="Garamond" w:eastAsiaTheme="minorEastAsia" w:hAnsi="Garamond"/>
          <w:sz w:val="24"/>
          <w:szCs w:val="24"/>
        </w:rPr>
        <w:t xml:space="preserve">. </w:t>
      </w:r>
      <w:proofErr w:type="gramStart"/>
      <w:r w:rsidR="00E3162A">
        <w:rPr>
          <w:rFonts w:ascii="Garamond" w:eastAsiaTheme="minorEastAsia" w:hAnsi="Garamond"/>
          <w:sz w:val="24"/>
          <w:szCs w:val="24"/>
        </w:rPr>
        <w:t>Otherwise, -1</w:t>
      </w:r>
      <w:r w:rsidR="00EB7104">
        <w:rPr>
          <w:rFonts w:ascii="Garamond" w:eastAsiaTheme="minorEastAsia" w:hAnsi="Garamond"/>
          <w:sz w:val="24"/>
          <w:szCs w:val="24"/>
        </w:rPr>
        <w:t>.</w:t>
      </w:r>
      <w:proofErr w:type="gramEnd"/>
      <w:r w:rsidR="00EB7104">
        <w:rPr>
          <w:rFonts w:ascii="Garamond" w:eastAsiaTheme="minorEastAsia" w:hAnsi="Garamond"/>
          <w:sz w:val="24"/>
          <w:szCs w:val="24"/>
        </w:rPr>
        <w:t xml:space="preserve"> </w:t>
      </w:r>
      <w:r w:rsidR="00311C36">
        <w:rPr>
          <w:rFonts w:ascii="Garamond" w:eastAsiaTheme="minorEastAsia" w:hAnsi="Garamond"/>
          <w:sz w:val="24"/>
          <w:szCs w:val="24"/>
        </w:rPr>
        <w:t xml:space="preserve"> </w:t>
      </w:r>
    </w:p>
    <w:p w:rsidR="00835232" w:rsidRDefault="00835232" w:rsidP="00344FA5">
      <w:pPr>
        <w:rPr>
          <w:rFonts w:ascii="Garamond" w:eastAsiaTheme="minorEastAsia" w:hAnsi="Garamond"/>
          <w:sz w:val="24"/>
          <w:szCs w:val="24"/>
        </w:rPr>
      </w:pPr>
      <w:r>
        <w:rPr>
          <w:rFonts w:ascii="Garamond" w:eastAsiaTheme="minorEastAsia" w:hAnsi="Garamond"/>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r>
              <w:rPr>
                <w:rFonts w:ascii="Cambria Math" w:eastAsiaTheme="minorEastAsia" w:hAnsi="Cambria Math"/>
                <w:sz w:val="24"/>
                <w:szCs w:val="24"/>
              </w:rPr>
              <m:t>j</m:t>
            </m:r>
          </m:sub>
        </m:sSub>
        <m:r>
          <w:rPr>
            <w:rFonts w:ascii="Cambria Math" w:eastAsiaTheme="minorEastAsia" w:hAnsi="Cambria Math"/>
            <w:sz w:val="24"/>
            <w:szCs w:val="24"/>
          </w:rPr>
          <m:t>=</m:t>
        </m:r>
      </m:oMath>
      <w:r w:rsidR="00EB7104">
        <w:rPr>
          <w:rFonts w:ascii="Garamond" w:eastAsiaTheme="minorEastAsia" w:hAnsi="Garamond"/>
          <w:sz w:val="24"/>
          <w:szCs w:val="24"/>
        </w:rPr>
        <w:t xml:space="preserve"> 1 if the j</w:t>
      </w:r>
      <w:proofErr w:type="spellStart"/>
      <w:r w:rsidR="00EB7104">
        <w:rPr>
          <w:rFonts w:ascii="Garamond" w:eastAsiaTheme="minorEastAsia" w:hAnsi="Garamond"/>
          <w:sz w:val="24"/>
          <w:szCs w:val="24"/>
        </w:rPr>
        <w:t>’th</w:t>
      </w:r>
      <w:proofErr w:type="spellEnd"/>
      <w:r w:rsidR="00EB7104">
        <w:rPr>
          <w:rFonts w:ascii="Garamond" w:eastAsiaTheme="minorEastAsia" w:hAnsi="Garamond"/>
          <w:sz w:val="24"/>
          <w:szCs w:val="24"/>
        </w:rPr>
        <w:t xml:space="preserve"> treatmen</w:t>
      </w:r>
      <w:r w:rsidR="00E3162A">
        <w:rPr>
          <w:rFonts w:ascii="Garamond" w:eastAsiaTheme="minorEastAsia" w:hAnsi="Garamond"/>
          <w:sz w:val="24"/>
          <w:szCs w:val="24"/>
        </w:rPr>
        <w:t xml:space="preserve">t has been applied. </w:t>
      </w:r>
      <w:proofErr w:type="gramStart"/>
      <w:r w:rsidR="00E3162A">
        <w:rPr>
          <w:rFonts w:ascii="Garamond" w:eastAsiaTheme="minorEastAsia" w:hAnsi="Garamond"/>
          <w:sz w:val="24"/>
          <w:szCs w:val="24"/>
        </w:rPr>
        <w:t>Otherwise, -1</w:t>
      </w:r>
      <w:r w:rsidR="00EB7104">
        <w:rPr>
          <w:rFonts w:ascii="Garamond" w:eastAsiaTheme="minorEastAsia" w:hAnsi="Garamond"/>
          <w:sz w:val="24"/>
          <w:szCs w:val="24"/>
        </w:rPr>
        <w:t>.</w:t>
      </w:r>
      <w:proofErr w:type="gramEnd"/>
      <w:r w:rsidR="00EB7104">
        <w:rPr>
          <w:rFonts w:ascii="Garamond" w:eastAsiaTheme="minorEastAsia" w:hAnsi="Garamond"/>
          <w:sz w:val="24"/>
          <w:szCs w:val="24"/>
        </w:rPr>
        <w:t xml:space="preserve"> </w:t>
      </w:r>
    </w:p>
    <w:p w:rsidR="006308D5" w:rsidRDefault="00750D31" w:rsidP="006308D5">
      <w:pPr>
        <w:pStyle w:val="ListParagraph"/>
        <w:numPr>
          <w:ilvl w:val="0"/>
          <w:numId w:val="1"/>
        </w:numPr>
        <w:rPr>
          <w:rFonts w:ascii="Garamond" w:hAnsi="Garamond"/>
          <w:sz w:val="24"/>
          <w:szCs w:val="24"/>
        </w:rPr>
      </w:pPr>
      <w:r>
        <w:rPr>
          <w:rFonts w:ascii="Garamond" w:hAnsi="Garamond"/>
          <w:sz w:val="24"/>
          <w:szCs w:val="24"/>
        </w:rPr>
        <w:lastRenderedPageBreak/>
        <w:t xml:space="preserve">The difference between the deviance of model 4, the full model, and model 5, the reduced model, is equal to 92.5 and is distributed as a chi-squared distribution with 57-48 = 9 degrees of freedom. The p-value is very close to zero. Therefore, model 5 is significant and the interaction term is needed in the model. </w:t>
      </w:r>
    </w:p>
    <w:p w:rsidR="009C0286" w:rsidRDefault="009C0286" w:rsidP="009C0286">
      <w:pPr>
        <w:pStyle w:val="ListParagraph"/>
        <w:rPr>
          <w:rFonts w:ascii="Garamond" w:hAnsi="Garamond"/>
          <w:sz w:val="24"/>
          <w:szCs w:val="24"/>
        </w:rPr>
      </w:pPr>
    </w:p>
    <w:p w:rsidR="00F234B4" w:rsidRDefault="009C0286" w:rsidP="006308D5">
      <w:pPr>
        <w:pStyle w:val="ListParagraph"/>
        <w:numPr>
          <w:ilvl w:val="0"/>
          <w:numId w:val="1"/>
        </w:numPr>
        <w:rPr>
          <w:rFonts w:ascii="Garamond" w:hAnsi="Garamond"/>
          <w:sz w:val="24"/>
          <w:szCs w:val="24"/>
        </w:rPr>
      </w:pPr>
      <w:r>
        <w:rPr>
          <w:rFonts w:ascii="Garamond" w:hAnsi="Garamond"/>
          <w:sz w:val="24"/>
          <w:szCs w:val="24"/>
        </w:rPr>
        <w:t xml:space="preserve">The deviance divided by the degrees of freedom equals 1.15. This is close to 1 and over dispersion is probably not occurring. Therefore, the model seems to fit. </w:t>
      </w:r>
    </w:p>
    <w:p w:rsidR="009C0286" w:rsidRPr="009C0286" w:rsidRDefault="009C0286" w:rsidP="009C0286">
      <w:pPr>
        <w:pStyle w:val="ListParagraph"/>
        <w:rPr>
          <w:rFonts w:ascii="Garamond" w:hAnsi="Garamond"/>
          <w:sz w:val="24"/>
          <w:szCs w:val="24"/>
        </w:rPr>
      </w:pPr>
    </w:p>
    <w:p w:rsidR="009C0286" w:rsidRDefault="005870DE" w:rsidP="006308D5">
      <w:pPr>
        <w:pStyle w:val="ListParagraph"/>
        <w:numPr>
          <w:ilvl w:val="0"/>
          <w:numId w:val="1"/>
        </w:numPr>
        <w:rPr>
          <w:rFonts w:ascii="Garamond" w:hAnsi="Garamond"/>
          <w:sz w:val="24"/>
          <w:szCs w:val="24"/>
        </w:rPr>
      </w:pPr>
      <w:r>
        <w:rPr>
          <w:rFonts w:ascii="Garamond" w:hAnsi="Garamond"/>
          <w:sz w:val="24"/>
          <w:szCs w:val="24"/>
        </w:rPr>
        <w:t xml:space="preserve">&amp; (e) </w:t>
      </w:r>
      <w:r w:rsidR="00867680">
        <w:rPr>
          <w:rFonts w:ascii="Garamond" w:hAnsi="Garamond"/>
          <w:sz w:val="24"/>
          <w:szCs w:val="24"/>
        </w:rPr>
        <w:t xml:space="preserve">See next page of written work. </w:t>
      </w:r>
    </w:p>
    <w:p w:rsidR="00867680" w:rsidRPr="00867680" w:rsidRDefault="00867680" w:rsidP="00867680">
      <w:pPr>
        <w:pStyle w:val="ListParagraph"/>
        <w:rPr>
          <w:rFonts w:ascii="Garamond" w:hAnsi="Garamond"/>
          <w:sz w:val="24"/>
          <w:szCs w:val="24"/>
        </w:rPr>
      </w:pPr>
    </w:p>
    <w:p w:rsidR="005870DE" w:rsidRDefault="005870DE" w:rsidP="005870DE">
      <w:pPr>
        <w:pStyle w:val="ListParagraph"/>
        <w:rPr>
          <w:rFonts w:ascii="Garamond" w:hAnsi="Garamond"/>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57588" w:rsidP="005870DE">
      <w:pPr>
        <w:pStyle w:val="ListParagraph"/>
        <w:ind w:left="0"/>
        <w:rPr>
          <w:rFonts w:ascii="Garamond" w:hAnsi="Garamond"/>
          <w:b/>
          <w:sz w:val="24"/>
          <w:szCs w:val="24"/>
        </w:rPr>
      </w:pPr>
      <w:r>
        <w:rPr>
          <w:rFonts w:ascii="Garamond" w:hAnsi="Garamond"/>
          <w:b/>
          <w:sz w:val="24"/>
          <w:szCs w:val="24"/>
        </w:rPr>
        <w:t xml:space="preserve">    </w:t>
      </w: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B02F39" w:rsidRDefault="00B02F39" w:rsidP="005870DE">
      <w:pPr>
        <w:pStyle w:val="ListParagraph"/>
        <w:ind w:left="0"/>
        <w:rPr>
          <w:rFonts w:ascii="Garamond" w:hAnsi="Garamond"/>
          <w:b/>
          <w:sz w:val="24"/>
          <w:szCs w:val="24"/>
        </w:rPr>
      </w:pPr>
    </w:p>
    <w:p w:rsidR="002A0D92" w:rsidRDefault="002A0D92" w:rsidP="005870DE">
      <w:pPr>
        <w:pStyle w:val="ListParagraph"/>
        <w:ind w:left="0"/>
        <w:rPr>
          <w:rFonts w:ascii="Garamond" w:hAnsi="Garamond"/>
          <w:b/>
          <w:sz w:val="24"/>
          <w:szCs w:val="24"/>
        </w:rPr>
      </w:pPr>
    </w:p>
    <w:p w:rsidR="002A0D92" w:rsidRDefault="002A0D92" w:rsidP="005870DE">
      <w:pPr>
        <w:pStyle w:val="ListParagraph"/>
        <w:ind w:left="0"/>
        <w:rPr>
          <w:rFonts w:ascii="Garamond" w:hAnsi="Garamond"/>
          <w:b/>
          <w:sz w:val="24"/>
          <w:szCs w:val="24"/>
        </w:rPr>
      </w:pPr>
    </w:p>
    <w:p w:rsidR="00867680" w:rsidRPr="005870DE" w:rsidRDefault="005870DE" w:rsidP="005870DE">
      <w:pPr>
        <w:pStyle w:val="ListParagraph"/>
        <w:ind w:left="0"/>
        <w:rPr>
          <w:rFonts w:ascii="Garamond" w:hAnsi="Garamond"/>
          <w:b/>
          <w:sz w:val="24"/>
          <w:szCs w:val="24"/>
        </w:rPr>
      </w:pPr>
      <w:bookmarkStart w:id="0" w:name="_GoBack"/>
      <w:bookmarkEnd w:id="0"/>
      <w:r w:rsidRPr="005870DE">
        <w:rPr>
          <w:rFonts w:ascii="Garamond" w:hAnsi="Garamond"/>
          <w:b/>
          <w:sz w:val="24"/>
          <w:szCs w:val="24"/>
        </w:rPr>
        <w:lastRenderedPageBreak/>
        <w:t>Problem 3</w:t>
      </w:r>
    </w:p>
    <w:p w:rsidR="005870DE" w:rsidRDefault="005870DE" w:rsidP="005870DE">
      <w:pPr>
        <w:pStyle w:val="ListParagraph"/>
        <w:rPr>
          <w:rFonts w:ascii="Garamond" w:hAnsi="Garamond"/>
          <w:sz w:val="24"/>
          <w:szCs w:val="24"/>
        </w:rPr>
      </w:pPr>
    </w:p>
    <w:p w:rsidR="005870DE" w:rsidRDefault="005870DE" w:rsidP="005870DE">
      <w:pPr>
        <w:pStyle w:val="ListParagraph"/>
        <w:numPr>
          <w:ilvl w:val="0"/>
          <w:numId w:val="2"/>
        </w:numPr>
        <w:rPr>
          <w:rFonts w:ascii="Garamond" w:hAnsi="Garamond"/>
          <w:sz w:val="24"/>
          <w:szCs w:val="24"/>
        </w:rPr>
      </w:pPr>
      <w:r>
        <w:rPr>
          <w:rFonts w:ascii="Garamond" w:hAnsi="Garamond"/>
          <w:sz w:val="24"/>
          <w:szCs w:val="24"/>
        </w:rPr>
        <w:t xml:space="preserve">I created scatterplots for mpg01 against all possible predictor variables. The only scatterplots that showed a visible difference in the spread of data between mpg01 = 0 and mpg01 = 1 were displacement, horsepower, weight, and acceleration. Therefore, we will use </w:t>
      </w:r>
      <w:r w:rsidR="00CB1E21">
        <w:rPr>
          <w:rFonts w:ascii="Garamond" w:hAnsi="Garamond"/>
          <w:sz w:val="24"/>
          <w:szCs w:val="24"/>
        </w:rPr>
        <w:t>these four</w:t>
      </w:r>
      <w:r>
        <w:rPr>
          <w:rFonts w:ascii="Garamond" w:hAnsi="Garamond"/>
          <w:sz w:val="24"/>
          <w:szCs w:val="24"/>
        </w:rPr>
        <w:t xml:space="preserve"> predictor variables to start modeling the data. </w:t>
      </w:r>
    </w:p>
    <w:p w:rsidR="005870DE" w:rsidRDefault="005870DE" w:rsidP="005870DE">
      <w:pPr>
        <w:pStyle w:val="ListParagraph"/>
        <w:ind w:left="1080"/>
        <w:rPr>
          <w:rFonts w:ascii="Garamond" w:hAnsi="Garamond"/>
          <w:sz w:val="24"/>
          <w:szCs w:val="24"/>
        </w:rPr>
      </w:pPr>
    </w:p>
    <w:p w:rsidR="005870DE" w:rsidRPr="00C97B6B" w:rsidRDefault="00915FA9" w:rsidP="00915FA9">
      <w:pPr>
        <w:pStyle w:val="ListParagraph"/>
        <w:numPr>
          <w:ilvl w:val="0"/>
          <w:numId w:val="2"/>
        </w:numPr>
        <w:rPr>
          <w:rFonts w:ascii="Garamond" w:hAnsi="Garamond"/>
          <w:sz w:val="24"/>
          <w:szCs w:val="24"/>
        </w:rPr>
      </w:pPr>
      <w:r>
        <w:rPr>
          <w:rFonts w:ascii="Garamond" w:hAnsi="Garamond"/>
          <w:sz w:val="24"/>
          <w:szCs w:val="24"/>
        </w:rPr>
        <w:t xml:space="preserve">The response variable is binary and the response distribution can be modeled using a Binomial distribution. We will use </w:t>
      </w:r>
      <w:r w:rsidRPr="00915FA9">
        <w:rPr>
          <w:rFonts w:ascii="Garamond" w:hAnsi="Garamond"/>
          <w:sz w:val="24"/>
          <w:szCs w:val="24"/>
        </w:rPr>
        <w:t xml:space="preserve">the canonical link, or logit link. Based on part a, the model is first built using the four predictor variables: displacement, horsepower, weight, and acceleration. The model is significantly better than the intercept only model since the ratio likelihood test </w:t>
      </w:r>
      <w:proofErr w:type="gramStart"/>
      <w:r w:rsidRPr="00915FA9">
        <w:rPr>
          <w:rFonts w:ascii="Garamond" w:hAnsi="Garamond"/>
          <w:sz w:val="24"/>
          <w:szCs w:val="24"/>
        </w:rPr>
        <w:t xml:space="preserve">equals </w:t>
      </w:r>
      <w:proofErr w:type="gramEnd"/>
      <m:oMath>
        <m:r>
          <w:rPr>
            <w:rFonts w:ascii="Cambria Math" w:hAnsi="Cambria Math"/>
            <w:sz w:val="24"/>
            <w:szCs w:val="24"/>
          </w:rPr>
          <m:t>2</m:t>
        </m:r>
        <m:d>
          <m:dPr>
            <m:begChr m:val="{"/>
            <m:endChr m:val="}"/>
            <m:ctrlPr>
              <w:rPr>
                <w:rFonts w:ascii="Cambria Math" w:hAnsi="Cambria Math"/>
                <w:i/>
                <w:sz w:val="24"/>
                <w:szCs w:val="24"/>
              </w:rPr>
            </m:ctrlPr>
          </m:dPr>
          <m:e>
            <m:r>
              <m:rPr>
                <m:sty m:val="p"/>
              </m:rPr>
              <w:rPr>
                <w:rFonts w:ascii="Cambria Math" w:hAnsi="Cambria Math"/>
                <w:sz w:val="24"/>
                <w:szCs w:val="24"/>
              </w:rPr>
              <m:t>-91.4714+237.0563</m:t>
            </m:r>
            <m:ctrlPr>
              <w:rPr>
                <w:rFonts w:ascii="Cambria Math" w:hAnsi="Cambria Math"/>
                <w:sz w:val="24"/>
                <w:szCs w:val="24"/>
              </w:rPr>
            </m:ctrlPr>
          </m:e>
        </m:d>
        <m:r>
          <m:rPr>
            <m:sty m:val="p"/>
          </m:rPr>
          <w:rPr>
            <w:rFonts w:ascii="Cambria Math" w:hAnsi="Cambria Math"/>
            <w:sz w:val="24"/>
            <w:szCs w:val="24"/>
          </w:rPr>
          <m:t>=291.1706</m:t>
        </m:r>
      </m:oMath>
      <w:r w:rsidRPr="00915FA9">
        <w:rPr>
          <w:rFonts w:ascii="Garamond" w:eastAsiaTheme="minorEastAsia" w:hAnsi="Garamond"/>
          <w:sz w:val="24"/>
          <w:szCs w:val="24"/>
        </w:rPr>
        <w:t xml:space="preserve">, with a p-value of approximately zero. </w:t>
      </w:r>
      <w:r>
        <w:rPr>
          <w:rFonts w:ascii="Garamond" w:eastAsiaTheme="minorEastAsia" w:hAnsi="Garamond"/>
          <w:sz w:val="24"/>
          <w:szCs w:val="24"/>
        </w:rPr>
        <w:t>The Type 3 chi-squared test for the acceleration coefficien</w:t>
      </w:r>
      <w:r w:rsidR="003760EF">
        <w:rPr>
          <w:rFonts w:ascii="Garamond" w:eastAsiaTheme="minorEastAsia" w:hAnsi="Garamond"/>
          <w:sz w:val="24"/>
          <w:szCs w:val="24"/>
        </w:rPr>
        <w:t>t produces a p-value of 0.7308, indicating acceleration is not a significant coefficient. However, since acceleration is related to weight, acceleration may be interacting with weight, resulting in its insignificance.  When the model is fitted with displacement, horsepower, weight, acceleration, and a weight acceleration interaction, the ratio likelihood test between the model with and without the weight acceleration interaction gives a p-</w:t>
      </w:r>
      <w:r w:rsidR="003760EF" w:rsidRPr="003760EF">
        <w:rPr>
          <w:rFonts w:ascii="Garamond" w:eastAsiaTheme="minorEastAsia" w:hAnsi="Garamond"/>
          <w:sz w:val="24"/>
          <w:szCs w:val="24"/>
        </w:rPr>
        <w:t xml:space="preserve">value of </w:t>
      </w:r>
      <w:r w:rsidR="003760EF" w:rsidRPr="003760EF">
        <w:rPr>
          <w:rFonts w:ascii="Garamond" w:hAnsi="Garamond"/>
          <w:sz w:val="24"/>
          <w:szCs w:val="24"/>
        </w:rPr>
        <w:t>0.0253</w:t>
      </w:r>
      <w:r w:rsidR="003760EF">
        <w:rPr>
          <w:rFonts w:ascii="Garamond" w:hAnsi="Garamond"/>
          <w:sz w:val="24"/>
          <w:szCs w:val="24"/>
        </w:rPr>
        <w:t xml:space="preserve">. The ratio likelihood test between the full model </w:t>
      </w:r>
      <w:r w:rsidR="00C97B6B">
        <w:rPr>
          <w:rFonts w:ascii="Garamond" w:hAnsi="Garamond"/>
          <w:sz w:val="24"/>
          <w:szCs w:val="24"/>
        </w:rPr>
        <w:t xml:space="preserve"> (including the </w:t>
      </w:r>
      <w:r w:rsidR="003760EF">
        <w:rPr>
          <w:rFonts w:ascii="Garamond" w:hAnsi="Garamond"/>
          <w:sz w:val="24"/>
          <w:szCs w:val="24"/>
        </w:rPr>
        <w:t xml:space="preserve">variables </w:t>
      </w:r>
      <w:r w:rsidR="003760EF">
        <w:rPr>
          <w:rFonts w:ascii="Garamond" w:eastAsiaTheme="minorEastAsia" w:hAnsi="Garamond"/>
          <w:sz w:val="24"/>
          <w:szCs w:val="24"/>
        </w:rPr>
        <w:t>displacement, horsepower, weight, acceleration, and a weight acceleration interaction</w:t>
      </w:r>
      <w:r w:rsidR="00C97B6B">
        <w:rPr>
          <w:rFonts w:ascii="Garamond" w:eastAsiaTheme="minorEastAsia" w:hAnsi="Garamond"/>
          <w:sz w:val="24"/>
          <w:szCs w:val="24"/>
        </w:rPr>
        <w:t>)</w:t>
      </w:r>
      <w:r w:rsidR="003760EF">
        <w:rPr>
          <w:rFonts w:ascii="Garamond" w:eastAsiaTheme="minorEastAsia" w:hAnsi="Garamond"/>
          <w:sz w:val="24"/>
          <w:szCs w:val="24"/>
        </w:rPr>
        <w:t xml:space="preserve"> versus the reduced model </w:t>
      </w:r>
      <w:r w:rsidR="00C97B6B">
        <w:rPr>
          <w:rFonts w:ascii="Garamond" w:eastAsiaTheme="minorEastAsia" w:hAnsi="Garamond"/>
          <w:sz w:val="24"/>
          <w:szCs w:val="24"/>
        </w:rPr>
        <w:t>(including the</w:t>
      </w:r>
      <w:r w:rsidR="003760EF">
        <w:rPr>
          <w:rFonts w:ascii="Garamond" w:eastAsiaTheme="minorEastAsia" w:hAnsi="Garamond"/>
          <w:sz w:val="24"/>
          <w:szCs w:val="24"/>
        </w:rPr>
        <w:t xml:space="preserve"> variables displacement, horsepower, weight, acceleration</w:t>
      </w:r>
      <w:r w:rsidR="00C97B6B">
        <w:rPr>
          <w:rFonts w:ascii="Garamond" w:eastAsiaTheme="minorEastAsia" w:hAnsi="Garamond"/>
          <w:sz w:val="24"/>
          <w:szCs w:val="24"/>
        </w:rPr>
        <w:t>)</w:t>
      </w:r>
      <w:r w:rsidR="003760EF">
        <w:rPr>
          <w:rFonts w:ascii="Garamond" w:eastAsiaTheme="minorEastAsia" w:hAnsi="Garamond"/>
          <w:sz w:val="24"/>
          <w:szCs w:val="24"/>
        </w:rPr>
        <w:t xml:space="preserve"> gives a </w:t>
      </w:r>
      <w:r w:rsidR="00C97B6B">
        <w:rPr>
          <w:rFonts w:ascii="Garamond" w:eastAsiaTheme="minorEastAsia" w:hAnsi="Garamond"/>
          <w:sz w:val="24"/>
          <w:szCs w:val="24"/>
        </w:rPr>
        <w:t>likelihood ratio value equal</w:t>
      </w:r>
      <w:r w:rsidR="003760EF">
        <w:rPr>
          <w:rFonts w:ascii="Garamond" w:eastAsiaTheme="minorEastAsia" w:hAnsi="Garamond"/>
          <w:sz w:val="24"/>
          <w:szCs w:val="24"/>
        </w:rPr>
        <w:t xml:space="preserve"> </w:t>
      </w:r>
      <m:oMath>
        <m:r>
          <w:rPr>
            <w:rFonts w:ascii="Cambria Math" w:hAnsi="Cambria Math"/>
            <w:sz w:val="24"/>
            <w:szCs w:val="24"/>
          </w:rPr>
          <m:t>2</m:t>
        </m:r>
        <m:d>
          <m:dPr>
            <m:begChr m:val="{"/>
            <m:endChr m:val="}"/>
            <m:ctrlPr>
              <w:rPr>
                <w:rFonts w:ascii="Cambria Math" w:hAnsi="Cambria Math"/>
                <w:i/>
                <w:sz w:val="24"/>
                <w:szCs w:val="24"/>
              </w:rPr>
            </m:ctrlPr>
          </m:dPr>
          <m:e>
            <m:r>
              <m:rPr>
                <m:sty m:val="p"/>
              </m:rPr>
              <w:rPr>
                <w:rFonts w:ascii="Cambria Math" w:hAnsi="Cambria Math"/>
              </w:rPr>
              <m:t>-88.9709</m:t>
            </m:r>
            <m:r>
              <m:rPr>
                <m:sty m:val="p"/>
              </m:rPr>
              <w:rPr>
                <w:rFonts w:ascii="Cambria Math" w:hAnsi="Cambria Math"/>
                <w:sz w:val="24"/>
                <w:szCs w:val="24"/>
              </w:rPr>
              <m:t>+</m:t>
            </m:r>
            <m:r>
              <m:rPr>
                <m:sty m:val="p"/>
              </m:rPr>
              <w:rPr>
                <w:rFonts w:ascii="Cambria Math" w:hAnsi="Cambria Math"/>
              </w:rPr>
              <m:t>91.4714</m:t>
            </m:r>
            <m:ctrlPr>
              <w:rPr>
                <w:rFonts w:ascii="Cambria Math" w:hAnsi="Cambria Math"/>
                <w:sz w:val="24"/>
                <w:szCs w:val="24"/>
              </w:rPr>
            </m:ctrlPr>
          </m:e>
        </m:d>
        <m:r>
          <m:rPr>
            <m:sty m:val="p"/>
          </m:rPr>
          <w:rPr>
            <w:rFonts w:ascii="Cambria Math" w:hAnsi="Cambria Math"/>
            <w:sz w:val="24"/>
            <w:szCs w:val="24"/>
          </w:rPr>
          <m:t>=5.001</m:t>
        </m:r>
      </m:oMath>
      <w:r w:rsidR="00C97B6B">
        <w:rPr>
          <w:rFonts w:ascii="Garamond" w:eastAsiaTheme="minorEastAsia" w:hAnsi="Garamond"/>
          <w:sz w:val="24"/>
          <w:szCs w:val="24"/>
        </w:rPr>
        <w:t xml:space="preserve">, p-value of 0.082. The p-value is close to 5%. While acceleration is not a significant parameter, the acceleration plus the weight acceleration interaction is very close to significant.  Therefore, we will keep the model that has the following variables: displacement, horsepower, weight, acceleration, and a weight acceleration interaction. The fitted model is given below. </w:t>
      </w:r>
    </w:p>
    <w:p w:rsidR="00C97B6B" w:rsidRPr="00F90255" w:rsidRDefault="003040BB" w:rsidP="00F90255">
      <w:pPr>
        <w:rPr>
          <w:rFonts w:ascii="Garamond" w:eastAsiaTheme="minorEastAsia" w:hAnsi="Garamond"/>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en>
                  </m:f>
                </m:e>
              </m:d>
            </m:e>
          </m:func>
          <m:r>
            <w:rPr>
              <w:rFonts w:ascii="Cambria Math" w:hAnsi="Cambria Math"/>
              <w:sz w:val="24"/>
              <w:szCs w:val="24"/>
            </w:rPr>
            <m:t>=32.6-.01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-.04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-.009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-1.21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+.0004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m:oMathPara>
    </w:p>
    <w:p w:rsidR="005870DE" w:rsidRPr="00F90255" w:rsidRDefault="00F90255" w:rsidP="00F90255">
      <w:pPr>
        <w:ind w:left="1080"/>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=average for observation</m:t>
          </m:r>
        </m:oMath>
      </m:oMathPara>
    </w:p>
    <w:p w:rsidR="00F90255" w:rsidRPr="00F90255" w:rsidRDefault="00F90255" w:rsidP="00F90255">
      <w:pPr>
        <w:ind w:left="1080"/>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Theme="minorEastAsia" w:hAnsi="Cambria Math"/>
              <w:sz w:val="24"/>
              <w:szCs w:val="24"/>
            </w:rPr>
            <m:t>=displacemen</m:t>
          </m:r>
          <m:r>
            <w:rPr>
              <w:rFonts w:ascii="Cambria Math" w:eastAsiaTheme="minorEastAsia" w:hAnsi="Cambria Math"/>
              <w:sz w:val="24"/>
              <w:szCs w:val="24"/>
            </w:rPr>
            <m:t>t</m:t>
          </m:r>
        </m:oMath>
      </m:oMathPara>
    </w:p>
    <w:p w:rsidR="00F90255" w:rsidRPr="00F90255" w:rsidRDefault="00F90255" w:rsidP="00F90255">
      <w:pPr>
        <w:ind w:left="1080"/>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eastAsiaTheme="minorEastAsia" w:hAnsi="Cambria Math"/>
              <w:sz w:val="24"/>
              <w:szCs w:val="24"/>
            </w:rPr>
            <m:t>=horsepowe</m:t>
          </m:r>
          <m:r>
            <w:rPr>
              <w:rFonts w:ascii="Cambria Math" w:eastAsiaTheme="minorEastAsia" w:hAnsi="Cambria Math"/>
              <w:sz w:val="24"/>
              <w:szCs w:val="24"/>
            </w:rPr>
            <m:t>r</m:t>
          </m:r>
        </m:oMath>
      </m:oMathPara>
    </w:p>
    <w:p w:rsidR="00F90255" w:rsidRPr="00F90255" w:rsidRDefault="00F90255" w:rsidP="00F90255">
      <w:pPr>
        <w:ind w:left="1080"/>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=weight</m:t>
          </m:r>
        </m:oMath>
      </m:oMathPara>
    </w:p>
    <w:p w:rsidR="00F90255" w:rsidRPr="00F90255" w:rsidRDefault="00F90255" w:rsidP="00F90255">
      <w:pPr>
        <w:ind w:left="1080"/>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eastAsiaTheme="minorEastAsia" w:hAnsi="Cambria Math"/>
              <w:sz w:val="24"/>
              <w:szCs w:val="24"/>
            </w:rPr>
            <m:t>=acceleratio</m:t>
          </m:r>
          <m:r>
            <w:rPr>
              <w:rFonts w:ascii="Cambria Math" w:eastAsiaTheme="minorEastAsia" w:hAnsi="Cambria Math"/>
              <w:sz w:val="24"/>
              <w:szCs w:val="24"/>
            </w:rPr>
            <m:t>n</m:t>
          </m:r>
        </m:oMath>
      </m:oMathPara>
    </w:p>
    <w:p w:rsidR="00F90255" w:rsidRDefault="006F3643" w:rsidP="00F90255">
      <w:pPr>
        <w:ind w:left="1080"/>
        <w:rPr>
          <w:rFonts w:ascii="Garamond" w:eastAsiaTheme="minorEastAsia" w:hAnsi="Garamond"/>
          <w:sz w:val="24"/>
          <w:szCs w:val="24"/>
        </w:rPr>
      </w:pPr>
      <w:r>
        <w:rPr>
          <w:rFonts w:ascii="Garamond" w:eastAsiaTheme="minorEastAsia" w:hAnsi="Garamond"/>
          <w:sz w:val="24"/>
          <w:szCs w:val="24"/>
        </w:rPr>
        <w:t xml:space="preserve">The model assumes a binomial distribution and a logit link. </w:t>
      </w:r>
    </w:p>
    <w:p w:rsidR="006F3643" w:rsidRDefault="006F3643" w:rsidP="00F90255">
      <w:pPr>
        <w:ind w:left="1080"/>
        <w:rPr>
          <w:rFonts w:ascii="Garamond" w:eastAsiaTheme="minorEastAsia" w:hAnsi="Garamond"/>
          <w:sz w:val="24"/>
          <w:szCs w:val="24"/>
        </w:rPr>
      </w:pPr>
      <w:r>
        <w:rPr>
          <w:rFonts w:ascii="Garamond" w:eastAsiaTheme="minorEastAsia" w:hAnsi="Garamond"/>
          <w:sz w:val="24"/>
          <w:szCs w:val="24"/>
        </w:rPr>
        <w:t xml:space="preserve">The confusion matrix is given below and assumes a cutoff of 0.5. </w:t>
      </w:r>
    </w:p>
    <w:p w:rsidR="00575CC2" w:rsidRDefault="00575CC2" w:rsidP="00F90255">
      <w:pPr>
        <w:ind w:left="1080"/>
        <w:rPr>
          <w:rFonts w:ascii="Garamond" w:eastAsiaTheme="minorEastAsia" w:hAnsi="Garamond"/>
          <w:sz w:val="24"/>
          <w:szCs w:val="24"/>
        </w:rPr>
      </w:pPr>
    </w:p>
    <w:tbl>
      <w:tblPr>
        <w:tblStyle w:val="TableGrid"/>
        <w:tblW w:w="0" w:type="auto"/>
        <w:jc w:val="center"/>
        <w:tblInd w:w="1080" w:type="dxa"/>
        <w:tblLook w:val="04A0" w:firstRow="1" w:lastRow="0" w:firstColumn="1" w:lastColumn="0" w:noHBand="0" w:noVBand="1"/>
      </w:tblPr>
      <w:tblGrid>
        <w:gridCol w:w="2841"/>
        <w:gridCol w:w="2890"/>
        <w:gridCol w:w="2765"/>
      </w:tblGrid>
      <w:tr w:rsidR="006F3643" w:rsidTr="00575CC2">
        <w:trPr>
          <w:jc w:val="center"/>
        </w:trPr>
        <w:tc>
          <w:tcPr>
            <w:tcW w:w="2841" w:type="dxa"/>
          </w:tcPr>
          <w:p w:rsidR="006F3643" w:rsidRDefault="006F3643" w:rsidP="006F3643">
            <w:pPr>
              <w:jc w:val="center"/>
              <w:rPr>
                <w:rFonts w:ascii="Garamond" w:eastAsiaTheme="minorEastAsia" w:hAnsi="Garamond"/>
                <w:sz w:val="24"/>
                <w:szCs w:val="24"/>
              </w:rPr>
            </w:pPr>
          </w:p>
        </w:tc>
        <w:tc>
          <w:tcPr>
            <w:tcW w:w="5655" w:type="dxa"/>
            <w:gridSpan w:val="2"/>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Predicted</w:t>
            </w:r>
          </w:p>
        </w:tc>
      </w:tr>
      <w:tr w:rsidR="006F3643" w:rsidTr="00575CC2">
        <w:trPr>
          <w:jc w:val="center"/>
        </w:trPr>
        <w:tc>
          <w:tcPr>
            <w:tcW w:w="2841"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Truth</w:t>
            </w:r>
          </w:p>
        </w:tc>
        <w:tc>
          <w:tcPr>
            <w:tcW w:w="2890"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1</w:t>
            </w:r>
          </w:p>
        </w:tc>
        <w:tc>
          <w:tcPr>
            <w:tcW w:w="2765"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0</w:t>
            </w:r>
          </w:p>
        </w:tc>
      </w:tr>
      <w:tr w:rsidR="006F3643" w:rsidTr="00575CC2">
        <w:trPr>
          <w:jc w:val="center"/>
        </w:trPr>
        <w:tc>
          <w:tcPr>
            <w:tcW w:w="2841"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1</w:t>
            </w:r>
          </w:p>
        </w:tc>
        <w:tc>
          <w:tcPr>
            <w:tcW w:w="2890"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91.8%</w:t>
            </w:r>
          </w:p>
        </w:tc>
        <w:tc>
          <w:tcPr>
            <w:tcW w:w="2765"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8.6%</w:t>
            </w:r>
          </w:p>
        </w:tc>
      </w:tr>
      <w:tr w:rsidR="006F3643" w:rsidTr="00575CC2">
        <w:trPr>
          <w:jc w:val="center"/>
        </w:trPr>
        <w:tc>
          <w:tcPr>
            <w:tcW w:w="2841"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0</w:t>
            </w:r>
          </w:p>
        </w:tc>
        <w:tc>
          <w:tcPr>
            <w:tcW w:w="2890"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12.3%</w:t>
            </w:r>
          </w:p>
        </w:tc>
        <w:tc>
          <w:tcPr>
            <w:tcW w:w="2765" w:type="dxa"/>
          </w:tcPr>
          <w:p w:rsidR="006F3643" w:rsidRDefault="006F3643" w:rsidP="006F3643">
            <w:pPr>
              <w:jc w:val="center"/>
              <w:rPr>
                <w:rFonts w:ascii="Garamond" w:eastAsiaTheme="minorEastAsia" w:hAnsi="Garamond"/>
                <w:sz w:val="24"/>
                <w:szCs w:val="24"/>
              </w:rPr>
            </w:pPr>
            <w:r>
              <w:rPr>
                <w:rFonts w:ascii="Garamond" w:eastAsiaTheme="minorEastAsia" w:hAnsi="Garamond"/>
                <w:sz w:val="24"/>
                <w:szCs w:val="24"/>
              </w:rPr>
              <w:t>87.1%</w:t>
            </w:r>
          </w:p>
        </w:tc>
      </w:tr>
    </w:tbl>
    <w:p w:rsidR="006F3643" w:rsidRDefault="006F3643" w:rsidP="00F90255">
      <w:pPr>
        <w:ind w:left="1080"/>
        <w:rPr>
          <w:rFonts w:ascii="Garamond" w:eastAsiaTheme="minorEastAsia" w:hAnsi="Garamond"/>
          <w:sz w:val="24"/>
          <w:szCs w:val="24"/>
        </w:rPr>
      </w:pPr>
    </w:p>
    <w:p w:rsidR="00FA3BF4" w:rsidRDefault="006F3643" w:rsidP="00D87258">
      <w:pPr>
        <w:rPr>
          <w:rFonts w:ascii="Garamond" w:eastAsiaTheme="minorEastAsia" w:hAnsi="Garamond"/>
          <w:sz w:val="24"/>
          <w:szCs w:val="24"/>
        </w:rPr>
      </w:pPr>
      <w:r>
        <w:rPr>
          <w:rFonts w:ascii="Garamond" w:eastAsiaTheme="minorEastAsia" w:hAnsi="Garamond"/>
          <w:sz w:val="24"/>
          <w:szCs w:val="24"/>
        </w:rPr>
        <w:t xml:space="preserve">The sensitivity and specificity rates are high and the false negative and false positive rates are low, indicating that the model is good at determining whether the miles per gallon will be above or below the median for the training set. </w:t>
      </w:r>
    </w:p>
    <w:p w:rsidR="005178CB" w:rsidRDefault="00DD7500" w:rsidP="00FA3BF4">
      <w:pPr>
        <w:pStyle w:val="ListParagraph"/>
        <w:numPr>
          <w:ilvl w:val="0"/>
          <w:numId w:val="2"/>
        </w:numPr>
        <w:rPr>
          <w:rFonts w:ascii="Garamond" w:eastAsiaTheme="minorEastAsia" w:hAnsi="Garamond"/>
          <w:sz w:val="24"/>
          <w:szCs w:val="24"/>
        </w:rPr>
      </w:pPr>
      <w:r>
        <w:rPr>
          <w:rFonts w:ascii="Garamond" w:eastAsiaTheme="minorEastAsia" w:hAnsi="Garamond"/>
          <w:sz w:val="24"/>
          <w:szCs w:val="24"/>
        </w:rPr>
        <w:t xml:space="preserve">When I score the test data and assume a cutoff of 0.5, the confusion matrix has high sensitivity and specificity rates. The false negative and false positive rates are still low. Overall, the confusion matrix for the training and test data are very similar. Therefore, the model and overall quality of the prediction is good. </w:t>
      </w:r>
    </w:p>
    <w:tbl>
      <w:tblPr>
        <w:tblStyle w:val="TableGrid"/>
        <w:tblW w:w="0" w:type="auto"/>
        <w:jc w:val="center"/>
        <w:tblLook w:val="04A0" w:firstRow="1" w:lastRow="0" w:firstColumn="1" w:lastColumn="0" w:noHBand="0" w:noVBand="1"/>
      </w:tblPr>
      <w:tblGrid>
        <w:gridCol w:w="2841"/>
        <w:gridCol w:w="2890"/>
        <w:gridCol w:w="2765"/>
      </w:tblGrid>
      <w:tr w:rsidR="005178CB" w:rsidTr="00575CC2">
        <w:trPr>
          <w:jc w:val="center"/>
        </w:trPr>
        <w:tc>
          <w:tcPr>
            <w:tcW w:w="2841" w:type="dxa"/>
          </w:tcPr>
          <w:p w:rsidR="005178CB" w:rsidRDefault="005178CB" w:rsidP="00575CC2">
            <w:pPr>
              <w:rPr>
                <w:rFonts w:ascii="Garamond" w:eastAsiaTheme="minorEastAsia" w:hAnsi="Garamond"/>
                <w:sz w:val="24"/>
                <w:szCs w:val="24"/>
              </w:rPr>
            </w:pPr>
          </w:p>
        </w:tc>
        <w:tc>
          <w:tcPr>
            <w:tcW w:w="5655" w:type="dxa"/>
            <w:gridSpan w:val="2"/>
          </w:tcPr>
          <w:p w:rsidR="005178CB" w:rsidRDefault="005178CB" w:rsidP="00B02F39">
            <w:pPr>
              <w:jc w:val="center"/>
              <w:rPr>
                <w:rFonts w:ascii="Garamond" w:eastAsiaTheme="minorEastAsia" w:hAnsi="Garamond"/>
                <w:sz w:val="24"/>
                <w:szCs w:val="24"/>
              </w:rPr>
            </w:pPr>
            <w:r>
              <w:rPr>
                <w:rFonts w:ascii="Garamond" w:eastAsiaTheme="minorEastAsia" w:hAnsi="Garamond"/>
                <w:sz w:val="24"/>
                <w:szCs w:val="24"/>
              </w:rPr>
              <w:t>Predicted</w:t>
            </w:r>
          </w:p>
        </w:tc>
      </w:tr>
      <w:tr w:rsidR="005178CB" w:rsidTr="00575CC2">
        <w:trPr>
          <w:jc w:val="center"/>
        </w:trPr>
        <w:tc>
          <w:tcPr>
            <w:tcW w:w="2841" w:type="dxa"/>
          </w:tcPr>
          <w:p w:rsidR="005178CB" w:rsidRDefault="005178CB" w:rsidP="00B02F39">
            <w:pPr>
              <w:jc w:val="center"/>
              <w:rPr>
                <w:rFonts w:ascii="Garamond" w:eastAsiaTheme="minorEastAsia" w:hAnsi="Garamond"/>
                <w:sz w:val="24"/>
                <w:szCs w:val="24"/>
              </w:rPr>
            </w:pPr>
            <w:r>
              <w:rPr>
                <w:rFonts w:ascii="Garamond" w:eastAsiaTheme="minorEastAsia" w:hAnsi="Garamond"/>
                <w:sz w:val="24"/>
                <w:szCs w:val="24"/>
              </w:rPr>
              <w:t>Truth</w:t>
            </w:r>
          </w:p>
        </w:tc>
        <w:tc>
          <w:tcPr>
            <w:tcW w:w="2890" w:type="dxa"/>
          </w:tcPr>
          <w:p w:rsidR="005178CB" w:rsidRDefault="005178CB" w:rsidP="00B02F39">
            <w:pPr>
              <w:jc w:val="center"/>
              <w:rPr>
                <w:rFonts w:ascii="Garamond" w:eastAsiaTheme="minorEastAsia" w:hAnsi="Garamond"/>
                <w:sz w:val="24"/>
                <w:szCs w:val="24"/>
              </w:rPr>
            </w:pPr>
            <w:r>
              <w:rPr>
                <w:rFonts w:ascii="Garamond" w:eastAsiaTheme="minorEastAsia" w:hAnsi="Garamond"/>
                <w:sz w:val="24"/>
                <w:szCs w:val="24"/>
              </w:rPr>
              <w:t>1</w:t>
            </w:r>
          </w:p>
        </w:tc>
        <w:tc>
          <w:tcPr>
            <w:tcW w:w="2765" w:type="dxa"/>
          </w:tcPr>
          <w:p w:rsidR="005178CB" w:rsidRDefault="005178CB" w:rsidP="00B02F39">
            <w:pPr>
              <w:jc w:val="center"/>
              <w:rPr>
                <w:rFonts w:ascii="Garamond" w:eastAsiaTheme="minorEastAsia" w:hAnsi="Garamond"/>
                <w:sz w:val="24"/>
                <w:szCs w:val="24"/>
              </w:rPr>
            </w:pPr>
            <w:r>
              <w:rPr>
                <w:rFonts w:ascii="Garamond" w:eastAsiaTheme="minorEastAsia" w:hAnsi="Garamond"/>
                <w:sz w:val="24"/>
                <w:szCs w:val="24"/>
              </w:rPr>
              <w:t>0</w:t>
            </w:r>
          </w:p>
        </w:tc>
      </w:tr>
      <w:tr w:rsidR="005178CB" w:rsidTr="00575CC2">
        <w:trPr>
          <w:jc w:val="center"/>
        </w:trPr>
        <w:tc>
          <w:tcPr>
            <w:tcW w:w="2841" w:type="dxa"/>
          </w:tcPr>
          <w:p w:rsidR="005178CB" w:rsidRDefault="005178CB" w:rsidP="00B02F39">
            <w:pPr>
              <w:jc w:val="center"/>
              <w:rPr>
                <w:rFonts w:ascii="Garamond" w:eastAsiaTheme="minorEastAsia" w:hAnsi="Garamond"/>
                <w:sz w:val="24"/>
                <w:szCs w:val="24"/>
              </w:rPr>
            </w:pPr>
            <w:r>
              <w:rPr>
                <w:rFonts w:ascii="Garamond" w:eastAsiaTheme="minorEastAsia" w:hAnsi="Garamond"/>
                <w:sz w:val="24"/>
                <w:szCs w:val="24"/>
              </w:rPr>
              <w:t>1</w:t>
            </w:r>
          </w:p>
        </w:tc>
        <w:tc>
          <w:tcPr>
            <w:tcW w:w="2890" w:type="dxa"/>
          </w:tcPr>
          <w:p w:rsidR="005178CB" w:rsidRDefault="00DD7500" w:rsidP="00B02F39">
            <w:pPr>
              <w:jc w:val="center"/>
              <w:rPr>
                <w:rFonts w:ascii="Garamond" w:eastAsiaTheme="minorEastAsia" w:hAnsi="Garamond"/>
                <w:sz w:val="24"/>
                <w:szCs w:val="24"/>
              </w:rPr>
            </w:pPr>
            <w:r>
              <w:rPr>
                <w:rFonts w:ascii="Garamond" w:eastAsiaTheme="minorEastAsia" w:hAnsi="Garamond"/>
                <w:sz w:val="24"/>
                <w:szCs w:val="24"/>
              </w:rPr>
              <w:t>92.31</w:t>
            </w:r>
            <w:r w:rsidR="005178CB">
              <w:rPr>
                <w:rFonts w:ascii="Garamond" w:eastAsiaTheme="minorEastAsia" w:hAnsi="Garamond"/>
                <w:sz w:val="24"/>
                <w:szCs w:val="24"/>
              </w:rPr>
              <w:t>%</w:t>
            </w:r>
          </w:p>
        </w:tc>
        <w:tc>
          <w:tcPr>
            <w:tcW w:w="2765" w:type="dxa"/>
          </w:tcPr>
          <w:p w:rsidR="005178CB" w:rsidRDefault="00DD7500" w:rsidP="00B02F39">
            <w:pPr>
              <w:jc w:val="center"/>
              <w:rPr>
                <w:rFonts w:ascii="Garamond" w:eastAsiaTheme="minorEastAsia" w:hAnsi="Garamond"/>
                <w:sz w:val="24"/>
                <w:szCs w:val="24"/>
              </w:rPr>
            </w:pPr>
            <w:r>
              <w:rPr>
                <w:rFonts w:ascii="Garamond" w:eastAsiaTheme="minorEastAsia" w:hAnsi="Garamond"/>
                <w:sz w:val="24"/>
                <w:szCs w:val="24"/>
              </w:rPr>
              <w:t>7.69</w:t>
            </w:r>
            <w:r w:rsidR="005178CB">
              <w:rPr>
                <w:rFonts w:ascii="Garamond" w:eastAsiaTheme="minorEastAsia" w:hAnsi="Garamond"/>
                <w:sz w:val="24"/>
                <w:szCs w:val="24"/>
              </w:rPr>
              <w:t>%</w:t>
            </w:r>
          </w:p>
        </w:tc>
      </w:tr>
      <w:tr w:rsidR="005178CB" w:rsidTr="00575CC2">
        <w:trPr>
          <w:jc w:val="center"/>
        </w:trPr>
        <w:tc>
          <w:tcPr>
            <w:tcW w:w="2841" w:type="dxa"/>
          </w:tcPr>
          <w:p w:rsidR="005178CB" w:rsidRDefault="005178CB" w:rsidP="00B02F39">
            <w:pPr>
              <w:jc w:val="center"/>
              <w:rPr>
                <w:rFonts w:ascii="Garamond" w:eastAsiaTheme="minorEastAsia" w:hAnsi="Garamond"/>
                <w:sz w:val="24"/>
                <w:szCs w:val="24"/>
              </w:rPr>
            </w:pPr>
            <w:r>
              <w:rPr>
                <w:rFonts w:ascii="Garamond" w:eastAsiaTheme="minorEastAsia" w:hAnsi="Garamond"/>
                <w:sz w:val="24"/>
                <w:szCs w:val="24"/>
              </w:rPr>
              <w:t>0</w:t>
            </w:r>
          </w:p>
        </w:tc>
        <w:tc>
          <w:tcPr>
            <w:tcW w:w="2890" w:type="dxa"/>
          </w:tcPr>
          <w:p w:rsidR="005178CB" w:rsidRDefault="00DD7500" w:rsidP="00B02F39">
            <w:pPr>
              <w:jc w:val="center"/>
              <w:rPr>
                <w:rFonts w:ascii="Garamond" w:eastAsiaTheme="minorEastAsia" w:hAnsi="Garamond"/>
                <w:sz w:val="24"/>
                <w:szCs w:val="24"/>
              </w:rPr>
            </w:pPr>
            <w:r>
              <w:rPr>
                <w:rFonts w:ascii="Garamond" w:eastAsiaTheme="minorEastAsia" w:hAnsi="Garamond"/>
                <w:sz w:val="24"/>
                <w:szCs w:val="24"/>
              </w:rPr>
              <w:t>16.67</w:t>
            </w:r>
            <w:r w:rsidR="005178CB">
              <w:rPr>
                <w:rFonts w:ascii="Garamond" w:eastAsiaTheme="minorEastAsia" w:hAnsi="Garamond"/>
                <w:sz w:val="24"/>
                <w:szCs w:val="24"/>
              </w:rPr>
              <w:t>%</w:t>
            </w:r>
          </w:p>
        </w:tc>
        <w:tc>
          <w:tcPr>
            <w:tcW w:w="2765" w:type="dxa"/>
          </w:tcPr>
          <w:p w:rsidR="005178CB" w:rsidRDefault="00DD7500" w:rsidP="00B02F39">
            <w:pPr>
              <w:jc w:val="center"/>
              <w:rPr>
                <w:rFonts w:ascii="Garamond" w:eastAsiaTheme="minorEastAsia" w:hAnsi="Garamond"/>
                <w:sz w:val="24"/>
                <w:szCs w:val="24"/>
              </w:rPr>
            </w:pPr>
            <w:r>
              <w:rPr>
                <w:rFonts w:ascii="Garamond" w:eastAsiaTheme="minorEastAsia" w:hAnsi="Garamond"/>
                <w:sz w:val="24"/>
                <w:szCs w:val="24"/>
              </w:rPr>
              <w:t>83.33</w:t>
            </w:r>
            <w:r w:rsidR="005178CB">
              <w:rPr>
                <w:rFonts w:ascii="Garamond" w:eastAsiaTheme="minorEastAsia" w:hAnsi="Garamond"/>
                <w:sz w:val="24"/>
                <w:szCs w:val="24"/>
              </w:rPr>
              <w:t>%</w:t>
            </w:r>
          </w:p>
        </w:tc>
      </w:tr>
    </w:tbl>
    <w:p w:rsidR="00351667" w:rsidRDefault="00351667" w:rsidP="00351667">
      <w:pPr>
        <w:rPr>
          <w:rFonts w:ascii="Garamond" w:eastAsiaTheme="minorEastAsia" w:hAnsi="Garamond"/>
          <w:sz w:val="24"/>
          <w:szCs w:val="24"/>
        </w:rPr>
      </w:pPr>
    </w:p>
    <w:p w:rsidR="00351667" w:rsidRDefault="00351667" w:rsidP="00351667">
      <w:pPr>
        <w:jc w:val="both"/>
        <w:rPr>
          <w:rFonts w:ascii="Garamond" w:eastAsiaTheme="minorEastAsia" w:hAnsi="Garamond"/>
          <w:sz w:val="24"/>
          <w:szCs w:val="24"/>
        </w:rPr>
      </w:pPr>
      <w:r>
        <w:rPr>
          <w:rFonts w:ascii="Garamond" w:eastAsiaTheme="minorEastAsia" w:hAnsi="Garamond"/>
          <w:sz w:val="24"/>
          <w:szCs w:val="24"/>
        </w:rPr>
        <w:t>The R Code for the scoring of the test data and the creation of the confusion matrix is given below.</w:t>
      </w:r>
    </w:p>
    <w:p w:rsidR="00575CC2" w:rsidRPr="005178CB" w:rsidRDefault="00575CC2" w:rsidP="00575CC2">
      <w:pPr>
        <w:rPr>
          <w:rFonts w:ascii="Garamond" w:eastAsiaTheme="minorEastAsia" w:hAnsi="Garamond"/>
          <w:sz w:val="24"/>
          <w:szCs w:val="24"/>
        </w:rPr>
      </w:pPr>
      <w:r>
        <w:rPr>
          <w:noProof/>
        </w:rPr>
        <w:drawing>
          <wp:inline distT="0" distB="0" distL="0" distR="0" wp14:anchorId="741BB44C" wp14:editId="65E0B634">
            <wp:extent cx="5943600" cy="335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55340"/>
                    </a:xfrm>
                    <a:prstGeom prst="rect">
                      <a:avLst/>
                    </a:prstGeom>
                  </pic:spPr>
                </pic:pic>
              </a:graphicData>
            </a:graphic>
          </wp:inline>
        </w:drawing>
      </w:r>
    </w:p>
    <w:p w:rsidR="005178CB" w:rsidRDefault="00575CC2" w:rsidP="00575CC2">
      <w:pPr>
        <w:pStyle w:val="ListParagraph"/>
        <w:ind w:left="0"/>
        <w:rPr>
          <w:rFonts w:ascii="Garamond" w:eastAsiaTheme="minorEastAsia" w:hAnsi="Garamond"/>
          <w:b/>
          <w:sz w:val="24"/>
          <w:szCs w:val="24"/>
        </w:rPr>
      </w:pPr>
      <w:r w:rsidRPr="00575CC2">
        <w:rPr>
          <w:rFonts w:ascii="Garamond" w:eastAsiaTheme="minorEastAsia" w:hAnsi="Garamond"/>
          <w:b/>
          <w:sz w:val="24"/>
          <w:szCs w:val="24"/>
        </w:rPr>
        <w:t>Problem 4</w:t>
      </w:r>
    </w:p>
    <w:p w:rsidR="00575CC2" w:rsidRDefault="00575CC2" w:rsidP="00575CC2">
      <w:pPr>
        <w:pStyle w:val="ListParagraph"/>
        <w:ind w:left="0"/>
        <w:rPr>
          <w:rFonts w:ascii="Garamond" w:eastAsiaTheme="minorEastAsia" w:hAnsi="Garamond"/>
          <w:b/>
          <w:sz w:val="24"/>
          <w:szCs w:val="24"/>
        </w:rPr>
      </w:pPr>
    </w:p>
    <w:p w:rsidR="00DB19A1" w:rsidRPr="00DB19A1" w:rsidRDefault="00DB19A1" w:rsidP="00575CC2">
      <w:pPr>
        <w:pStyle w:val="ListParagraph"/>
        <w:numPr>
          <w:ilvl w:val="0"/>
          <w:numId w:val="3"/>
        </w:numPr>
        <w:rPr>
          <w:rFonts w:ascii="Garamond" w:eastAsiaTheme="minorEastAsia" w:hAnsi="Garamond"/>
          <w:b/>
          <w:sz w:val="24"/>
          <w:szCs w:val="24"/>
        </w:rPr>
      </w:pPr>
      <w:r>
        <w:rPr>
          <w:rFonts w:ascii="Garamond" w:eastAsiaTheme="minorEastAsia" w:hAnsi="Garamond"/>
          <w:sz w:val="24"/>
          <w:szCs w:val="24"/>
        </w:rPr>
        <w:t xml:space="preserve">The below model is </w:t>
      </w:r>
      <w:r w:rsidR="009768E2">
        <w:rPr>
          <w:rFonts w:ascii="Garamond" w:eastAsiaTheme="minorEastAsia" w:hAnsi="Garamond"/>
          <w:sz w:val="24"/>
          <w:szCs w:val="24"/>
        </w:rPr>
        <w:t>fit</w:t>
      </w:r>
      <w:r>
        <w:rPr>
          <w:rFonts w:ascii="Garamond" w:eastAsiaTheme="minorEastAsia" w:hAnsi="Garamond"/>
          <w:sz w:val="24"/>
          <w:szCs w:val="24"/>
        </w:rPr>
        <w:t xml:space="preserve"> using the data. </w:t>
      </w:r>
    </w:p>
    <w:p w:rsidR="00DB19A1" w:rsidRDefault="00DB19A1" w:rsidP="00DB19A1">
      <w:pPr>
        <w:pStyle w:val="ListParagraph"/>
        <w:rPr>
          <w:rFonts w:ascii="Garamond" w:eastAsiaTheme="minorEastAsia" w:hAnsi="Garamond"/>
          <w:sz w:val="24"/>
          <w:szCs w:val="24"/>
        </w:rPr>
      </w:pPr>
    </w:p>
    <w:p w:rsidR="00DB19A1" w:rsidRPr="009768E2" w:rsidRDefault="00DB19A1" w:rsidP="00D87258">
      <w:pPr>
        <w:pStyle w:val="ListParagraph"/>
        <w:ind w:left="360"/>
        <w:rPr>
          <w:rFonts w:ascii="Garamond" w:eastAsiaTheme="minorEastAsia" w:hAnsi="Garamond"/>
          <w:sz w:val="24"/>
          <w:szCs w:val="24"/>
        </w:rPr>
      </w:pPr>
      <m:oMathPara>
        <m:oMathParaPr>
          <m:jc m:val="center"/>
        </m:oMathParaPr>
        <m:oMath>
          <m:r>
            <m:rPr>
              <m:sty m:val="p"/>
            </m:rPr>
            <w:rPr>
              <w:rFonts w:ascii="Cambria Math" w:eastAsiaTheme="minorEastAsia" w:hAnsi="Cambria Math"/>
              <w:sz w:val="24"/>
              <w:szCs w:val="24"/>
            </w:rPr>
            <m:t>log⁡</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eastAsiaTheme="minorEastAsia" w:hAnsi="Cambria Math"/>
              <w:sz w:val="24"/>
              <w:szCs w:val="24"/>
            </w:rPr>
            <m:t>μ</m:t>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i=3</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m:oMathPara>
    </w:p>
    <w:p w:rsidR="009768E2" w:rsidRPr="00DB19A1" w:rsidRDefault="009768E2" w:rsidP="00D87258">
      <w:pPr>
        <w:pStyle w:val="ListParagraph"/>
        <w:ind w:left="360"/>
        <w:rPr>
          <w:rFonts w:ascii="Garamond" w:eastAsiaTheme="minorEastAsia" w:hAnsi="Garamond"/>
          <w:sz w:val="24"/>
          <w:szCs w:val="24"/>
        </w:rPr>
      </w:pPr>
    </w:p>
    <w:p w:rsidR="00DB19A1" w:rsidRPr="006829CC" w:rsidRDefault="006829CC" w:rsidP="00D87258">
      <w:pPr>
        <w:pStyle w:val="ListParagraph"/>
        <w:ind w:left="360"/>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9768E2">
        <w:rPr>
          <w:rFonts w:ascii="Garamond" w:eastAsiaTheme="minorEastAsia" w:hAnsi="Garamond"/>
          <w:sz w:val="24"/>
          <w:szCs w:val="24"/>
        </w:rPr>
        <w:t xml:space="preserve"> </w:t>
      </w:r>
      <w:proofErr w:type="gramStart"/>
      <w:r w:rsidR="009768E2">
        <w:rPr>
          <w:rFonts w:ascii="Garamond" w:eastAsiaTheme="minorEastAsia" w:hAnsi="Garamond"/>
          <w:sz w:val="24"/>
          <w:szCs w:val="24"/>
        </w:rPr>
        <w:t xml:space="preserve">The mean for the </w:t>
      </w:r>
      <w:proofErr w:type="spellStart"/>
      <w:r w:rsidR="009768E2">
        <w:rPr>
          <w:rFonts w:ascii="Garamond" w:eastAsiaTheme="minorEastAsia" w:hAnsi="Garamond"/>
          <w:sz w:val="24"/>
          <w:szCs w:val="24"/>
        </w:rPr>
        <w:t>i’th</w:t>
      </w:r>
      <w:proofErr w:type="spellEnd"/>
      <w:r w:rsidR="009768E2">
        <w:rPr>
          <w:rFonts w:ascii="Garamond" w:eastAsiaTheme="minorEastAsia" w:hAnsi="Garamond"/>
          <w:sz w:val="24"/>
          <w:szCs w:val="24"/>
        </w:rPr>
        <w:t xml:space="preserve"> </w:t>
      </w:r>
      <w:proofErr w:type="spellStart"/>
      <w:r w:rsidR="009768E2">
        <w:rPr>
          <w:rFonts w:ascii="Garamond" w:eastAsiaTheme="minorEastAsia" w:hAnsi="Garamond"/>
          <w:sz w:val="24"/>
          <w:szCs w:val="24"/>
        </w:rPr>
        <w:t>macrohabitat</w:t>
      </w:r>
      <w:proofErr w:type="spellEnd"/>
      <w:r w:rsidR="009768E2">
        <w:rPr>
          <w:rFonts w:ascii="Garamond" w:eastAsiaTheme="minorEastAsia" w:hAnsi="Garamond"/>
          <w:sz w:val="24"/>
          <w:szCs w:val="24"/>
        </w:rPr>
        <w:t>.</w:t>
      </w:r>
      <w:proofErr w:type="gramEnd"/>
      <w:r w:rsidR="009768E2">
        <w:rPr>
          <w:rFonts w:ascii="Garamond" w:eastAsiaTheme="minorEastAsia" w:hAnsi="Garamond"/>
          <w:sz w:val="24"/>
          <w:szCs w:val="24"/>
        </w:rPr>
        <w:t xml:space="preserve"> </w:t>
      </w:r>
    </w:p>
    <w:p w:rsidR="006829CC" w:rsidRPr="006829CC" w:rsidRDefault="006829CC" w:rsidP="00D87258">
      <w:pPr>
        <w:pStyle w:val="ListParagraph"/>
        <w:ind w:left="360"/>
        <w:rPr>
          <w:rFonts w:ascii="Garamond" w:eastAsiaTheme="minorEastAsia" w:hAnsi="Garamond"/>
          <w:sz w:val="24"/>
          <w:szCs w:val="24"/>
        </w:rPr>
      </w:pPr>
      <m:oMath>
        <m:r>
          <w:rPr>
            <w:rFonts w:ascii="Cambria Math" w:eastAsiaTheme="minorEastAsia" w:hAnsi="Cambria Math"/>
            <w:sz w:val="24"/>
            <w:szCs w:val="24"/>
          </w:rPr>
          <m:t>μ=</m:t>
        </m:r>
      </m:oMath>
      <w:r w:rsidR="009768E2">
        <w:rPr>
          <w:rFonts w:ascii="Garamond" w:eastAsiaTheme="minorEastAsia" w:hAnsi="Garamond"/>
          <w:sz w:val="24"/>
          <w:szCs w:val="24"/>
        </w:rPr>
        <w:t xml:space="preserve"> The overall mean of all </w:t>
      </w:r>
      <w:proofErr w:type="spellStart"/>
      <w:r w:rsidR="009768E2">
        <w:rPr>
          <w:rFonts w:ascii="Garamond" w:eastAsiaTheme="minorEastAsia" w:hAnsi="Garamond"/>
          <w:sz w:val="24"/>
          <w:szCs w:val="24"/>
        </w:rPr>
        <w:t>macrohabitats</w:t>
      </w:r>
      <w:proofErr w:type="spellEnd"/>
      <w:r w:rsidR="009768E2">
        <w:rPr>
          <w:rFonts w:ascii="Garamond" w:eastAsiaTheme="minorEastAsia" w:hAnsi="Garamond"/>
          <w:sz w:val="24"/>
          <w:szCs w:val="24"/>
        </w:rPr>
        <w:t xml:space="preserve">, also known as the intercept term in the model. </w:t>
      </w:r>
    </w:p>
    <w:p w:rsidR="00DB19A1" w:rsidRPr="006829CC" w:rsidRDefault="006829CC" w:rsidP="00D87258">
      <w:pPr>
        <w:pStyle w:val="ListParagraph"/>
        <w:ind w:left="360"/>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9768E2">
        <w:rPr>
          <w:rFonts w:ascii="Garamond" w:eastAsiaTheme="minorEastAsia" w:hAnsi="Garamond"/>
          <w:sz w:val="24"/>
          <w:szCs w:val="24"/>
        </w:rPr>
        <w:t xml:space="preserve"> </w:t>
      </w:r>
      <w:proofErr w:type="gramStart"/>
      <w:r w:rsidR="009768E2">
        <w:rPr>
          <w:rFonts w:ascii="Garamond" w:eastAsiaTheme="minorEastAsia" w:hAnsi="Garamond"/>
          <w:sz w:val="24"/>
          <w:szCs w:val="24"/>
        </w:rPr>
        <w:t xml:space="preserve">The effect of the </w:t>
      </w:r>
      <w:proofErr w:type="spellStart"/>
      <w:r w:rsidR="009768E2">
        <w:rPr>
          <w:rFonts w:ascii="Garamond" w:eastAsiaTheme="minorEastAsia" w:hAnsi="Garamond"/>
          <w:sz w:val="24"/>
          <w:szCs w:val="24"/>
        </w:rPr>
        <w:t>i’th</w:t>
      </w:r>
      <w:proofErr w:type="spellEnd"/>
      <w:r w:rsidR="009768E2">
        <w:rPr>
          <w:rFonts w:ascii="Garamond" w:eastAsiaTheme="minorEastAsia" w:hAnsi="Garamond"/>
          <w:sz w:val="24"/>
          <w:szCs w:val="24"/>
        </w:rPr>
        <w:t xml:space="preserve"> </w:t>
      </w:r>
      <w:proofErr w:type="spellStart"/>
      <w:r w:rsidR="009768E2">
        <w:rPr>
          <w:rFonts w:ascii="Garamond" w:eastAsiaTheme="minorEastAsia" w:hAnsi="Garamond"/>
          <w:sz w:val="24"/>
          <w:szCs w:val="24"/>
        </w:rPr>
        <w:t>macrohabitat</w:t>
      </w:r>
      <w:proofErr w:type="spellEnd"/>
      <w:r w:rsidR="009768E2">
        <w:rPr>
          <w:rFonts w:ascii="Garamond" w:eastAsiaTheme="minorEastAsia" w:hAnsi="Garamond"/>
          <w:sz w:val="24"/>
          <w:szCs w:val="24"/>
        </w:rPr>
        <w:t>.</w:t>
      </w:r>
      <w:proofErr w:type="gramEnd"/>
      <w:r w:rsidR="009768E2">
        <w:rPr>
          <w:rFonts w:ascii="Garamond" w:eastAsiaTheme="minorEastAsia" w:hAnsi="Garamond"/>
          <w:sz w:val="24"/>
          <w:szCs w:val="24"/>
        </w:rPr>
        <w:t xml:space="preserve"> </w:t>
      </w:r>
    </w:p>
    <w:p w:rsidR="006829CC" w:rsidRDefault="006829CC" w:rsidP="00D87258">
      <w:pPr>
        <w:pStyle w:val="ListParagraph"/>
        <w:ind w:left="360"/>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9768E2">
        <w:rPr>
          <w:rFonts w:ascii="Garamond" w:eastAsiaTheme="minorEastAsia" w:hAnsi="Garamond"/>
          <w:sz w:val="24"/>
          <w:szCs w:val="24"/>
        </w:rPr>
        <w:t xml:space="preserve"> </w:t>
      </w:r>
      <w:proofErr w:type="gramStart"/>
      <w:r w:rsidR="009768E2">
        <w:rPr>
          <w:rFonts w:ascii="Garamond" w:eastAsiaTheme="minorEastAsia" w:hAnsi="Garamond"/>
          <w:sz w:val="24"/>
          <w:szCs w:val="24"/>
        </w:rPr>
        <w:t xml:space="preserve">Indicator variables for </w:t>
      </w:r>
      <w:proofErr w:type="spellStart"/>
      <w:r w:rsidR="009768E2">
        <w:rPr>
          <w:rFonts w:ascii="Garamond" w:eastAsiaTheme="minorEastAsia" w:hAnsi="Garamond"/>
          <w:sz w:val="24"/>
          <w:szCs w:val="24"/>
        </w:rPr>
        <w:t>i’th</w:t>
      </w:r>
      <w:proofErr w:type="spellEnd"/>
      <w:r w:rsidR="009768E2">
        <w:rPr>
          <w:rFonts w:ascii="Garamond" w:eastAsiaTheme="minorEastAsia" w:hAnsi="Garamond"/>
          <w:sz w:val="24"/>
          <w:szCs w:val="24"/>
        </w:rPr>
        <w:t xml:space="preserve"> treatment.</w:t>
      </w:r>
      <w:proofErr w:type="gramEnd"/>
      <w:r w:rsidR="009768E2">
        <w:rPr>
          <w:rFonts w:ascii="Garamond" w:eastAsiaTheme="minorEastAsia" w:hAnsi="Garamond"/>
          <w:sz w:val="24"/>
          <w:szCs w:val="24"/>
        </w:rPr>
        <w:t xml:space="preserve"> Equal to 1 if </w:t>
      </w:r>
      <w:proofErr w:type="spellStart"/>
      <w:r w:rsidR="009768E2">
        <w:rPr>
          <w:rFonts w:ascii="Garamond" w:eastAsiaTheme="minorEastAsia" w:hAnsi="Garamond"/>
          <w:sz w:val="24"/>
          <w:szCs w:val="24"/>
        </w:rPr>
        <w:t>i</w:t>
      </w:r>
      <w:proofErr w:type="spellEnd"/>
      <w:r w:rsidR="009768E2">
        <w:rPr>
          <w:rFonts w:ascii="Garamond" w:eastAsiaTheme="minorEastAsia" w:hAnsi="Garamond"/>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sidR="009768E2">
        <w:rPr>
          <w:rFonts w:ascii="Garamond" w:eastAsiaTheme="minorEastAsia" w:hAnsi="Garamond"/>
          <w:sz w:val="24"/>
          <w:szCs w:val="24"/>
        </w:rPr>
        <w:t>is equal to treatment number.</w:t>
      </w:r>
      <w:r w:rsidR="00CB1E21">
        <w:rPr>
          <w:rFonts w:ascii="Garamond" w:eastAsiaTheme="minorEastAsia" w:hAnsi="Garamond"/>
          <w:sz w:val="24"/>
          <w:szCs w:val="24"/>
        </w:rPr>
        <w:t xml:space="preserve"> Otherwise, equal to -1. </w:t>
      </w:r>
      <w:r w:rsidR="009768E2">
        <w:rPr>
          <w:rFonts w:ascii="Garamond" w:eastAsiaTheme="minorEastAsia" w:hAnsi="Garamond"/>
          <w:sz w:val="24"/>
          <w:szCs w:val="24"/>
        </w:rPr>
        <w:t xml:space="preserve">  </w:t>
      </w:r>
    </w:p>
    <w:p w:rsidR="00DB19A1" w:rsidRDefault="00DB19A1" w:rsidP="00D87258">
      <w:pPr>
        <w:pStyle w:val="ListParagraph"/>
        <w:ind w:left="360"/>
        <w:rPr>
          <w:rFonts w:ascii="Garamond" w:eastAsiaTheme="minorEastAsia" w:hAnsi="Garamond"/>
          <w:sz w:val="24"/>
          <w:szCs w:val="24"/>
        </w:rPr>
      </w:pPr>
    </w:p>
    <w:p w:rsidR="006869C6" w:rsidRDefault="006869C6" w:rsidP="00D87258">
      <w:pPr>
        <w:pStyle w:val="ListParagraph"/>
        <w:ind w:left="0"/>
        <w:rPr>
          <w:rFonts w:ascii="Garamond" w:eastAsiaTheme="minorEastAsia" w:hAnsi="Garamond"/>
          <w:sz w:val="24"/>
          <w:szCs w:val="24"/>
        </w:rPr>
      </w:pPr>
      <w:r>
        <w:rPr>
          <w:rFonts w:ascii="Garamond" w:eastAsiaTheme="minorEastAsia" w:hAnsi="Garamond"/>
          <w:sz w:val="24"/>
          <w:szCs w:val="24"/>
        </w:rPr>
        <w:t xml:space="preserve">The fitted model is given below. </w:t>
      </w:r>
    </w:p>
    <w:p w:rsidR="006869C6" w:rsidRDefault="006869C6" w:rsidP="00D87258">
      <w:pPr>
        <w:pStyle w:val="ListParagraph"/>
        <w:ind w:left="360"/>
        <w:rPr>
          <w:rFonts w:ascii="Garamond" w:eastAsiaTheme="minorEastAsia" w:hAnsi="Garamond"/>
          <w:sz w:val="24"/>
          <w:szCs w:val="24"/>
        </w:rPr>
      </w:pPr>
    </w:p>
    <w:p w:rsidR="006869C6" w:rsidRPr="009768E2" w:rsidRDefault="006869C6" w:rsidP="00D87258">
      <w:pPr>
        <w:pStyle w:val="ListParagraph"/>
        <w:ind w:left="360"/>
        <w:rPr>
          <w:rFonts w:ascii="Garamond" w:eastAsiaTheme="minorEastAsia" w:hAnsi="Garamond"/>
          <w:sz w:val="24"/>
          <w:szCs w:val="24"/>
        </w:rPr>
      </w:pPr>
      <m:oMathPara>
        <m:oMathParaPr>
          <m:jc m:val="center"/>
        </m:oMathParaP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e>
              </m:d>
            </m:e>
          </m:func>
          <m:r>
            <w:rPr>
              <w:rFonts w:ascii="Cambria Math" w:eastAsiaTheme="minorEastAsia" w:hAnsi="Cambria Math"/>
              <w:sz w:val="24"/>
              <w:szCs w:val="24"/>
            </w:rPr>
            <m:t>=0.75+1.009</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+0.51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+0.22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oMath>
      </m:oMathPara>
    </w:p>
    <w:p w:rsidR="006869C6" w:rsidRDefault="006869C6" w:rsidP="00D87258">
      <w:pPr>
        <w:pStyle w:val="ListParagraph"/>
        <w:ind w:left="360"/>
        <w:rPr>
          <w:rFonts w:ascii="Garamond" w:eastAsiaTheme="minorEastAsia" w:hAnsi="Garamond"/>
          <w:sz w:val="24"/>
          <w:szCs w:val="24"/>
        </w:rPr>
      </w:pPr>
    </w:p>
    <w:p w:rsidR="006869C6" w:rsidRDefault="006869C6" w:rsidP="00D87258">
      <w:pPr>
        <w:pStyle w:val="ListParagraph"/>
        <w:ind w:left="360"/>
        <w:rPr>
          <w:rFonts w:ascii="Garamond" w:eastAsiaTheme="minorEastAsia" w:hAnsi="Garamond"/>
          <w:sz w:val="24"/>
          <w:szCs w:val="24"/>
        </w:rPr>
      </w:pPr>
    </w:p>
    <w:p w:rsidR="00DC7388" w:rsidRDefault="00DB19A1" w:rsidP="00D87258">
      <w:pPr>
        <w:pStyle w:val="ListParagraph"/>
        <w:ind w:left="0"/>
        <w:rPr>
          <w:rFonts w:ascii="Garamond" w:eastAsiaTheme="minorEastAsia" w:hAnsi="Garamond"/>
          <w:sz w:val="24"/>
          <w:szCs w:val="24"/>
        </w:rPr>
      </w:pPr>
      <w:proofErr w:type="spellStart"/>
      <w:r w:rsidRPr="00DB19A1">
        <w:rPr>
          <w:rFonts w:ascii="Garamond" w:eastAsiaTheme="minorEastAsia" w:hAnsi="Garamond"/>
          <w:sz w:val="24"/>
          <w:szCs w:val="24"/>
        </w:rPr>
        <w:t>Macrohabitat</w:t>
      </w:r>
      <w:proofErr w:type="spellEnd"/>
      <w:r w:rsidRPr="00DB19A1">
        <w:rPr>
          <w:rFonts w:ascii="Garamond" w:eastAsiaTheme="minorEastAsia" w:hAnsi="Garamond"/>
          <w:sz w:val="24"/>
          <w:szCs w:val="24"/>
        </w:rPr>
        <w:t xml:space="preserve"> 1 and </w:t>
      </w:r>
      <w:proofErr w:type="spellStart"/>
      <w:r w:rsidRPr="00DB19A1">
        <w:rPr>
          <w:rFonts w:ascii="Garamond" w:eastAsiaTheme="minorEastAsia" w:hAnsi="Garamond"/>
          <w:sz w:val="24"/>
          <w:szCs w:val="24"/>
        </w:rPr>
        <w:t>Macrohabitat</w:t>
      </w:r>
      <w:proofErr w:type="spellEnd"/>
      <w:r w:rsidRPr="00DB19A1">
        <w:rPr>
          <w:rFonts w:ascii="Garamond" w:eastAsiaTheme="minorEastAsia" w:hAnsi="Garamond"/>
          <w:sz w:val="24"/>
          <w:szCs w:val="24"/>
        </w:rPr>
        <w:t xml:space="preserve"> 2 are significant in the</w:t>
      </w:r>
      <w:r w:rsidR="009768E2">
        <w:rPr>
          <w:rFonts w:ascii="Garamond" w:eastAsiaTheme="minorEastAsia" w:hAnsi="Garamond"/>
          <w:sz w:val="24"/>
          <w:szCs w:val="24"/>
        </w:rPr>
        <w:t xml:space="preserve"> above</w:t>
      </w:r>
      <w:r w:rsidRPr="00DB19A1">
        <w:rPr>
          <w:rFonts w:ascii="Garamond" w:eastAsiaTheme="minorEastAsia" w:hAnsi="Garamond"/>
          <w:sz w:val="24"/>
          <w:szCs w:val="24"/>
        </w:rPr>
        <w:t xml:space="preserve"> model</w:t>
      </w:r>
      <w:r w:rsidR="00DC7388">
        <w:rPr>
          <w:rFonts w:ascii="Garamond" w:eastAsiaTheme="minorEastAsia" w:hAnsi="Garamond"/>
          <w:sz w:val="24"/>
          <w:szCs w:val="24"/>
        </w:rPr>
        <w:t>, indicated by their low p-values</w:t>
      </w:r>
      <w:r w:rsidRPr="00DB19A1">
        <w:rPr>
          <w:rFonts w:ascii="Garamond" w:eastAsiaTheme="minorEastAsia" w:hAnsi="Garamond"/>
          <w:sz w:val="24"/>
          <w:szCs w:val="24"/>
        </w:rPr>
        <w:t xml:space="preserve">. </w:t>
      </w:r>
      <w:proofErr w:type="spellStart"/>
      <w:r w:rsidRPr="00DB19A1">
        <w:rPr>
          <w:rFonts w:ascii="Garamond" w:eastAsiaTheme="minorEastAsia" w:hAnsi="Garamond"/>
          <w:sz w:val="24"/>
          <w:szCs w:val="24"/>
        </w:rPr>
        <w:t>Macrohabitat</w:t>
      </w:r>
      <w:proofErr w:type="spellEnd"/>
      <w:r w:rsidRPr="00DB19A1">
        <w:rPr>
          <w:rFonts w:ascii="Garamond" w:eastAsiaTheme="minorEastAsia" w:hAnsi="Garamond"/>
          <w:sz w:val="24"/>
          <w:szCs w:val="24"/>
        </w:rPr>
        <w:t xml:space="preserve"> 3 is not significant</w:t>
      </w:r>
      <w:r w:rsidR="009768E2">
        <w:rPr>
          <w:rFonts w:ascii="Garamond" w:eastAsiaTheme="minorEastAsia" w:hAnsi="Garamond"/>
          <w:sz w:val="24"/>
          <w:szCs w:val="24"/>
        </w:rPr>
        <w:t xml:space="preserve"> </w:t>
      </w:r>
      <w:r w:rsidR="00DC7388">
        <w:rPr>
          <w:rFonts w:ascii="Garamond" w:eastAsiaTheme="minorEastAsia" w:hAnsi="Garamond"/>
          <w:sz w:val="24"/>
          <w:szCs w:val="24"/>
        </w:rPr>
        <w:t>and it</w:t>
      </w:r>
      <w:r w:rsidR="009768E2">
        <w:rPr>
          <w:rFonts w:ascii="Garamond" w:eastAsiaTheme="minorEastAsia" w:hAnsi="Garamond"/>
          <w:sz w:val="24"/>
          <w:szCs w:val="24"/>
        </w:rPr>
        <w:t xml:space="preserve"> provides no more information than </w:t>
      </w:r>
      <w:r w:rsidR="00DC7388">
        <w:rPr>
          <w:rFonts w:ascii="Garamond" w:eastAsiaTheme="minorEastAsia" w:hAnsi="Garamond"/>
          <w:sz w:val="24"/>
          <w:szCs w:val="24"/>
        </w:rPr>
        <w:t xml:space="preserve">the intercept term, indicated by its high p-value. Therefore, </w:t>
      </w:r>
      <w:proofErr w:type="spellStart"/>
      <w:r w:rsidR="00DC7388">
        <w:rPr>
          <w:rFonts w:ascii="Garamond" w:eastAsiaTheme="minorEastAsia" w:hAnsi="Garamond"/>
          <w:sz w:val="24"/>
          <w:szCs w:val="24"/>
        </w:rPr>
        <w:t>Macrohabitat</w:t>
      </w:r>
      <w:proofErr w:type="spellEnd"/>
      <w:r w:rsidR="00DC7388">
        <w:rPr>
          <w:rFonts w:ascii="Garamond" w:eastAsiaTheme="minorEastAsia" w:hAnsi="Garamond"/>
          <w:sz w:val="24"/>
          <w:szCs w:val="24"/>
        </w:rPr>
        <w:t xml:space="preserve"> 3 and 4 are not significantly different than one another. </w:t>
      </w:r>
    </w:p>
    <w:p w:rsidR="00DC7388" w:rsidRPr="00DC7388" w:rsidRDefault="00DC7388" w:rsidP="00D87258">
      <w:pPr>
        <w:pStyle w:val="ListParagraph"/>
        <w:ind w:left="0"/>
        <w:rPr>
          <w:rFonts w:ascii="Garamond" w:eastAsiaTheme="minorEastAsia" w:hAnsi="Garamond"/>
          <w:sz w:val="24"/>
          <w:szCs w:val="24"/>
        </w:rPr>
      </w:pPr>
    </w:p>
    <w:p w:rsidR="00575CC2" w:rsidRPr="00DC7388" w:rsidRDefault="00DC7388" w:rsidP="00D87258">
      <w:pPr>
        <w:pStyle w:val="ListParagraph"/>
        <w:ind w:left="0"/>
        <w:rPr>
          <w:rFonts w:ascii="Garamond" w:eastAsiaTheme="minorEastAsia" w:hAnsi="Garamond"/>
          <w:b/>
          <w:sz w:val="24"/>
          <w:szCs w:val="24"/>
        </w:rPr>
      </w:pPr>
      <w:r w:rsidRPr="00DC7388">
        <w:rPr>
          <w:rFonts w:ascii="Garamond" w:eastAsiaTheme="minorEastAsia" w:hAnsi="Garamond"/>
          <w:sz w:val="24"/>
          <w:szCs w:val="24"/>
        </w:rPr>
        <w:t xml:space="preserve">The model appears to be over dispersed since the deviance divided by the degrees of freedom is </w:t>
      </w:r>
      <w:r w:rsidRPr="00DC7388">
        <w:rPr>
          <w:rFonts w:ascii="Garamond" w:hAnsi="Garamond"/>
          <w:sz w:val="24"/>
          <w:szCs w:val="24"/>
        </w:rPr>
        <w:t>9.8390 and the dispersion parameter for Poisson is 1.</w:t>
      </w:r>
      <w:r w:rsidRPr="00DC7388">
        <w:rPr>
          <w:sz w:val="24"/>
          <w:szCs w:val="24"/>
        </w:rPr>
        <w:t xml:space="preserve"> </w:t>
      </w:r>
      <w:r w:rsidRPr="00DC7388">
        <w:rPr>
          <w:rFonts w:ascii="Garamond" w:eastAsiaTheme="minorEastAsia" w:hAnsi="Garamond"/>
          <w:sz w:val="24"/>
          <w:szCs w:val="24"/>
        </w:rPr>
        <w:t xml:space="preserve"> </w:t>
      </w:r>
      <w:r w:rsidR="00DB19A1" w:rsidRPr="00DC7388">
        <w:rPr>
          <w:rFonts w:ascii="Garamond" w:eastAsiaTheme="minorEastAsia" w:hAnsi="Garamond"/>
          <w:sz w:val="24"/>
          <w:szCs w:val="24"/>
        </w:rPr>
        <w:t xml:space="preserve"> </w:t>
      </w:r>
    </w:p>
    <w:p w:rsidR="00575CC2" w:rsidRDefault="00575CC2" w:rsidP="00575CC2">
      <w:pPr>
        <w:pStyle w:val="ListParagraph"/>
        <w:ind w:left="0"/>
        <w:rPr>
          <w:rFonts w:ascii="Garamond" w:eastAsiaTheme="minorEastAsia" w:hAnsi="Garamond"/>
          <w:b/>
          <w:sz w:val="24"/>
          <w:szCs w:val="24"/>
        </w:rPr>
      </w:pPr>
    </w:p>
    <w:p w:rsidR="00D66289" w:rsidRDefault="006869C6" w:rsidP="00D66289">
      <w:pPr>
        <w:pStyle w:val="ListParagraph"/>
        <w:numPr>
          <w:ilvl w:val="0"/>
          <w:numId w:val="3"/>
        </w:numPr>
        <w:rPr>
          <w:rFonts w:ascii="Garamond" w:eastAsiaTheme="minorEastAsia" w:hAnsi="Garamond"/>
          <w:b/>
          <w:sz w:val="24"/>
          <w:szCs w:val="24"/>
        </w:rPr>
      </w:pPr>
      <w:r>
        <w:rPr>
          <w:rFonts w:ascii="Garamond" w:eastAsiaTheme="minorEastAsia" w:hAnsi="Garamond"/>
          <w:sz w:val="24"/>
          <w:szCs w:val="24"/>
        </w:rPr>
        <w:t xml:space="preserve">The zero-inflated Poisson portion of the model is given below. </w:t>
      </w:r>
    </w:p>
    <w:p w:rsidR="006869C6" w:rsidRDefault="006869C6" w:rsidP="006869C6">
      <w:pPr>
        <w:pStyle w:val="ListParagraph"/>
        <w:rPr>
          <w:rFonts w:ascii="Garamond" w:eastAsiaTheme="minorEastAsia" w:hAnsi="Garamond"/>
          <w:b/>
          <w:sz w:val="24"/>
          <w:szCs w:val="24"/>
        </w:rPr>
      </w:pPr>
    </w:p>
    <w:p w:rsidR="006869C6" w:rsidRPr="006869C6" w:rsidRDefault="006869C6" w:rsidP="006869C6">
      <w:pPr>
        <w:pStyle w:val="ListParagraph"/>
        <w:rPr>
          <w:rFonts w:ascii="Garamond" w:eastAsiaTheme="minorEastAsia" w:hAnsi="Garamond"/>
          <w:sz w:val="24"/>
          <w:szCs w:val="24"/>
        </w:rPr>
      </w:pPr>
      <m:oMathPara>
        <m:oMathParaPr>
          <m:jc m:val="center"/>
        </m:oMathParaP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e>
              </m:d>
            </m:e>
          </m:func>
          <m:r>
            <w:rPr>
              <w:rFonts w:ascii="Cambria Math" w:eastAsiaTheme="minorEastAsia" w:hAnsi="Cambria Math"/>
              <w:sz w:val="24"/>
              <w:szCs w:val="24"/>
            </w:rPr>
            <m:t>=0.75+1.009</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+0.51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+0.22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oMath>
      </m:oMathPara>
    </w:p>
    <w:p w:rsidR="006869C6" w:rsidRPr="006869C6" w:rsidRDefault="006869C6" w:rsidP="006869C6">
      <w:pPr>
        <w:pStyle w:val="ListParagraph"/>
        <w:rPr>
          <w:rFonts w:ascii="Garamond" w:eastAsiaTheme="minorEastAsia" w:hAnsi="Garamond"/>
          <w:sz w:val="24"/>
          <w:szCs w:val="24"/>
        </w:rPr>
      </w:pPr>
    </w:p>
    <w:p w:rsidR="006869C6" w:rsidRPr="006869C6" w:rsidRDefault="006869C6" w:rsidP="00D87258">
      <w:pPr>
        <w:pStyle w:val="ListParagraph"/>
        <w:ind w:left="0"/>
        <w:rPr>
          <w:rFonts w:ascii="Garamond" w:eastAsiaTheme="minorEastAsia" w:hAnsi="Garamond"/>
          <w:sz w:val="24"/>
          <w:szCs w:val="24"/>
        </w:rPr>
      </w:pPr>
      <w:r>
        <w:rPr>
          <w:rFonts w:ascii="Garamond" w:eastAsiaTheme="minorEastAsia" w:hAnsi="Garamond"/>
          <w:sz w:val="24"/>
          <w:szCs w:val="24"/>
        </w:rPr>
        <w:t xml:space="preserve">The zero model portion of the model is given below,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Garamond" w:eastAsiaTheme="minorEastAsia" w:hAnsi="Garamond"/>
          <w:sz w:val="24"/>
          <w:szCs w:val="24"/>
        </w:rPr>
        <w:t xml:space="preserve"> are the indicator variables for the gear type.  </w:t>
      </w:r>
    </w:p>
    <w:p w:rsidR="00FA3BF4" w:rsidRDefault="00FA3BF4" w:rsidP="00D87258">
      <w:pPr>
        <w:pStyle w:val="ListParagraph"/>
        <w:ind w:left="0"/>
        <w:rPr>
          <w:rFonts w:ascii="Garamond" w:eastAsiaTheme="minorEastAsia" w:hAnsi="Garamond"/>
          <w:sz w:val="24"/>
          <w:szCs w:val="24"/>
        </w:rPr>
      </w:pPr>
      <w:r>
        <w:rPr>
          <w:rFonts w:ascii="Garamond" w:eastAsiaTheme="minorEastAsia" w:hAnsi="Garamond"/>
          <w:sz w:val="24"/>
          <w:szCs w:val="24"/>
        </w:rPr>
        <w:t xml:space="preserve"> </w:t>
      </w:r>
    </w:p>
    <w:p w:rsidR="006869C6" w:rsidRPr="006869C6" w:rsidRDefault="006869C6" w:rsidP="00D87258">
      <w:pPr>
        <w:pStyle w:val="ListParagraph"/>
        <w:ind w:left="0"/>
        <w:jc w:val="center"/>
        <w:rPr>
          <w:rFonts w:ascii="Garamond" w:eastAsiaTheme="minorEastAsia" w:hAnsi="Garamond"/>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den>
                  </m:f>
                </m:e>
              </m:d>
            </m:e>
          </m:func>
          <m:r>
            <w:rPr>
              <w:rFonts w:ascii="Cambria Math" w:eastAsiaTheme="minorEastAsia" w:hAnsi="Cambria Math"/>
              <w:sz w:val="24"/>
              <w:szCs w:val="24"/>
            </w:rPr>
            <m:t>=0.48-.64</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-1.17</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+.32</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3</m:t>
              </m:r>
            </m:sub>
          </m:sSub>
          <m:r>
            <w:rPr>
              <w:rFonts w:ascii="Cambria Math" w:eastAsiaTheme="minorEastAsia" w:hAnsi="Cambria Math"/>
              <w:sz w:val="24"/>
              <w:szCs w:val="24"/>
            </w:rPr>
            <m:t>-1.66</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4</m:t>
              </m:r>
            </m:sub>
          </m:sSub>
        </m:oMath>
      </m:oMathPara>
    </w:p>
    <w:p w:rsidR="006869C6" w:rsidRDefault="006869C6" w:rsidP="00D87258">
      <w:pPr>
        <w:pStyle w:val="ListParagraph"/>
        <w:ind w:left="0"/>
        <w:jc w:val="center"/>
        <w:rPr>
          <w:rFonts w:ascii="Garamond" w:eastAsiaTheme="minorEastAsia" w:hAnsi="Garamond"/>
          <w:sz w:val="24"/>
          <w:szCs w:val="24"/>
        </w:rPr>
      </w:pPr>
    </w:p>
    <w:p w:rsidR="00581B3A" w:rsidRDefault="00581B3A" w:rsidP="00D87258">
      <w:pPr>
        <w:pStyle w:val="ListParagraph"/>
        <w:ind w:left="0"/>
        <w:rPr>
          <w:rFonts w:ascii="Garamond" w:eastAsiaTheme="minorEastAsia" w:hAnsi="Garamond"/>
          <w:sz w:val="24"/>
          <w:szCs w:val="24"/>
        </w:rPr>
      </w:pPr>
      <w:r w:rsidRPr="00581B3A">
        <w:rPr>
          <w:rFonts w:ascii="Garamond" w:eastAsiaTheme="minorEastAsia" w:hAnsi="Garamond"/>
          <w:sz w:val="24"/>
          <w:szCs w:val="24"/>
        </w:rPr>
        <w:t xml:space="preserve">The zero-inflated Poisson model has a full log likelihood of </w:t>
      </w:r>
      <w:r w:rsidRPr="00581B3A">
        <w:rPr>
          <w:rFonts w:ascii="Garamond" w:hAnsi="Garamond"/>
          <w:sz w:val="24"/>
          <w:szCs w:val="24"/>
        </w:rPr>
        <w:t xml:space="preserve">-671.8967, deviance of 1343.7934, and AIC of 1361.7934. The Poisson model from part (a) had a full log likelihood of -992.4129, deviance of 1672.6277, and AIC of 1992.8258.  The log likelihood ratio test between the two models is equal to </w:t>
      </w:r>
      <m:oMath>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m:t>
            </m:r>
            <m:r>
              <m:rPr>
                <m:sty m:val="p"/>
              </m:rPr>
              <w:rPr>
                <w:rFonts w:ascii="Cambria Math" w:hAnsi="Cambria Math"/>
                <w:sz w:val="24"/>
                <w:szCs w:val="24"/>
              </w:rPr>
              <m:t>671.8967+992.4129</m:t>
            </m:r>
            <m:ctrlPr>
              <w:rPr>
                <w:rFonts w:ascii="Cambria Math" w:hAnsi="Cambria Math"/>
                <w:sz w:val="24"/>
                <w:szCs w:val="24"/>
              </w:rPr>
            </m:ctrlPr>
          </m:e>
        </m:d>
        <m:r>
          <m:rPr>
            <m:sty m:val="p"/>
          </m:rPr>
          <w:rPr>
            <w:rFonts w:ascii="Cambria Math" w:hAnsi="Cambria Math"/>
            <w:sz w:val="24"/>
            <w:szCs w:val="24"/>
          </w:rPr>
          <m:t>=641.0324</m:t>
        </m:r>
      </m:oMath>
      <w:r w:rsidRPr="00581B3A">
        <w:rPr>
          <w:rFonts w:ascii="Garamond" w:eastAsiaTheme="minorEastAsia" w:hAnsi="Garamond"/>
          <w:sz w:val="24"/>
          <w:szCs w:val="24"/>
        </w:rPr>
        <w:t xml:space="preserve"> with a chi-squared distribution, 5 degrees of freedom. The p-value of the log likelihood ratio test is approximately 0.</w:t>
      </w:r>
      <w:r>
        <w:rPr>
          <w:rFonts w:eastAsiaTheme="minorEastAsia"/>
          <w:sz w:val="24"/>
          <w:szCs w:val="24"/>
        </w:rPr>
        <w:t xml:space="preserve"> </w:t>
      </w:r>
      <w:r>
        <w:rPr>
          <w:rFonts w:ascii="Garamond" w:eastAsiaTheme="minorEastAsia" w:hAnsi="Garamond"/>
          <w:sz w:val="24"/>
          <w:szCs w:val="24"/>
        </w:rPr>
        <w:t xml:space="preserve">The model is therefore significantly better at explaining the data. In addition, the AIC is much lower in the zero-inflated Poisson model. It’s interesting to note that in both models X3 is insignificant when you run the Wald test. </w:t>
      </w:r>
    </w:p>
    <w:p w:rsidR="00581B3A" w:rsidRDefault="00581B3A" w:rsidP="00D87258">
      <w:pPr>
        <w:pStyle w:val="ListParagraph"/>
        <w:ind w:left="0"/>
        <w:rPr>
          <w:rFonts w:ascii="Garamond" w:eastAsiaTheme="minorEastAsia" w:hAnsi="Garamond"/>
          <w:sz w:val="24"/>
          <w:szCs w:val="24"/>
        </w:rPr>
      </w:pPr>
      <w:r>
        <w:rPr>
          <w:rFonts w:ascii="Garamond" w:eastAsiaTheme="minorEastAsia" w:hAnsi="Garamond"/>
          <w:sz w:val="24"/>
          <w:szCs w:val="24"/>
        </w:rPr>
        <w:lastRenderedPageBreak/>
        <w:tab/>
      </w:r>
    </w:p>
    <w:p w:rsidR="006869C6" w:rsidRPr="00581B3A" w:rsidRDefault="00581B3A" w:rsidP="00D87258">
      <w:pPr>
        <w:rPr>
          <w:rFonts w:ascii="Garamond" w:eastAsiaTheme="minorEastAsia" w:hAnsi="Garamond"/>
          <w:sz w:val="24"/>
          <w:szCs w:val="24"/>
        </w:rPr>
      </w:pPr>
      <w:r w:rsidRPr="00581B3A">
        <w:rPr>
          <w:rFonts w:ascii="Garamond" w:eastAsiaTheme="minorEastAsia" w:hAnsi="Garamond"/>
          <w:sz w:val="24"/>
          <w:szCs w:val="24"/>
        </w:rPr>
        <w:t xml:space="preserve">The portion of the model that uses gear type as the indicator variable, the zero model portion, could be refined by dropping insignificant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Pr="00581B3A">
        <w:rPr>
          <w:rFonts w:ascii="Garamond" w:eastAsiaTheme="minorEastAsia" w:hAnsi="Garamond"/>
          <w:sz w:val="24"/>
          <w:szCs w:val="24"/>
        </w:rPr>
        <w:t xml:space="preserve"> variables, which include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oMath>
      <w:r w:rsidRPr="00581B3A">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3</m:t>
            </m:r>
          </m:sub>
        </m:sSub>
      </m:oMath>
      <w:r w:rsidRPr="00581B3A">
        <w:rPr>
          <w:rFonts w:ascii="Garamond" w:eastAsiaTheme="minorEastAsia" w:hAnsi="Garamond"/>
          <w:sz w:val="24"/>
          <w:szCs w:val="24"/>
        </w:rPr>
        <w:t xml:space="preserve">, and potentially the intercept. </w:t>
      </w:r>
    </w:p>
    <w:p w:rsidR="006869C6" w:rsidRPr="00F90255" w:rsidRDefault="006869C6" w:rsidP="006869C6">
      <w:pPr>
        <w:pStyle w:val="ListParagraph"/>
        <w:ind w:left="0"/>
        <w:jc w:val="center"/>
        <w:rPr>
          <w:rFonts w:ascii="Garamond" w:eastAsiaTheme="minorEastAsia" w:hAnsi="Garamond"/>
          <w:sz w:val="24"/>
          <w:szCs w:val="24"/>
        </w:rPr>
      </w:pPr>
    </w:p>
    <w:p w:rsidR="00F90255" w:rsidRPr="00F90255" w:rsidRDefault="00F90255" w:rsidP="00F90255">
      <w:pPr>
        <w:ind w:left="1080"/>
        <w:rPr>
          <w:rFonts w:ascii="Garamond" w:eastAsiaTheme="minorEastAsia" w:hAnsi="Garamond"/>
          <w:sz w:val="24"/>
          <w:szCs w:val="24"/>
        </w:rPr>
      </w:pPr>
    </w:p>
    <w:p w:rsidR="00F90255" w:rsidRPr="00F90255" w:rsidRDefault="00F90255" w:rsidP="00F90255">
      <w:pPr>
        <w:ind w:left="1080"/>
        <w:rPr>
          <w:rFonts w:ascii="Garamond" w:hAnsi="Garamond"/>
          <w:sz w:val="24"/>
          <w:szCs w:val="24"/>
        </w:rPr>
      </w:pPr>
    </w:p>
    <w:sectPr w:rsidR="00F90255" w:rsidRPr="00F9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D5C47"/>
    <w:multiLevelType w:val="hybridMultilevel"/>
    <w:tmpl w:val="B94C3AEE"/>
    <w:lvl w:ilvl="0" w:tplc="338269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D3697F"/>
    <w:multiLevelType w:val="hybridMultilevel"/>
    <w:tmpl w:val="F1062C6A"/>
    <w:lvl w:ilvl="0" w:tplc="D07238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C472C9"/>
    <w:multiLevelType w:val="hybridMultilevel"/>
    <w:tmpl w:val="77488860"/>
    <w:lvl w:ilvl="0" w:tplc="7408CE32">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FA5"/>
    <w:rsid w:val="000F28C2"/>
    <w:rsid w:val="0014138A"/>
    <w:rsid w:val="00152084"/>
    <w:rsid w:val="00205316"/>
    <w:rsid w:val="00210959"/>
    <w:rsid w:val="00235D36"/>
    <w:rsid w:val="002563CF"/>
    <w:rsid w:val="00261666"/>
    <w:rsid w:val="002A0D92"/>
    <w:rsid w:val="003040BB"/>
    <w:rsid w:val="00304432"/>
    <w:rsid w:val="00311C36"/>
    <w:rsid w:val="00344FA5"/>
    <w:rsid w:val="00351667"/>
    <w:rsid w:val="003760EF"/>
    <w:rsid w:val="003F0DED"/>
    <w:rsid w:val="00414D37"/>
    <w:rsid w:val="005178CB"/>
    <w:rsid w:val="00575CC2"/>
    <w:rsid w:val="00581B3A"/>
    <w:rsid w:val="005870DE"/>
    <w:rsid w:val="00614458"/>
    <w:rsid w:val="006308D5"/>
    <w:rsid w:val="0066125A"/>
    <w:rsid w:val="006829CC"/>
    <w:rsid w:val="006869C6"/>
    <w:rsid w:val="006F3643"/>
    <w:rsid w:val="00750D31"/>
    <w:rsid w:val="00766561"/>
    <w:rsid w:val="007A4746"/>
    <w:rsid w:val="008238DF"/>
    <w:rsid w:val="00835232"/>
    <w:rsid w:val="008615D2"/>
    <w:rsid w:val="00867680"/>
    <w:rsid w:val="00884985"/>
    <w:rsid w:val="008D1F2A"/>
    <w:rsid w:val="008E4E12"/>
    <w:rsid w:val="00915FA9"/>
    <w:rsid w:val="009768E2"/>
    <w:rsid w:val="00990ECD"/>
    <w:rsid w:val="009C0286"/>
    <w:rsid w:val="009F18BB"/>
    <w:rsid w:val="00B02F39"/>
    <w:rsid w:val="00B06AA5"/>
    <w:rsid w:val="00B57588"/>
    <w:rsid w:val="00BF794E"/>
    <w:rsid w:val="00C73CE8"/>
    <w:rsid w:val="00C97B6B"/>
    <w:rsid w:val="00CA0FF9"/>
    <w:rsid w:val="00CB1E21"/>
    <w:rsid w:val="00D66289"/>
    <w:rsid w:val="00D87258"/>
    <w:rsid w:val="00DB19A1"/>
    <w:rsid w:val="00DC7388"/>
    <w:rsid w:val="00DD7500"/>
    <w:rsid w:val="00E3162A"/>
    <w:rsid w:val="00E410CA"/>
    <w:rsid w:val="00EB12F9"/>
    <w:rsid w:val="00EB7104"/>
    <w:rsid w:val="00F234B4"/>
    <w:rsid w:val="00F90255"/>
    <w:rsid w:val="00FA3BF4"/>
    <w:rsid w:val="00FD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3CF"/>
    <w:rPr>
      <w:color w:val="808080"/>
    </w:rPr>
  </w:style>
  <w:style w:type="paragraph" w:styleId="BalloonText">
    <w:name w:val="Balloon Text"/>
    <w:basedOn w:val="Normal"/>
    <w:link w:val="BalloonTextChar"/>
    <w:uiPriority w:val="99"/>
    <w:semiHidden/>
    <w:unhideWhenUsed/>
    <w:rsid w:val="00256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3CF"/>
    <w:rPr>
      <w:rFonts w:ascii="Tahoma" w:hAnsi="Tahoma" w:cs="Tahoma"/>
      <w:sz w:val="16"/>
      <w:szCs w:val="16"/>
    </w:rPr>
  </w:style>
  <w:style w:type="paragraph" w:styleId="ListParagraph">
    <w:name w:val="List Paragraph"/>
    <w:basedOn w:val="Normal"/>
    <w:uiPriority w:val="34"/>
    <w:qFormat/>
    <w:rsid w:val="00FD712B"/>
    <w:pPr>
      <w:ind w:left="720"/>
      <w:contextualSpacing/>
    </w:pPr>
  </w:style>
  <w:style w:type="table" w:styleId="TableGrid">
    <w:name w:val="Table Grid"/>
    <w:basedOn w:val="TableNormal"/>
    <w:uiPriority w:val="59"/>
    <w:rsid w:val="006F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3CF"/>
    <w:rPr>
      <w:color w:val="808080"/>
    </w:rPr>
  </w:style>
  <w:style w:type="paragraph" w:styleId="BalloonText">
    <w:name w:val="Balloon Text"/>
    <w:basedOn w:val="Normal"/>
    <w:link w:val="BalloonTextChar"/>
    <w:uiPriority w:val="99"/>
    <w:semiHidden/>
    <w:unhideWhenUsed/>
    <w:rsid w:val="00256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3CF"/>
    <w:rPr>
      <w:rFonts w:ascii="Tahoma" w:hAnsi="Tahoma" w:cs="Tahoma"/>
      <w:sz w:val="16"/>
      <w:szCs w:val="16"/>
    </w:rPr>
  </w:style>
  <w:style w:type="paragraph" w:styleId="ListParagraph">
    <w:name w:val="List Paragraph"/>
    <w:basedOn w:val="Normal"/>
    <w:uiPriority w:val="34"/>
    <w:qFormat/>
    <w:rsid w:val="00FD712B"/>
    <w:pPr>
      <w:ind w:left="720"/>
      <w:contextualSpacing/>
    </w:pPr>
  </w:style>
  <w:style w:type="table" w:styleId="TableGrid">
    <w:name w:val="Table Grid"/>
    <w:basedOn w:val="TableNormal"/>
    <w:uiPriority w:val="59"/>
    <w:rsid w:val="006F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629F6-11EA-4163-A872-9877FB3A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Hillard, Andrew J. (MU-Student)</dc:creator>
  <cp:lastModifiedBy>Hillard, Andrew J. (MU-Student)</cp:lastModifiedBy>
  <cp:revision>41</cp:revision>
  <cp:lastPrinted>2016-02-24T18:08:00Z</cp:lastPrinted>
  <dcterms:created xsi:type="dcterms:W3CDTF">2016-02-22T19:25:00Z</dcterms:created>
  <dcterms:modified xsi:type="dcterms:W3CDTF">2016-02-24T18:10:00Z</dcterms:modified>
</cp:coreProperties>
</file>