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08F3ED" w14:textId="77777777" w:rsidR="00B163F7" w:rsidRPr="00FB1CE0" w:rsidRDefault="007174CC" w:rsidP="007174CC">
      <w:pPr>
        <w:spacing w:line="360" w:lineRule="auto"/>
        <w:rPr>
          <w:rFonts w:ascii="Garamond" w:hAnsi="Garamond"/>
          <w:b/>
        </w:rPr>
      </w:pPr>
      <w:r w:rsidRPr="00FB1CE0">
        <w:rPr>
          <w:rFonts w:ascii="Garamond" w:hAnsi="Garamond"/>
          <w:b/>
        </w:rPr>
        <w:t>Andrew Hillard</w:t>
      </w:r>
    </w:p>
    <w:p w14:paraId="7E82C1EE" w14:textId="77777777" w:rsidR="007174CC" w:rsidRPr="00FB1CE0" w:rsidRDefault="007174CC" w:rsidP="007174CC">
      <w:pPr>
        <w:spacing w:line="360" w:lineRule="auto"/>
        <w:rPr>
          <w:rFonts w:ascii="Garamond" w:hAnsi="Garamond"/>
          <w:b/>
        </w:rPr>
      </w:pPr>
      <w:r w:rsidRPr="00FB1CE0">
        <w:rPr>
          <w:rFonts w:ascii="Garamond" w:hAnsi="Garamond"/>
          <w:b/>
        </w:rPr>
        <w:t>Data Analysis 3</w:t>
      </w:r>
    </w:p>
    <w:p w14:paraId="7956CAF5" w14:textId="77777777" w:rsidR="007174CC" w:rsidRPr="00FB1CE0" w:rsidRDefault="007174CC" w:rsidP="007174CC">
      <w:pPr>
        <w:spacing w:line="360" w:lineRule="auto"/>
        <w:rPr>
          <w:rFonts w:ascii="Garamond" w:hAnsi="Garamond"/>
          <w:b/>
        </w:rPr>
      </w:pPr>
      <w:r w:rsidRPr="00FB1CE0">
        <w:rPr>
          <w:rFonts w:ascii="Garamond" w:hAnsi="Garamond"/>
          <w:b/>
        </w:rPr>
        <w:t>Homework 1</w:t>
      </w:r>
    </w:p>
    <w:p w14:paraId="3E24D900" w14:textId="77777777" w:rsidR="00D31949" w:rsidRDefault="007174CC" w:rsidP="007174CC">
      <w:pPr>
        <w:spacing w:line="360" w:lineRule="auto"/>
        <w:rPr>
          <w:rFonts w:ascii="Garamond" w:hAnsi="Garamond"/>
        </w:rPr>
      </w:pPr>
      <w:r w:rsidRPr="00D31949">
        <w:rPr>
          <w:rFonts w:ascii="Garamond" w:hAnsi="Garamond"/>
          <w:b/>
        </w:rPr>
        <w:t>2.5)</w:t>
      </w:r>
      <w:r w:rsidRPr="00C72B16">
        <w:rPr>
          <w:rFonts w:ascii="Garamond" w:hAnsi="Garamond"/>
        </w:rPr>
        <w:t xml:space="preserve"> </w:t>
      </w:r>
    </w:p>
    <w:p w14:paraId="11B510D1" w14:textId="61CF7024" w:rsidR="007174CC" w:rsidRPr="00C72B16" w:rsidRDefault="009B0F1D" w:rsidP="007174CC">
      <w:pPr>
        <w:spacing w:line="360" w:lineRule="auto"/>
        <w:rPr>
          <w:rFonts w:ascii="Garamond" w:hAnsi="Garamond"/>
        </w:rPr>
      </w:pPr>
      <w:r w:rsidRPr="00C72B16">
        <w:rPr>
          <w:rFonts w:ascii="Garamond" w:hAnsi="Garamond"/>
        </w:rPr>
        <w:t>When inference is the goal,</w:t>
      </w:r>
      <w:r w:rsidR="00717767" w:rsidRPr="00C72B16">
        <w:rPr>
          <w:rFonts w:ascii="Garamond" w:hAnsi="Garamond"/>
        </w:rPr>
        <w:t xml:space="preserve"> </w:t>
      </w:r>
      <w:r w:rsidRPr="00C72B16">
        <w:rPr>
          <w:rFonts w:ascii="Garamond" w:hAnsi="Garamond"/>
        </w:rPr>
        <w:t>less</w:t>
      </w:r>
      <w:r w:rsidR="007174CC" w:rsidRPr="00C72B16">
        <w:rPr>
          <w:rFonts w:ascii="Garamond" w:hAnsi="Garamond"/>
        </w:rPr>
        <w:t xml:space="preserve"> flexible models </w:t>
      </w:r>
      <w:r w:rsidR="00BB5421" w:rsidRPr="00C72B16">
        <w:rPr>
          <w:rFonts w:ascii="Garamond" w:hAnsi="Garamond"/>
        </w:rPr>
        <w:t xml:space="preserve">are preferred </w:t>
      </w:r>
      <w:r w:rsidRPr="00C72B16">
        <w:rPr>
          <w:rFonts w:ascii="Garamond" w:hAnsi="Garamond"/>
        </w:rPr>
        <w:t xml:space="preserve">because they are easier to interpret. Less flexible models </w:t>
      </w:r>
      <w:r w:rsidR="00062F22" w:rsidRPr="00C72B16">
        <w:rPr>
          <w:rFonts w:ascii="Garamond" w:hAnsi="Garamond"/>
        </w:rPr>
        <w:t xml:space="preserve">are also preferred when you have </w:t>
      </w:r>
      <w:r w:rsidR="00C1717F" w:rsidRPr="00C72B16">
        <w:rPr>
          <w:rFonts w:ascii="Garamond" w:hAnsi="Garamond"/>
        </w:rPr>
        <w:t>data</w:t>
      </w:r>
      <w:r w:rsidR="00062F22" w:rsidRPr="00C72B16">
        <w:rPr>
          <w:rFonts w:ascii="Garamond" w:hAnsi="Garamond"/>
        </w:rPr>
        <w:t xml:space="preserve"> with a lot of noise</w:t>
      </w:r>
      <w:r w:rsidR="00C1717F" w:rsidRPr="00C72B16">
        <w:rPr>
          <w:rFonts w:ascii="Garamond" w:hAnsi="Garamond"/>
        </w:rPr>
        <w:t xml:space="preserve"> </w:t>
      </w:r>
      <w:r w:rsidR="00062F22" w:rsidRPr="00C72B16">
        <w:rPr>
          <w:rFonts w:ascii="Garamond" w:hAnsi="Garamond"/>
        </w:rPr>
        <w:t xml:space="preserve">because less flexible models have low model variance and will be more robust to </w:t>
      </w:r>
      <w:r w:rsidR="00280C53" w:rsidRPr="00C72B16">
        <w:rPr>
          <w:rFonts w:ascii="Garamond" w:hAnsi="Garamond"/>
        </w:rPr>
        <w:t>senseless variation. Another benefit of less flexible models is that they estimate fewer</w:t>
      </w:r>
      <w:r w:rsidR="00BB5421" w:rsidRPr="00C72B16">
        <w:rPr>
          <w:rFonts w:ascii="Garamond" w:hAnsi="Garamond"/>
        </w:rPr>
        <w:t xml:space="preserve"> parameters </w:t>
      </w:r>
      <w:r w:rsidR="00280C53" w:rsidRPr="00C72B16">
        <w:rPr>
          <w:rFonts w:ascii="Garamond" w:hAnsi="Garamond"/>
        </w:rPr>
        <w:t xml:space="preserve">and, as a result, need </w:t>
      </w:r>
      <w:r w:rsidR="00BB5421" w:rsidRPr="00C72B16">
        <w:rPr>
          <w:rFonts w:ascii="Garamond" w:hAnsi="Garamond"/>
        </w:rPr>
        <w:t>fewer</w:t>
      </w:r>
      <w:r w:rsidR="00280C53" w:rsidRPr="00C72B16">
        <w:rPr>
          <w:rFonts w:ascii="Garamond" w:hAnsi="Garamond"/>
        </w:rPr>
        <w:t xml:space="preserve"> observations</w:t>
      </w:r>
      <w:r w:rsidRPr="00C72B16">
        <w:rPr>
          <w:rFonts w:ascii="Garamond" w:hAnsi="Garamond"/>
        </w:rPr>
        <w:t>. However, less flexible models can yield poor predictions</w:t>
      </w:r>
      <w:r w:rsidR="00BA1A5F" w:rsidRPr="00C72B16">
        <w:rPr>
          <w:rFonts w:ascii="Garamond" w:hAnsi="Garamond"/>
        </w:rPr>
        <w:t>, especially</w:t>
      </w:r>
      <w:r w:rsidRPr="00C72B16">
        <w:rPr>
          <w:rFonts w:ascii="Garamond" w:hAnsi="Garamond"/>
        </w:rPr>
        <w:t xml:space="preserve"> if the </w:t>
      </w:r>
      <w:r w:rsidR="00BB5421" w:rsidRPr="00C72B16">
        <w:rPr>
          <w:rFonts w:ascii="Garamond" w:hAnsi="Garamond"/>
        </w:rPr>
        <w:t>true shape of the data does not fit the</w:t>
      </w:r>
      <w:r w:rsidRPr="00C72B16">
        <w:rPr>
          <w:rFonts w:ascii="Garamond" w:hAnsi="Garamond"/>
        </w:rPr>
        <w:t xml:space="preserve"> </w:t>
      </w:r>
      <w:r w:rsidR="00BB5421" w:rsidRPr="00C72B16">
        <w:rPr>
          <w:rFonts w:ascii="Garamond" w:hAnsi="Garamond"/>
        </w:rPr>
        <w:t xml:space="preserve">model’s </w:t>
      </w:r>
      <w:r w:rsidRPr="00C72B16">
        <w:rPr>
          <w:rFonts w:ascii="Garamond" w:hAnsi="Garamond"/>
        </w:rPr>
        <w:t>assumptions</w:t>
      </w:r>
      <w:r w:rsidR="000579C0" w:rsidRPr="00C72B16">
        <w:rPr>
          <w:rFonts w:ascii="Garamond" w:hAnsi="Garamond"/>
        </w:rPr>
        <w:t xml:space="preserve"> or is unknown</w:t>
      </w:r>
      <w:r w:rsidRPr="00C72B16">
        <w:rPr>
          <w:rFonts w:ascii="Garamond" w:hAnsi="Garamond"/>
        </w:rPr>
        <w:t xml:space="preserve"> (i.e. linear regression is applied to non-linear data). In contrast, when the goal is prediction, </w:t>
      </w:r>
      <w:r w:rsidR="007174CC" w:rsidRPr="00C72B16">
        <w:rPr>
          <w:rFonts w:ascii="Garamond" w:hAnsi="Garamond"/>
        </w:rPr>
        <w:t>fle</w:t>
      </w:r>
      <w:r w:rsidR="00717767" w:rsidRPr="00C72B16">
        <w:rPr>
          <w:rFonts w:ascii="Garamond" w:hAnsi="Garamond"/>
        </w:rPr>
        <w:t xml:space="preserve">xible models </w:t>
      </w:r>
      <w:r w:rsidRPr="00C72B16">
        <w:rPr>
          <w:rFonts w:ascii="Garamond" w:hAnsi="Garamond"/>
        </w:rPr>
        <w:t xml:space="preserve">can </w:t>
      </w:r>
      <w:r w:rsidR="00ED69AB" w:rsidRPr="00C72B16">
        <w:rPr>
          <w:rFonts w:ascii="Garamond" w:hAnsi="Garamond"/>
        </w:rPr>
        <w:t xml:space="preserve">often </w:t>
      </w:r>
      <w:r w:rsidR="00BB5421" w:rsidRPr="00C72B16">
        <w:rPr>
          <w:rFonts w:ascii="Garamond" w:hAnsi="Garamond"/>
        </w:rPr>
        <w:t xml:space="preserve">provide much better </w:t>
      </w:r>
      <w:r w:rsidR="00ED69AB" w:rsidRPr="00C72B16">
        <w:rPr>
          <w:rFonts w:ascii="Garamond" w:hAnsi="Garamond"/>
        </w:rPr>
        <w:t>results</w:t>
      </w:r>
      <w:r w:rsidR="00BB5421" w:rsidRPr="00C72B16">
        <w:rPr>
          <w:rFonts w:ascii="Garamond" w:hAnsi="Garamond"/>
        </w:rPr>
        <w:t xml:space="preserve">. Flexible models are also </w:t>
      </w:r>
      <w:r w:rsidR="00F15AFE" w:rsidRPr="00C72B16">
        <w:rPr>
          <w:rFonts w:ascii="Garamond" w:hAnsi="Garamond"/>
        </w:rPr>
        <w:t>highly useful</w:t>
      </w:r>
      <w:r w:rsidR="00BB5421" w:rsidRPr="00C72B16">
        <w:rPr>
          <w:rFonts w:ascii="Garamond" w:hAnsi="Garamond"/>
        </w:rPr>
        <w:t xml:space="preserve"> when the true shape of the data is unknown</w:t>
      </w:r>
      <w:r w:rsidR="00F15AFE" w:rsidRPr="00C72B16">
        <w:rPr>
          <w:rFonts w:ascii="Garamond" w:hAnsi="Garamond"/>
        </w:rPr>
        <w:t xml:space="preserve">, or there is a lot of variation that </w:t>
      </w:r>
      <w:r w:rsidR="00CD3285">
        <w:rPr>
          <w:rFonts w:ascii="Garamond" w:hAnsi="Garamond"/>
        </w:rPr>
        <w:t>needs to</w:t>
      </w:r>
      <w:r w:rsidR="00F15AFE" w:rsidRPr="00C72B16">
        <w:rPr>
          <w:rFonts w:ascii="Garamond" w:hAnsi="Garamond"/>
        </w:rPr>
        <w:t xml:space="preserve"> be explained by the model</w:t>
      </w:r>
      <w:r w:rsidR="00BB5421" w:rsidRPr="00C72B16">
        <w:rPr>
          <w:rFonts w:ascii="Garamond" w:hAnsi="Garamond"/>
        </w:rPr>
        <w:t xml:space="preserve">. However, compared to less flexible models, </w:t>
      </w:r>
      <w:r w:rsidR="00717767" w:rsidRPr="00C72B16">
        <w:rPr>
          <w:rFonts w:ascii="Garamond" w:hAnsi="Garamond"/>
        </w:rPr>
        <w:t>flexible models</w:t>
      </w:r>
      <w:r w:rsidR="00BB5421" w:rsidRPr="00C72B16">
        <w:rPr>
          <w:rFonts w:ascii="Garamond" w:hAnsi="Garamond"/>
        </w:rPr>
        <w:t xml:space="preserve"> can</w:t>
      </w:r>
      <w:r w:rsidR="00717767" w:rsidRPr="00C72B16">
        <w:rPr>
          <w:rFonts w:ascii="Garamond" w:hAnsi="Garamond"/>
        </w:rPr>
        <w:t xml:space="preserve"> </w:t>
      </w:r>
      <w:r w:rsidR="00E12987">
        <w:rPr>
          <w:rFonts w:ascii="Garamond" w:hAnsi="Garamond"/>
        </w:rPr>
        <w:t xml:space="preserve">often </w:t>
      </w:r>
      <w:r w:rsidR="00BB5421" w:rsidRPr="00C72B16">
        <w:rPr>
          <w:rFonts w:ascii="Garamond" w:hAnsi="Garamond"/>
        </w:rPr>
        <w:t xml:space="preserve">be very challenging to interpret, </w:t>
      </w:r>
      <w:r w:rsidRPr="00C72B16">
        <w:rPr>
          <w:rFonts w:ascii="Garamond" w:hAnsi="Garamond"/>
        </w:rPr>
        <w:t>require</w:t>
      </w:r>
      <w:r w:rsidR="00717767" w:rsidRPr="00C72B16">
        <w:rPr>
          <w:rFonts w:ascii="Garamond" w:hAnsi="Garamond"/>
        </w:rPr>
        <w:t xml:space="preserve"> more observations</w:t>
      </w:r>
      <w:r w:rsidR="00BB5421" w:rsidRPr="00C72B16">
        <w:rPr>
          <w:rFonts w:ascii="Garamond" w:hAnsi="Garamond"/>
        </w:rPr>
        <w:t>,</w:t>
      </w:r>
      <w:r w:rsidRPr="00C72B16">
        <w:rPr>
          <w:rFonts w:ascii="Garamond" w:hAnsi="Garamond"/>
        </w:rPr>
        <w:t xml:space="preserve"> can suffer from the</w:t>
      </w:r>
      <w:r w:rsidR="00717767" w:rsidRPr="00C72B16">
        <w:rPr>
          <w:rFonts w:ascii="Garamond" w:hAnsi="Garamond"/>
        </w:rPr>
        <w:t xml:space="preserve"> curse of dimensionality</w:t>
      </w:r>
      <w:r w:rsidR="00BB5421" w:rsidRPr="00C72B16">
        <w:rPr>
          <w:rFonts w:ascii="Garamond" w:hAnsi="Garamond"/>
        </w:rPr>
        <w:t xml:space="preserve">, and can </w:t>
      </w:r>
      <w:proofErr w:type="spellStart"/>
      <w:r w:rsidR="00BB5421" w:rsidRPr="00C72B16">
        <w:rPr>
          <w:rFonts w:ascii="Garamond" w:hAnsi="Garamond"/>
        </w:rPr>
        <w:t>overfit</w:t>
      </w:r>
      <w:proofErr w:type="spellEnd"/>
      <w:r w:rsidR="00BB5421" w:rsidRPr="00C72B16">
        <w:rPr>
          <w:rFonts w:ascii="Garamond" w:hAnsi="Garamond"/>
        </w:rPr>
        <w:t xml:space="preserve"> the data, leading to high model variance</w:t>
      </w:r>
      <w:r w:rsidR="00717767" w:rsidRPr="00C72B16">
        <w:rPr>
          <w:rFonts w:ascii="Garamond" w:hAnsi="Garamond"/>
        </w:rPr>
        <w:t xml:space="preserve">. </w:t>
      </w:r>
    </w:p>
    <w:p w14:paraId="3A993DA7" w14:textId="77777777" w:rsidR="00D31949" w:rsidRDefault="007174CC" w:rsidP="007174CC">
      <w:pPr>
        <w:spacing w:line="360" w:lineRule="auto"/>
        <w:rPr>
          <w:rFonts w:ascii="Garamond" w:hAnsi="Garamond"/>
        </w:rPr>
      </w:pPr>
      <w:r w:rsidRPr="00D31949">
        <w:rPr>
          <w:rFonts w:ascii="Garamond" w:hAnsi="Garamond"/>
          <w:b/>
        </w:rPr>
        <w:t>2.6)</w:t>
      </w:r>
      <w:r w:rsidRPr="00C72B16">
        <w:rPr>
          <w:rFonts w:ascii="Garamond" w:hAnsi="Garamond"/>
        </w:rPr>
        <w:t xml:space="preserve"> </w:t>
      </w:r>
    </w:p>
    <w:p w14:paraId="6A52E67C" w14:textId="23DF01F1" w:rsidR="007174CC" w:rsidRPr="00C72B16" w:rsidRDefault="00E66333" w:rsidP="007174CC">
      <w:pPr>
        <w:spacing w:line="360" w:lineRule="auto"/>
        <w:rPr>
          <w:rFonts w:ascii="Garamond" w:hAnsi="Garamond"/>
        </w:rPr>
      </w:pPr>
      <w:r w:rsidRPr="00C72B16">
        <w:rPr>
          <w:rFonts w:ascii="Garamond" w:hAnsi="Garamond"/>
        </w:rPr>
        <w:t xml:space="preserve">Parametric methods make an assumption about the form of the data’s function, </w:t>
      </w:r>
      <w:r w:rsidRPr="00C72B16">
        <w:rPr>
          <w:rFonts w:ascii="Garamond" w:hAnsi="Garamond"/>
          <w:i/>
        </w:rPr>
        <w:t>f.</w:t>
      </w:r>
      <w:r w:rsidRPr="00C72B16">
        <w:rPr>
          <w:rFonts w:ascii="Garamond" w:hAnsi="Garamond"/>
        </w:rPr>
        <w:t xml:space="preserve"> While simplifying the problem of estimating </w:t>
      </w:r>
      <w:r w:rsidRPr="00C72B16">
        <w:rPr>
          <w:rFonts w:ascii="Garamond" w:hAnsi="Garamond"/>
          <w:i/>
        </w:rPr>
        <w:t>f,</w:t>
      </w:r>
      <w:r w:rsidRPr="00C72B16">
        <w:rPr>
          <w:rFonts w:ascii="Garamond" w:hAnsi="Garamond"/>
        </w:rPr>
        <w:t xml:space="preserve"> parametric methods run the risk of assuming a functional form that does not match reality, leading to poor estimates and prediction. </w:t>
      </w:r>
      <w:r w:rsidR="00747537" w:rsidRPr="00C72B16">
        <w:rPr>
          <w:rFonts w:ascii="Garamond" w:hAnsi="Garamond"/>
        </w:rPr>
        <w:t xml:space="preserve">This problem can be addressed by flexible parametric methods that fit multiple functional forms. However, flexible parametric methods run the risk of </w:t>
      </w:r>
      <w:proofErr w:type="spellStart"/>
      <w:r w:rsidR="00747537" w:rsidRPr="00C72B16">
        <w:rPr>
          <w:rFonts w:ascii="Garamond" w:hAnsi="Garamond"/>
        </w:rPr>
        <w:t>overfitting</w:t>
      </w:r>
      <w:proofErr w:type="spellEnd"/>
      <w:r w:rsidR="00747537" w:rsidRPr="00C72B16">
        <w:rPr>
          <w:rFonts w:ascii="Garamond" w:hAnsi="Garamond"/>
        </w:rPr>
        <w:t xml:space="preserve"> the data. </w:t>
      </w:r>
      <w:r w:rsidRPr="00C72B16">
        <w:rPr>
          <w:rFonts w:ascii="Garamond" w:hAnsi="Garamond"/>
        </w:rPr>
        <w:t xml:space="preserve">Unlike parametric methods, non-parametric methods make no explicit assumptions about the form of the data’s function, </w:t>
      </w:r>
      <w:r w:rsidRPr="00C72B16">
        <w:rPr>
          <w:rFonts w:ascii="Garamond" w:hAnsi="Garamond"/>
          <w:i/>
        </w:rPr>
        <w:t>f</w:t>
      </w:r>
      <w:r w:rsidR="00747537" w:rsidRPr="00C72B16">
        <w:rPr>
          <w:rFonts w:ascii="Garamond" w:hAnsi="Garamond"/>
        </w:rPr>
        <w:t xml:space="preserve">.  This means non-parametric methods can fit a much wider range of possible shapes for </w:t>
      </w:r>
      <w:r w:rsidR="00747537" w:rsidRPr="00C72B16">
        <w:rPr>
          <w:rFonts w:ascii="Garamond" w:hAnsi="Garamond"/>
          <w:i/>
        </w:rPr>
        <w:t>f.</w:t>
      </w:r>
      <w:r w:rsidR="00747537" w:rsidRPr="00C72B16">
        <w:rPr>
          <w:rFonts w:ascii="Garamond" w:hAnsi="Garamond"/>
        </w:rPr>
        <w:t xml:space="preserve"> However, since non-parametric methods make no assumptions about </w:t>
      </w:r>
      <w:r w:rsidR="00747537" w:rsidRPr="00C72B16">
        <w:rPr>
          <w:rFonts w:ascii="Garamond" w:hAnsi="Garamond"/>
          <w:i/>
        </w:rPr>
        <w:t xml:space="preserve">f, </w:t>
      </w:r>
      <w:r w:rsidR="00747537" w:rsidRPr="00C72B16">
        <w:rPr>
          <w:rFonts w:ascii="Garamond" w:hAnsi="Garamond"/>
        </w:rPr>
        <w:t xml:space="preserve">the problem of estimating </w:t>
      </w:r>
      <w:r w:rsidR="00747537" w:rsidRPr="00C72B16">
        <w:rPr>
          <w:rFonts w:ascii="Garamond" w:hAnsi="Garamond"/>
          <w:i/>
        </w:rPr>
        <w:t xml:space="preserve">f </w:t>
      </w:r>
      <w:r w:rsidR="00747537" w:rsidRPr="00C72B16">
        <w:rPr>
          <w:rFonts w:ascii="Garamond" w:hAnsi="Garamond"/>
        </w:rPr>
        <w:t xml:space="preserve">becomes much more complex and requires a much larger sample size.  </w:t>
      </w:r>
    </w:p>
    <w:p w14:paraId="64D48C97" w14:textId="77777777" w:rsidR="002B7C34" w:rsidRPr="00D31949" w:rsidRDefault="007174CC" w:rsidP="004D7EEC">
      <w:pPr>
        <w:rPr>
          <w:rFonts w:ascii="Garamond" w:hAnsi="Garamond"/>
          <w:b/>
        </w:rPr>
      </w:pPr>
      <w:r w:rsidRPr="00D31949">
        <w:rPr>
          <w:rFonts w:ascii="Garamond" w:hAnsi="Garamond"/>
          <w:b/>
        </w:rPr>
        <w:t>2.10)</w:t>
      </w:r>
      <w:r w:rsidR="004D7EEC" w:rsidRPr="00D31949">
        <w:rPr>
          <w:rFonts w:ascii="Garamond" w:hAnsi="Garamond"/>
          <w:b/>
        </w:rPr>
        <w:t xml:space="preserve"> </w:t>
      </w:r>
    </w:p>
    <w:p w14:paraId="56539EBD" w14:textId="77777777" w:rsidR="002B7C34" w:rsidRDefault="002B7C34" w:rsidP="004D7EEC">
      <w:pPr>
        <w:rPr>
          <w:rFonts w:ascii="Garamond" w:hAnsi="Garamond"/>
        </w:rPr>
      </w:pPr>
    </w:p>
    <w:p w14:paraId="365A5DE5" w14:textId="2602B614" w:rsidR="004D7EEC" w:rsidRPr="00C72B16" w:rsidRDefault="004D7EEC" w:rsidP="004D7EEC">
      <w:pPr>
        <w:rPr>
          <w:rFonts w:ascii="Garamond" w:hAnsi="Garamond"/>
        </w:rPr>
      </w:pPr>
      <w:r w:rsidRPr="00C72B16">
        <w:rPr>
          <w:rFonts w:ascii="Garamond" w:hAnsi="Garamond"/>
        </w:rPr>
        <w:t>a. The Boston data frame has 506 rows and 14 columns. Each row represents an observation</w:t>
      </w:r>
      <w:r w:rsidR="00A525AB">
        <w:rPr>
          <w:rFonts w:ascii="Garamond" w:hAnsi="Garamond"/>
        </w:rPr>
        <w:t xml:space="preserve"> </w:t>
      </w:r>
      <w:r w:rsidR="006E015C">
        <w:rPr>
          <w:rFonts w:ascii="Garamond" w:hAnsi="Garamond"/>
        </w:rPr>
        <w:t>for</w:t>
      </w:r>
      <w:r w:rsidR="00A525AB">
        <w:rPr>
          <w:rFonts w:ascii="Garamond" w:hAnsi="Garamond"/>
        </w:rPr>
        <w:t xml:space="preserve"> a</w:t>
      </w:r>
      <w:r w:rsidR="006E015C">
        <w:rPr>
          <w:rFonts w:ascii="Garamond" w:hAnsi="Garamond"/>
        </w:rPr>
        <w:t xml:space="preserve"> Boston</w:t>
      </w:r>
      <w:r w:rsidR="00A525AB">
        <w:rPr>
          <w:rFonts w:ascii="Garamond" w:hAnsi="Garamond"/>
        </w:rPr>
        <w:t xml:space="preserve"> suburb</w:t>
      </w:r>
      <w:r w:rsidRPr="00C72B16">
        <w:rPr>
          <w:rFonts w:ascii="Garamond" w:hAnsi="Garamond"/>
        </w:rPr>
        <w:t>. The colum</w:t>
      </w:r>
      <w:r w:rsidR="00C72B16">
        <w:rPr>
          <w:rFonts w:ascii="Garamond" w:hAnsi="Garamond"/>
        </w:rPr>
        <w:t xml:space="preserve">n names and descriptions are as follows. </w:t>
      </w:r>
    </w:p>
    <w:p w14:paraId="42374831" w14:textId="77777777" w:rsidR="004D7EEC" w:rsidRPr="00C72B16" w:rsidRDefault="004D7EEC" w:rsidP="004D7EEC">
      <w:pPr>
        <w:rPr>
          <w:rFonts w:ascii="Garamond" w:hAnsi="Garamond"/>
        </w:rPr>
      </w:pPr>
    </w:p>
    <w:p w14:paraId="1BD7086C" w14:textId="00D24F42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hAnsi="Garamond"/>
        </w:rPr>
      </w:pPr>
      <w:proofErr w:type="spellStart"/>
      <w:proofErr w:type="gramStart"/>
      <w:r w:rsidRPr="00C72B16">
        <w:rPr>
          <w:rFonts w:ascii="Garamond" w:hAnsi="Garamond"/>
        </w:rPr>
        <w:t>crim</w:t>
      </w:r>
      <w:proofErr w:type="spellEnd"/>
      <w:proofErr w:type="gramEnd"/>
      <w:r w:rsidRPr="00C72B16">
        <w:rPr>
          <w:rFonts w:ascii="Garamond" w:hAnsi="Garamond"/>
        </w:rPr>
        <w:t xml:space="preserve">:  </w:t>
      </w:r>
      <w:r w:rsidRPr="00C72B16">
        <w:rPr>
          <w:rFonts w:ascii="Garamond" w:hAnsi="Garamond" w:cs="Times New Roman"/>
        </w:rPr>
        <w:t xml:space="preserve">per capita crime rate by town. </w:t>
      </w:r>
    </w:p>
    <w:p w14:paraId="54C6E494" w14:textId="01101727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spellStart"/>
      <w:proofErr w:type="gramStart"/>
      <w:r w:rsidRPr="00C72B16">
        <w:rPr>
          <w:rFonts w:ascii="Garamond" w:hAnsi="Garamond" w:cs="Courier"/>
        </w:rPr>
        <w:t>zn</w:t>
      </w:r>
      <w:proofErr w:type="spellEnd"/>
      <w:proofErr w:type="gramEnd"/>
      <w:r w:rsidRPr="00C72B16">
        <w:rPr>
          <w:rFonts w:ascii="Garamond" w:hAnsi="Garamond" w:cs="Courier"/>
        </w:rPr>
        <w:t xml:space="preserve">: </w:t>
      </w:r>
      <w:r w:rsidRPr="00C72B16">
        <w:rPr>
          <w:rFonts w:ascii="Garamond" w:hAnsi="Garamond" w:cs="Times New Roman"/>
        </w:rPr>
        <w:t xml:space="preserve">proportion of residential land zoned for lots over 25,000 </w:t>
      </w:r>
      <w:proofErr w:type="spellStart"/>
      <w:r w:rsidRPr="00C72B16">
        <w:rPr>
          <w:rFonts w:ascii="Garamond" w:hAnsi="Garamond" w:cs="Times New Roman"/>
        </w:rPr>
        <w:t>sq.ft</w:t>
      </w:r>
      <w:proofErr w:type="spellEnd"/>
      <w:r w:rsidRPr="00C72B16">
        <w:rPr>
          <w:rFonts w:ascii="Garamond" w:hAnsi="Garamond" w:cs="Times New Roman"/>
        </w:rPr>
        <w:t xml:space="preserve">. </w:t>
      </w:r>
    </w:p>
    <w:p w14:paraId="2E86C269" w14:textId="51E8F0A3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spellStart"/>
      <w:proofErr w:type="gramStart"/>
      <w:r w:rsidRPr="00C72B16">
        <w:rPr>
          <w:rFonts w:ascii="Garamond" w:hAnsi="Garamond" w:cs="Courier"/>
        </w:rPr>
        <w:lastRenderedPageBreak/>
        <w:t>indus</w:t>
      </w:r>
      <w:proofErr w:type="spellEnd"/>
      <w:proofErr w:type="gramEnd"/>
      <w:r w:rsidRPr="00C72B16">
        <w:rPr>
          <w:rFonts w:ascii="Garamond" w:hAnsi="Garamond" w:cs="Courier"/>
        </w:rPr>
        <w:t>:</w:t>
      </w:r>
      <w:r w:rsidRPr="00C72B16">
        <w:rPr>
          <w:rFonts w:ascii="Garamond" w:eastAsia="Times New Roman" w:hAnsi="Garamond" w:cs="Times New Roman"/>
        </w:rPr>
        <w:t xml:space="preserve"> </w:t>
      </w:r>
      <w:r w:rsidRPr="00C72B16">
        <w:rPr>
          <w:rFonts w:ascii="Garamond" w:hAnsi="Garamond" w:cs="Times New Roman"/>
        </w:rPr>
        <w:t xml:space="preserve">proportion of non-retail business acres per town. </w:t>
      </w:r>
    </w:p>
    <w:p w14:paraId="734E2426" w14:textId="096904EE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spellStart"/>
      <w:proofErr w:type="gramStart"/>
      <w:r w:rsidRPr="00C72B16">
        <w:rPr>
          <w:rFonts w:ascii="Garamond" w:hAnsi="Garamond" w:cs="Courier"/>
        </w:rPr>
        <w:t>chas</w:t>
      </w:r>
      <w:proofErr w:type="spellEnd"/>
      <w:proofErr w:type="gramEnd"/>
      <w:r w:rsidRPr="00C72B16">
        <w:rPr>
          <w:rFonts w:ascii="Garamond" w:hAnsi="Garamond" w:cs="Courier"/>
        </w:rPr>
        <w:t xml:space="preserve">: </w:t>
      </w:r>
      <w:r w:rsidRPr="00C72B16">
        <w:rPr>
          <w:rFonts w:ascii="Garamond" w:hAnsi="Garamond" w:cs="Times New Roman"/>
        </w:rPr>
        <w:t xml:space="preserve">Charles River dummy variable (= 1 if tract bounds river; 0 otherwise). </w:t>
      </w:r>
    </w:p>
    <w:p w14:paraId="4D4BD6BA" w14:textId="1EC806F2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spellStart"/>
      <w:proofErr w:type="gramStart"/>
      <w:r w:rsidRPr="00C72B16">
        <w:rPr>
          <w:rFonts w:ascii="Garamond" w:hAnsi="Garamond" w:cs="Courier"/>
        </w:rPr>
        <w:t>nox</w:t>
      </w:r>
      <w:proofErr w:type="spellEnd"/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Pr="00C72B16">
        <w:rPr>
          <w:rFonts w:ascii="Garamond" w:hAnsi="Garamond" w:cs="Times New Roman"/>
        </w:rPr>
        <w:t xml:space="preserve">nitrogen oxides concentration (parts per 10 million). </w:t>
      </w:r>
    </w:p>
    <w:p w14:paraId="5D3159F1" w14:textId="19BB9AF2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spellStart"/>
      <w:proofErr w:type="gramStart"/>
      <w:r w:rsidRPr="00C72B16">
        <w:rPr>
          <w:rFonts w:ascii="Garamond" w:hAnsi="Garamond" w:cs="Courier"/>
        </w:rPr>
        <w:t>rm</w:t>
      </w:r>
      <w:proofErr w:type="spellEnd"/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Pr="00C72B16">
        <w:rPr>
          <w:rFonts w:ascii="Garamond" w:hAnsi="Garamond" w:cs="Times New Roman"/>
        </w:rPr>
        <w:t xml:space="preserve">average number of rooms per dwelling. </w:t>
      </w:r>
    </w:p>
    <w:p w14:paraId="45AC7FD7" w14:textId="5F112EF6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gramStart"/>
      <w:r w:rsidRPr="00C72B16">
        <w:rPr>
          <w:rFonts w:ascii="Garamond" w:hAnsi="Garamond" w:cs="Courier"/>
        </w:rPr>
        <w:t>age</w:t>
      </w:r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Pr="00C72B16">
        <w:rPr>
          <w:rFonts w:ascii="Garamond" w:hAnsi="Garamond" w:cs="Times New Roman"/>
        </w:rPr>
        <w:t xml:space="preserve">proportion of owner-occupied units built prior to 1940. </w:t>
      </w:r>
    </w:p>
    <w:p w14:paraId="7A1AFBA7" w14:textId="42E7F233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gramStart"/>
      <w:r w:rsidRPr="00C72B16">
        <w:rPr>
          <w:rFonts w:ascii="Garamond" w:hAnsi="Garamond" w:cs="Courier"/>
        </w:rPr>
        <w:t>dis</w:t>
      </w:r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Pr="00C72B16">
        <w:rPr>
          <w:rFonts w:ascii="Garamond" w:hAnsi="Garamond" w:cs="Times New Roman"/>
        </w:rPr>
        <w:t xml:space="preserve">weighted mean of distances to five Boston employment </w:t>
      </w:r>
      <w:proofErr w:type="spellStart"/>
      <w:r w:rsidRPr="00C72B16">
        <w:rPr>
          <w:rFonts w:ascii="Garamond" w:hAnsi="Garamond" w:cs="Times New Roman"/>
        </w:rPr>
        <w:t>centres</w:t>
      </w:r>
      <w:proofErr w:type="spellEnd"/>
      <w:r w:rsidRPr="00C72B16">
        <w:rPr>
          <w:rFonts w:ascii="Garamond" w:hAnsi="Garamond" w:cs="Times New Roman"/>
        </w:rPr>
        <w:t xml:space="preserve">. </w:t>
      </w:r>
    </w:p>
    <w:p w14:paraId="2AB15129" w14:textId="0CFFF194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gramStart"/>
      <w:r w:rsidRPr="00C72B16">
        <w:rPr>
          <w:rFonts w:ascii="Garamond" w:hAnsi="Garamond" w:cs="Courier"/>
        </w:rPr>
        <w:t>rad</w:t>
      </w:r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Pr="00C72B16">
        <w:rPr>
          <w:rFonts w:ascii="Garamond" w:hAnsi="Garamond" w:cs="Times New Roman"/>
        </w:rPr>
        <w:t xml:space="preserve">index of accessibility to radial highways. </w:t>
      </w:r>
    </w:p>
    <w:p w14:paraId="1BACCC4E" w14:textId="0E81F4B2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hAnsi="Garamond" w:cs="Times New Roman"/>
        </w:rPr>
      </w:pPr>
      <w:proofErr w:type="gramStart"/>
      <w:r w:rsidRPr="00C72B16">
        <w:rPr>
          <w:rFonts w:ascii="Garamond" w:hAnsi="Garamond" w:cs="Courier"/>
        </w:rPr>
        <w:t>tax</w:t>
      </w:r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Pr="00C72B16">
        <w:rPr>
          <w:rFonts w:ascii="Garamond" w:hAnsi="Garamond" w:cs="Times New Roman"/>
        </w:rPr>
        <w:t xml:space="preserve">full-value property-tax rate per \$10,000. </w:t>
      </w:r>
    </w:p>
    <w:p w14:paraId="14C28C10" w14:textId="220158D9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spellStart"/>
      <w:proofErr w:type="gramStart"/>
      <w:r w:rsidRPr="00C72B16">
        <w:rPr>
          <w:rFonts w:ascii="Garamond" w:hAnsi="Garamond" w:cs="Courier"/>
        </w:rPr>
        <w:t>ptratio</w:t>
      </w:r>
      <w:proofErr w:type="spellEnd"/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Pr="00C72B16">
        <w:rPr>
          <w:rFonts w:ascii="Garamond" w:hAnsi="Garamond" w:cs="Times New Roman"/>
        </w:rPr>
        <w:t xml:space="preserve">pupil-teacher ratio by town. </w:t>
      </w:r>
    </w:p>
    <w:p w14:paraId="10B91A4C" w14:textId="66C3E544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gramStart"/>
      <w:r w:rsidRPr="00C72B16">
        <w:rPr>
          <w:rFonts w:ascii="Garamond" w:hAnsi="Garamond" w:cs="Courier"/>
        </w:rPr>
        <w:t>black</w:t>
      </w:r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Pr="00C72B16">
        <w:rPr>
          <w:rFonts w:ascii="Garamond" w:hAnsi="Garamond" w:cs="Times New Roman"/>
          <w:i/>
          <w:iCs/>
        </w:rPr>
        <w:t>1000(</w:t>
      </w:r>
      <w:proofErr w:type="spellStart"/>
      <w:r w:rsidRPr="00C72B16">
        <w:rPr>
          <w:rFonts w:ascii="Garamond" w:hAnsi="Garamond" w:cs="Times New Roman"/>
          <w:i/>
          <w:iCs/>
        </w:rPr>
        <w:t>Bk</w:t>
      </w:r>
      <w:proofErr w:type="spellEnd"/>
      <w:r w:rsidRPr="00C72B16">
        <w:rPr>
          <w:rFonts w:ascii="Garamond" w:hAnsi="Garamond" w:cs="Times New Roman"/>
          <w:i/>
          <w:iCs/>
        </w:rPr>
        <w:t xml:space="preserve"> - 0.63)^2</w:t>
      </w:r>
      <w:r w:rsidRPr="00C72B16">
        <w:rPr>
          <w:rFonts w:ascii="Garamond" w:hAnsi="Garamond" w:cs="Times New Roman"/>
        </w:rPr>
        <w:t xml:space="preserve"> where </w:t>
      </w:r>
      <w:proofErr w:type="spellStart"/>
      <w:r w:rsidRPr="00C72B16">
        <w:rPr>
          <w:rFonts w:ascii="Garamond" w:hAnsi="Garamond" w:cs="Times New Roman"/>
          <w:i/>
          <w:iCs/>
        </w:rPr>
        <w:t>Bk</w:t>
      </w:r>
      <w:proofErr w:type="spellEnd"/>
      <w:r w:rsidRPr="00C72B16">
        <w:rPr>
          <w:rFonts w:ascii="Garamond" w:hAnsi="Garamond" w:cs="Times New Roman"/>
        </w:rPr>
        <w:t xml:space="preserve"> is the proportion of blacks by town. </w:t>
      </w:r>
    </w:p>
    <w:p w14:paraId="378DCDF9" w14:textId="6AD43700" w:rsidR="004D7EEC" w:rsidRPr="00C72B16" w:rsidRDefault="004D7EEC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spellStart"/>
      <w:proofErr w:type="gramStart"/>
      <w:r w:rsidRPr="00C72B16">
        <w:rPr>
          <w:rFonts w:ascii="Garamond" w:hAnsi="Garamond" w:cs="Courier"/>
        </w:rPr>
        <w:t>lstat</w:t>
      </w:r>
      <w:proofErr w:type="spellEnd"/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Pr="00C72B16">
        <w:rPr>
          <w:rFonts w:ascii="Garamond" w:hAnsi="Garamond" w:cs="Times New Roman"/>
        </w:rPr>
        <w:t xml:space="preserve">lower status of the population (percent). </w:t>
      </w:r>
    </w:p>
    <w:p w14:paraId="2F173979" w14:textId="15D3144F" w:rsidR="004D7EEC" w:rsidRPr="002B7C34" w:rsidRDefault="00C72B16" w:rsidP="00C72B16">
      <w:pPr>
        <w:pStyle w:val="ListParagraph"/>
        <w:numPr>
          <w:ilvl w:val="0"/>
          <w:numId w:val="2"/>
        </w:numPr>
        <w:rPr>
          <w:rFonts w:ascii="Garamond" w:eastAsia="Times New Roman" w:hAnsi="Garamond" w:cs="Times New Roman"/>
        </w:rPr>
      </w:pPr>
      <w:proofErr w:type="spellStart"/>
      <w:proofErr w:type="gramStart"/>
      <w:r w:rsidRPr="00C72B16">
        <w:rPr>
          <w:rFonts w:ascii="Garamond" w:hAnsi="Garamond" w:cs="Courier"/>
        </w:rPr>
        <w:t>m</w:t>
      </w:r>
      <w:r w:rsidR="004D7EEC" w:rsidRPr="00C72B16">
        <w:rPr>
          <w:rFonts w:ascii="Garamond" w:hAnsi="Garamond" w:cs="Courier"/>
        </w:rPr>
        <w:t>edv</w:t>
      </w:r>
      <w:proofErr w:type="spellEnd"/>
      <w:proofErr w:type="gramEnd"/>
      <w:r w:rsidRPr="00C72B16">
        <w:rPr>
          <w:rFonts w:ascii="Garamond" w:eastAsia="Times New Roman" w:hAnsi="Garamond" w:cs="Times New Roman"/>
        </w:rPr>
        <w:t xml:space="preserve">: </w:t>
      </w:r>
      <w:r w:rsidR="004D7EEC" w:rsidRPr="00C72B16">
        <w:rPr>
          <w:rFonts w:ascii="Garamond" w:hAnsi="Garamond" w:cs="Times New Roman"/>
        </w:rPr>
        <w:t xml:space="preserve">median value of owner-occupied homes in \$1000s. </w:t>
      </w:r>
    </w:p>
    <w:p w14:paraId="4561DC77" w14:textId="77777777" w:rsidR="002B7C34" w:rsidRPr="00C72B16" w:rsidRDefault="002B7C34" w:rsidP="002B7C34">
      <w:pPr>
        <w:pStyle w:val="ListParagraph"/>
        <w:rPr>
          <w:rFonts w:ascii="Garamond" w:eastAsia="Times New Roman" w:hAnsi="Garamond" w:cs="Times New Roman"/>
        </w:rPr>
      </w:pPr>
    </w:p>
    <w:p w14:paraId="2390D439" w14:textId="463EE3FF" w:rsidR="00E913BE" w:rsidRDefault="002B7C3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b. </w:t>
      </w:r>
      <w:r w:rsidR="00E913BE">
        <w:rPr>
          <w:rFonts w:ascii="Garamond" w:hAnsi="Garamond"/>
        </w:rPr>
        <w:t>Based on the pairwise plots</w:t>
      </w:r>
      <w:r w:rsidR="002D1758">
        <w:rPr>
          <w:rFonts w:ascii="Garamond" w:hAnsi="Garamond"/>
        </w:rPr>
        <w:t xml:space="preserve"> pasted</w:t>
      </w:r>
      <w:r w:rsidR="00E913BE">
        <w:rPr>
          <w:rFonts w:ascii="Garamond" w:hAnsi="Garamond"/>
        </w:rPr>
        <w:t xml:space="preserve"> below, there are a number of interesting relationships that could be analyzed further. </w:t>
      </w:r>
    </w:p>
    <w:p w14:paraId="00A63C28" w14:textId="6E1DC221" w:rsidR="00E913BE" w:rsidRDefault="00E913BE" w:rsidP="00E913BE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</w:rPr>
      </w:pPr>
      <w:proofErr w:type="spellStart"/>
      <w:r>
        <w:rPr>
          <w:rFonts w:ascii="Garamond" w:hAnsi="Garamond"/>
        </w:rPr>
        <w:t>Crim</w:t>
      </w:r>
      <w:proofErr w:type="spellEnd"/>
      <w:r>
        <w:rPr>
          <w:rFonts w:ascii="Garamond" w:hAnsi="Garamond"/>
        </w:rPr>
        <w:t xml:space="preserve"> seems to have a slight positive linear relationship with </w:t>
      </w: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, </w:t>
      </w:r>
      <w:proofErr w:type="spellStart"/>
      <w:r>
        <w:rPr>
          <w:rFonts w:ascii="Garamond" w:hAnsi="Garamond"/>
        </w:rPr>
        <w:t>lstat</w:t>
      </w:r>
      <w:proofErr w:type="spellEnd"/>
      <w:r>
        <w:rPr>
          <w:rFonts w:ascii="Garamond" w:hAnsi="Garamond"/>
        </w:rPr>
        <w:t xml:space="preserve">, and age. There are interesting spikes for </w:t>
      </w:r>
      <w:proofErr w:type="spellStart"/>
      <w:r>
        <w:rPr>
          <w:rFonts w:ascii="Garamond" w:hAnsi="Garamond"/>
        </w:rPr>
        <w:t>crim</w:t>
      </w:r>
      <w:proofErr w:type="spellEnd"/>
      <w:r>
        <w:rPr>
          <w:rFonts w:ascii="Garamond" w:hAnsi="Garamond"/>
        </w:rPr>
        <w:t xml:space="preserve"> for cert</w:t>
      </w:r>
      <w:r w:rsidR="002D1758">
        <w:rPr>
          <w:rFonts w:ascii="Garamond" w:hAnsi="Garamond"/>
        </w:rPr>
        <w:t xml:space="preserve">ain values of </w:t>
      </w:r>
      <w:proofErr w:type="spellStart"/>
      <w:proofErr w:type="gramStart"/>
      <w:r w:rsidR="002D1758">
        <w:rPr>
          <w:rFonts w:ascii="Garamond" w:hAnsi="Garamond"/>
        </w:rPr>
        <w:t>zn</w:t>
      </w:r>
      <w:proofErr w:type="spellEnd"/>
      <w:proofErr w:type="gramEnd"/>
      <w:r w:rsidR="002D1758">
        <w:rPr>
          <w:rFonts w:ascii="Garamond" w:hAnsi="Garamond"/>
        </w:rPr>
        <w:t xml:space="preserve">, </w:t>
      </w:r>
      <w:proofErr w:type="spellStart"/>
      <w:r w:rsidR="002D1758">
        <w:rPr>
          <w:rFonts w:ascii="Garamond" w:hAnsi="Garamond"/>
        </w:rPr>
        <w:t>indus</w:t>
      </w:r>
      <w:proofErr w:type="spellEnd"/>
      <w:r w:rsidR="002D1758">
        <w:rPr>
          <w:rFonts w:ascii="Garamond" w:hAnsi="Garamond"/>
        </w:rPr>
        <w:t xml:space="preserve">, </w:t>
      </w:r>
      <w:proofErr w:type="spellStart"/>
      <w:r w:rsidR="002D1758">
        <w:rPr>
          <w:rFonts w:ascii="Garamond" w:hAnsi="Garamond"/>
        </w:rPr>
        <w:t>chas</w:t>
      </w:r>
      <w:proofErr w:type="spellEnd"/>
      <w:r w:rsidR="002D1758">
        <w:rPr>
          <w:rFonts w:ascii="Garamond" w:hAnsi="Garamond"/>
        </w:rPr>
        <w:t xml:space="preserve">, </w:t>
      </w:r>
      <w:r>
        <w:rPr>
          <w:rFonts w:ascii="Garamond" w:hAnsi="Garamond"/>
        </w:rPr>
        <w:t xml:space="preserve">rad, tax, </w:t>
      </w:r>
      <w:proofErr w:type="spellStart"/>
      <w:r>
        <w:rPr>
          <w:rFonts w:ascii="Garamond" w:hAnsi="Garamond"/>
        </w:rPr>
        <w:t>ptratio</w:t>
      </w:r>
      <w:proofErr w:type="spellEnd"/>
      <w:r>
        <w:rPr>
          <w:rFonts w:ascii="Garamond" w:hAnsi="Garamond"/>
        </w:rPr>
        <w:t xml:space="preserve">. </w:t>
      </w:r>
    </w:p>
    <w:p w14:paraId="427CE77C" w14:textId="04D9C6E1" w:rsidR="00E913BE" w:rsidRDefault="00E913BE" w:rsidP="00E913BE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Zn </w:t>
      </w:r>
      <w:r w:rsidR="00BD682E">
        <w:rPr>
          <w:rFonts w:ascii="Garamond" w:hAnsi="Garamond"/>
        </w:rPr>
        <w:t>seems to have</w:t>
      </w:r>
      <w:r>
        <w:rPr>
          <w:rFonts w:ascii="Garamond" w:hAnsi="Garamond"/>
        </w:rPr>
        <w:t xml:space="preserve"> a negative linear relatio</w:t>
      </w:r>
      <w:r w:rsidR="00BD682E">
        <w:rPr>
          <w:rFonts w:ascii="Garamond" w:hAnsi="Garamond"/>
        </w:rPr>
        <w:t xml:space="preserve">nship with </w:t>
      </w:r>
      <w:proofErr w:type="spellStart"/>
      <w:proofErr w:type="gramStart"/>
      <w:r w:rsidR="00BD682E">
        <w:rPr>
          <w:rFonts w:ascii="Garamond" w:hAnsi="Garamond"/>
        </w:rPr>
        <w:t>indus</w:t>
      </w:r>
      <w:proofErr w:type="spellEnd"/>
      <w:proofErr w:type="gramEnd"/>
      <w:r w:rsidR="00BD682E">
        <w:rPr>
          <w:rFonts w:ascii="Garamond" w:hAnsi="Garamond"/>
        </w:rPr>
        <w:t xml:space="preserve">, </w:t>
      </w:r>
      <w:proofErr w:type="spellStart"/>
      <w:r w:rsidR="00BD682E">
        <w:rPr>
          <w:rFonts w:ascii="Garamond" w:hAnsi="Garamond"/>
        </w:rPr>
        <w:t>nox</w:t>
      </w:r>
      <w:proofErr w:type="spellEnd"/>
      <w:r w:rsidR="00BD682E">
        <w:rPr>
          <w:rFonts w:ascii="Garamond" w:hAnsi="Garamond"/>
        </w:rPr>
        <w:t xml:space="preserve">, and age, and a positive linear relationship with </w:t>
      </w:r>
      <w:proofErr w:type="spellStart"/>
      <w:r w:rsidR="00BD682E">
        <w:rPr>
          <w:rFonts w:ascii="Garamond" w:hAnsi="Garamond"/>
        </w:rPr>
        <w:t>rm</w:t>
      </w:r>
      <w:proofErr w:type="spellEnd"/>
      <w:r w:rsidR="00BD682E">
        <w:rPr>
          <w:rFonts w:ascii="Garamond" w:hAnsi="Garamond"/>
        </w:rPr>
        <w:t xml:space="preserve">, dis, and </w:t>
      </w:r>
      <w:proofErr w:type="spellStart"/>
      <w:r w:rsidR="00BD682E">
        <w:rPr>
          <w:rFonts w:ascii="Garamond" w:hAnsi="Garamond"/>
        </w:rPr>
        <w:t>medv</w:t>
      </w:r>
      <w:proofErr w:type="spellEnd"/>
      <w:r w:rsidR="00BD682E">
        <w:rPr>
          <w:rFonts w:ascii="Garamond" w:hAnsi="Garamond"/>
        </w:rPr>
        <w:t xml:space="preserve">. </w:t>
      </w:r>
    </w:p>
    <w:p w14:paraId="3C7FA837" w14:textId="77777777" w:rsidR="00362042" w:rsidRDefault="00BD682E" w:rsidP="00362042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While the same sort of analysis as above can be done on each column, the </w:t>
      </w:r>
      <w:r w:rsidR="00362042">
        <w:rPr>
          <w:rFonts w:ascii="Garamond" w:hAnsi="Garamond"/>
        </w:rPr>
        <w:t xml:space="preserve">remaining findings will only talk about the </w:t>
      </w:r>
      <w:r>
        <w:rPr>
          <w:rFonts w:ascii="Garamond" w:hAnsi="Garamond"/>
        </w:rPr>
        <w:t xml:space="preserve">most </w:t>
      </w:r>
      <w:r w:rsidR="00015CDD">
        <w:rPr>
          <w:rFonts w:ascii="Garamond" w:hAnsi="Garamond"/>
        </w:rPr>
        <w:t>striking</w:t>
      </w:r>
      <w:r>
        <w:rPr>
          <w:rFonts w:ascii="Garamond" w:hAnsi="Garamond"/>
        </w:rPr>
        <w:t xml:space="preserve"> visual relationships</w:t>
      </w:r>
      <w:r w:rsidR="00362042">
        <w:rPr>
          <w:rFonts w:ascii="Garamond" w:hAnsi="Garamond"/>
        </w:rPr>
        <w:t xml:space="preserve">. </w:t>
      </w:r>
    </w:p>
    <w:p w14:paraId="2A6E6DDE" w14:textId="77777777" w:rsidR="00362042" w:rsidRDefault="00362042" w:rsidP="00362042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There appears to be a positive linear relationship between</w:t>
      </w:r>
      <w:r w:rsidR="00BD682E"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rm</w:t>
      </w:r>
      <w:proofErr w:type="spellEnd"/>
      <w:r>
        <w:rPr>
          <w:rFonts w:ascii="Garamond" w:hAnsi="Garamond"/>
        </w:rPr>
        <w:t xml:space="preserve"> and </w:t>
      </w:r>
      <w:proofErr w:type="spellStart"/>
      <w:r>
        <w:rPr>
          <w:rFonts w:ascii="Garamond" w:hAnsi="Garamond"/>
        </w:rPr>
        <w:t>medv</w:t>
      </w:r>
      <w:proofErr w:type="spellEnd"/>
      <w:r>
        <w:rPr>
          <w:rFonts w:ascii="Garamond" w:hAnsi="Garamond"/>
        </w:rPr>
        <w:t xml:space="preserve">. </w:t>
      </w:r>
    </w:p>
    <w:p w14:paraId="4D3070C8" w14:textId="6979AD85" w:rsidR="00362042" w:rsidRPr="00362042" w:rsidRDefault="00362042" w:rsidP="00362042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</w:rPr>
      </w:pPr>
      <w:r w:rsidRPr="00362042">
        <w:rPr>
          <w:rFonts w:ascii="Garamond" w:hAnsi="Garamond"/>
        </w:rPr>
        <w:t xml:space="preserve">There appears to be a negative linear relationship between </w:t>
      </w:r>
      <w:proofErr w:type="spellStart"/>
      <w:r w:rsidRPr="00362042">
        <w:rPr>
          <w:rFonts w:ascii="Garamond" w:hAnsi="Garamond"/>
        </w:rPr>
        <w:t>rm</w:t>
      </w:r>
      <w:proofErr w:type="spellEnd"/>
      <w:r w:rsidRPr="00362042">
        <w:rPr>
          <w:rFonts w:ascii="Garamond" w:hAnsi="Garamond"/>
        </w:rPr>
        <w:t xml:space="preserve"> and </w:t>
      </w:r>
      <w:proofErr w:type="spellStart"/>
      <w:r w:rsidRPr="00362042">
        <w:rPr>
          <w:rFonts w:ascii="Garamond" w:hAnsi="Garamond"/>
        </w:rPr>
        <w:t>lstat</w:t>
      </w:r>
      <w:proofErr w:type="spellEnd"/>
      <w:r w:rsidRPr="00362042">
        <w:rPr>
          <w:rFonts w:ascii="Garamond" w:hAnsi="Garamond"/>
        </w:rPr>
        <w:t xml:space="preserve">, age and dis, </w:t>
      </w:r>
      <w:r>
        <w:rPr>
          <w:rFonts w:ascii="Garamond" w:hAnsi="Garamond"/>
        </w:rPr>
        <w:t xml:space="preserve">and </w:t>
      </w:r>
      <w:proofErr w:type="spellStart"/>
      <w:r w:rsidRPr="00362042">
        <w:rPr>
          <w:rFonts w:ascii="Garamond" w:hAnsi="Garamond"/>
        </w:rPr>
        <w:t>lstat</w:t>
      </w:r>
      <w:proofErr w:type="spellEnd"/>
      <w:r w:rsidRPr="00362042">
        <w:rPr>
          <w:rFonts w:ascii="Garamond" w:hAnsi="Garamond"/>
        </w:rPr>
        <w:t xml:space="preserve"> and </w:t>
      </w:r>
      <w:proofErr w:type="spellStart"/>
      <w:r w:rsidRPr="00362042">
        <w:rPr>
          <w:rFonts w:ascii="Garamond" w:hAnsi="Garamond"/>
        </w:rPr>
        <w:t>medv</w:t>
      </w:r>
      <w:proofErr w:type="spellEnd"/>
      <w:r>
        <w:rPr>
          <w:rFonts w:ascii="Garamond" w:hAnsi="Garamond"/>
        </w:rPr>
        <w:t>.</w:t>
      </w:r>
      <w:r w:rsidRPr="00362042">
        <w:rPr>
          <w:rFonts w:ascii="Garamond" w:hAnsi="Garamond"/>
        </w:rPr>
        <w:t xml:space="preserve"> </w:t>
      </w:r>
    </w:p>
    <w:p w14:paraId="04CD25D1" w14:textId="06AD6D18" w:rsidR="00362042" w:rsidRDefault="00362042" w:rsidP="00E913BE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There appears to be a decreasing non-linear relationship between </w:t>
      </w: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 and dis. There appears to be a</w:t>
      </w:r>
      <w:r w:rsidR="002D1758">
        <w:rPr>
          <w:rFonts w:ascii="Garamond" w:hAnsi="Garamond"/>
        </w:rPr>
        <w:t>n</w:t>
      </w:r>
      <w:r>
        <w:rPr>
          <w:rFonts w:ascii="Garamond" w:hAnsi="Garamond"/>
        </w:rPr>
        <w:t xml:space="preserve"> increasing non-linear relationship between </w:t>
      </w: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 and age. </w:t>
      </w:r>
    </w:p>
    <w:p w14:paraId="4905F6CC" w14:textId="676CE244" w:rsidR="00BD682E" w:rsidRPr="00362042" w:rsidRDefault="00BD682E" w:rsidP="00362042">
      <w:pPr>
        <w:spacing w:line="360" w:lineRule="auto"/>
        <w:ind w:left="360"/>
        <w:rPr>
          <w:rFonts w:ascii="Garamond" w:hAnsi="Garamond"/>
        </w:rPr>
      </w:pPr>
    </w:p>
    <w:p w14:paraId="0961049B" w14:textId="062A4961" w:rsidR="007174CC" w:rsidRDefault="00F20B21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B377AD6" wp14:editId="1A70F234">
            <wp:extent cx="5486400" cy="276631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DD2C" w14:textId="34EA6D9E" w:rsidR="00482A16" w:rsidRDefault="00482A16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c. </w:t>
      </w:r>
      <w:r w:rsidR="006C1845">
        <w:rPr>
          <w:rFonts w:ascii="Garamond" w:hAnsi="Garamond"/>
        </w:rPr>
        <w:t xml:space="preserve">Based on visual </w:t>
      </w:r>
      <w:r w:rsidR="00896970">
        <w:rPr>
          <w:rFonts w:ascii="Garamond" w:hAnsi="Garamond"/>
        </w:rPr>
        <w:t xml:space="preserve">analysis, </w:t>
      </w:r>
      <w:r w:rsidR="006C1845">
        <w:rPr>
          <w:rFonts w:ascii="Garamond" w:hAnsi="Garamond"/>
        </w:rPr>
        <w:t>crime appears to be associated with a number of predictors</w:t>
      </w:r>
      <w:r w:rsidR="00896970">
        <w:rPr>
          <w:rFonts w:ascii="Garamond" w:hAnsi="Garamond"/>
        </w:rPr>
        <w:t xml:space="preserve"> (see answer in part b)</w:t>
      </w:r>
      <w:r w:rsidR="006C1845">
        <w:rPr>
          <w:rFonts w:ascii="Garamond" w:hAnsi="Garamond"/>
        </w:rPr>
        <w:t xml:space="preserve">. </w:t>
      </w:r>
      <w:r w:rsidR="00896970">
        <w:rPr>
          <w:rFonts w:ascii="Garamond" w:hAnsi="Garamond"/>
        </w:rPr>
        <w:t>The correlation matrix also shows that c</w:t>
      </w:r>
      <w:r w:rsidR="006C1845">
        <w:rPr>
          <w:rFonts w:ascii="Garamond" w:hAnsi="Garamond"/>
        </w:rPr>
        <w:t>rime has a strong positive correlation with tax and rad (correlation greater than .50)</w:t>
      </w:r>
      <w:r w:rsidR="00896970">
        <w:rPr>
          <w:rFonts w:ascii="Garamond" w:hAnsi="Garamond"/>
        </w:rPr>
        <w:t xml:space="preserve">, and a medium </w:t>
      </w:r>
      <w:r w:rsidR="006C1845">
        <w:rPr>
          <w:rFonts w:ascii="Garamond" w:hAnsi="Garamond"/>
        </w:rPr>
        <w:t xml:space="preserve">positive correlation with </w:t>
      </w:r>
      <w:proofErr w:type="spellStart"/>
      <w:proofErr w:type="gramStart"/>
      <w:r w:rsidR="006C1845">
        <w:rPr>
          <w:rFonts w:ascii="Garamond" w:hAnsi="Garamond"/>
        </w:rPr>
        <w:t>indus</w:t>
      </w:r>
      <w:proofErr w:type="spellEnd"/>
      <w:proofErr w:type="gramEnd"/>
      <w:r w:rsidR="006C1845">
        <w:rPr>
          <w:rFonts w:ascii="Garamond" w:hAnsi="Garamond"/>
        </w:rPr>
        <w:t xml:space="preserve">, </w:t>
      </w:r>
      <w:proofErr w:type="spellStart"/>
      <w:r w:rsidR="006C1845">
        <w:rPr>
          <w:rFonts w:ascii="Garamond" w:hAnsi="Garamond"/>
        </w:rPr>
        <w:t>nox</w:t>
      </w:r>
      <w:proofErr w:type="spellEnd"/>
      <w:r w:rsidR="006C1845">
        <w:rPr>
          <w:rFonts w:ascii="Garamond" w:hAnsi="Garamond"/>
        </w:rPr>
        <w:t xml:space="preserve">, age, </w:t>
      </w:r>
      <w:proofErr w:type="spellStart"/>
      <w:r w:rsidR="006C1845">
        <w:rPr>
          <w:rFonts w:ascii="Garamond" w:hAnsi="Garamond"/>
        </w:rPr>
        <w:t>ptratio</w:t>
      </w:r>
      <w:proofErr w:type="spellEnd"/>
      <w:r w:rsidR="006C1845">
        <w:rPr>
          <w:rFonts w:ascii="Garamond" w:hAnsi="Garamond"/>
        </w:rPr>
        <w:t xml:space="preserve">, </w:t>
      </w:r>
      <w:r w:rsidR="00896970">
        <w:rPr>
          <w:rFonts w:ascii="Garamond" w:hAnsi="Garamond"/>
        </w:rPr>
        <w:t xml:space="preserve">and </w:t>
      </w:r>
      <w:proofErr w:type="spellStart"/>
      <w:r w:rsidR="00896970">
        <w:rPr>
          <w:rFonts w:ascii="Garamond" w:hAnsi="Garamond"/>
        </w:rPr>
        <w:t>lstat</w:t>
      </w:r>
      <w:proofErr w:type="spellEnd"/>
      <w:r w:rsidR="00896970">
        <w:rPr>
          <w:rFonts w:ascii="Garamond" w:hAnsi="Garamond"/>
        </w:rPr>
        <w:t xml:space="preserve"> (correlation between .20 and .50)</w:t>
      </w:r>
      <w:r w:rsidR="006C1845">
        <w:rPr>
          <w:rFonts w:ascii="Garamond" w:hAnsi="Garamond"/>
        </w:rPr>
        <w:t xml:space="preserve">. In addition, crime has negative correlation with </w:t>
      </w:r>
      <w:proofErr w:type="spellStart"/>
      <w:r w:rsidR="006C1845">
        <w:rPr>
          <w:rFonts w:ascii="Garamond" w:hAnsi="Garamond"/>
        </w:rPr>
        <w:t>medv</w:t>
      </w:r>
      <w:proofErr w:type="spellEnd"/>
      <w:r w:rsidR="006C1845">
        <w:rPr>
          <w:rFonts w:ascii="Garamond" w:hAnsi="Garamond"/>
        </w:rPr>
        <w:t xml:space="preserve">, black, dis, </w:t>
      </w:r>
      <w:proofErr w:type="spellStart"/>
      <w:r w:rsidR="006C1845">
        <w:rPr>
          <w:rFonts w:ascii="Garamond" w:hAnsi="Garamond"/>
        </w:rPr>
        <w:t>rm</w:t>
      </w:r>
      <w:proofErr w:type="spellEnd"/>
      <w:r w:rsidR="006C1845">
        <w:rPr>
          <w:rFonts w:ascii="Garamond" w:hAnsi="Garamond"/>
        </w:rPr>
        <w:t xml:space="preserve">, and </w:t>
      </w:r>
      <w:proofErr w:type="spellStart"/>
      <w:proofErr w:type="gramStart"/>
      <w:r w:rsidR="006C1845">
        <w:rPr>
          <w:rFonts w:ascii="Garamond" w:hAnsi="Garamond"/>
        </w:rPr>
        <w:t>zn</w:t>
      </w:r>
      <w:proofErr w:type="spellEnd"/>
      <w:proofErr w:type="gramEnd"/>
      <w:r w:rsidR="00896970">
        <w:rPr>
          <w:rFonts w:ascii="Garamond" w:hAnsi="Garamond"/>
        </w:rPr>
        <w:t xml:space="preserve"> (correlation between -.20 and </w:t>
      </w:r>
      <w:r w:rsidR="00E64D19">
        <w:rPr>
          <w:rFonts w:ascii="Garamond" w:hAnsi="Garamond"/>
        </w:rPr>
        <w:t>-</w:t>
      </w:r>
      <w:r w:rsidR="00896970">
        <w:rPr>
          <w:rFonts w:ascii="Garamond" w:hAnsi="Garamond"/>
        </w:rPr>
        <w:t>0.40)</w:t>
      </w:r>
    </w:p>
    <w:p w14:paraId="36B1F86C" w14:textId="74331AC2" w:rsidR="000C0FFB" w:rsidRDefault="000C0FFB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d. </w:t>
      </w:r>
      <w:r w:rsidR="00BD1A94">
        <w:rPr>
          <w:rFonts w:ascii="Garamond" w:hAnsi="Garamond"/>
        </w:rPr>
        <w:t xml:space="preserve">Crime rates have a very large range, .00632 to 88.98. The range indicates that some suburbs are much higher </w:t>
      </w:r>
      <w:r w:rsidR="00E64D19">
        <w:rPr>
          <w:rFonts w:ascii="Garamond" w:hAnsi="Garamond"/>
        </w:rPr>
        <w:t xml:space="preserve">than others since the average </w:t>
      </w:r>
      <w:r w:rsidR="00BD1A94">
        <w:rPr>
          <w:rFonts w:ascii="Garamond" w:hAnsi="Garamond"/>
        </w:rPr>
        <w:t xml:space="preserve">is 3.614. This is supported by the </w:t>
      </w:r>
      <w:r w:rsidR="009727E9">
        <w:rPr>
          <w:rFonts w:ascii="Garamond" w:hAnsi="Garamond"/>
        </w:rPr>
        <w:t xml:space="preserve">crime </w:t>
      </w:r>
      <w:r w:rsidR="00BD1A94">
        <w:rPr>
          <w:rFonts w:ascii="Garamond" w:hAnsi="Garamond"/>
        </w:rPr>
        <w:t xml:space="preserve">boxplot </w:t>
      </w:r>
      <w:r w:rsidR="00E64D19">
        <w:rPr>
          <w:rFonts w:ascii="Garamond" w:hAnsi="Garamond"/>
        </w:rPr>
        <w:t xml:space="preserve">(pasted </w:t>
      </w:r>
      <w:r w:rsidR="00BD1A94">
        <w:rPr>
          <w:rFonts w:ascii="Garamond" w:hAnsi="Garamond"/>
        </w:rPr>
        <w:t>below</w:t>
      </w:r>
      <w:r w:rsidR="00E64D19">
        <w:rPr>
          <w:rFonts w:ascii="Garamond" w:hAnsi="Garamond"/>
        </w:rPr>
        <w:t>)</w:t>
      </w:r>
      <w:r w:rsidR="00BD1A94">
        <w:rPr>
          <w:rFonts w:ascii="Garamond" w:hAnsi="Garamond"/>
        </w:rPr>
        <w:t xml:space="preserve">, which shows a number of </w:t>
      </w:r>
      <w:r w:rsidR="009727E9">
        <w:rPr>
          <w:rFonts w:ascii="Garamond" w:hAnsi="Garamond"/>
        </w:rPr>
        <w:t>suburbs that are outliers for crime rate</w:t>
      </w:r>
      <w:r w:rsidR="00BD1A94">
        <w:rPr>
          <w:rFonts w:ascii="Garamond" w:hAnsi="Garamond"/>
        </w:rPr>
        <w:t xml:space="preserve">.  </w:t>
      </w:r>
      <w:r w:rsidR="009727E9">
        <w:rPr>
          <w:rFonts w:ascii="Garamond" w:hAnsi="Garamond"/>
        </w:rPr>
        <w:t>Tax rates have a range of 187 to 711, and a mean of 408.2. Since the mean i</w:t>
      </w:r>
      <w:r w:rsidR="004F2381">
        <w:rPr>
          <w:rFonts w:ascii="Garamond" w:hAnsi="Garamond"/>
        </w:rPr>
        <w:t>s in the center of the</w:t>
      </w:r>
      <w:r w:rsidR="009727E9">
        <w:rPr>
          <w:rFonts w:ascii="Garamond" w:hAnsi="Garamond"/>
        </w:rPr>
        <w:t xml:space="preserve"> range, there are likely fewer suburbs that have extreme tax rate values. This is supported by the tax boxplot given below, which shows no outliers. The </w:t>
      </w:r>
      <w:proofErr w:type="spellStart"/>
      <w:r w:rsidR="009727E9">
        <w:rPr>
          <w:rFonts w:ascii="Garamond" w:hAnsi="Garamond"/>
        </w:rPr>
        <w:t>ptratio</w:t>
      </w:r>
      <w:proofErr w:type="spellEnd"/>
      <w:r w:rsidR="009727E9">
        <w:rPr>
          <w:rFonts w:ascii="Garamond" w:hAnsi="Garamond"/>
        </w:rPr>
        <w:t xml:space="preserve"> has a range of 12.60 to 22. The range appears to be reasonable, though the boxplot for </w:t>
      </w:r>
      <w:proofErr w:type="spellStart"/>
      <w:r w:rsidR="009727E9">
        <w:rPr>
          <w:rFonts w:ascii="Garamond" w:hAnsi="Garamond"/>
        </w:rPr>
        <w:t>ptratio</w:t>
      </w:r>
      <w:proofErr w:type="spellEnd"/>
      <w:r w:rsidR="009727E9">
        <w:rPr>
          <w:rFonts w:ascii="Garamond" w:hAnsi="Garamond"/>
        </w:rPr>
        <w:t xml:space="preserve"> shows </w:t>
      </w:r>
      <w:proofErr w:type="gramStart"/>
      <w:r w:rsidR="009727E9">
        <w:rPr>
          <w:rFonts w:ascii="Garamond" w:hAnsi="Garamond"/>
        </w:rPr>
        <w:t>that</w:t>
      </w:r>
      <w:proofErr w:type="gramEnd"/>
      <w:r w:rsidR="009727E9">
        <w:rPr>
          <w:rFonts w:ascii="Garamond" w:hAnsi="Garamond"/>
        </w:rPr>
        <w:t xml:space="preserve"> two Boston suburbs</w:t>
      </w:r>
      <w:r w:rsidR="00BA71AB">
        <w:rPr>
          <w:rFonts w:ascii="Garamond" w:hAnsi="Garamond"/>
        </w:rPr>
        <w:t xml:space="preserve"> are outliers and</w:t>
      </w:r>
      <w:r w:rsidR="009727E9">
        <w:rPr>
          <w:rFonts w:ascii="Garamond" w:hAnsi="Garamond"/>
        </w:rPr>
        <w:t xml:space="preserve"> have </w:t>
      </w:r>
      <w:r w:rsidR="00BA71AB">
        <w:rPr>
          <w:rFonts w:ascii="Garamond" w:hAnsi="Garamond"/>
        </w:rPr>
        <w:t>very low</w:t>
      </w:r>
      <w:r w:rsidR="009727E9">
        <w:rPr>
          <w:rFonts w:ascii="Garamond" w:hAnsi="Garamond"/>
        </w:rPr>
        <w:t xml:space="preserve"> </w:t>
      </w:r>
      <w:proofErr w:type="spellStart"/>
      <w:r w:rsidR="009727E9">
        <w:rPr>
          <w:rFonts w:ascii="Garamond" w:hAnsi="Garamond"/>
        </w:rPr>
        <w:t>ptratio</w:t>
      </w:r>
      <w:proofErr w:type="spellEnd"/>
      <w:r w:rsidR="009727E9">
        <w:rPr>
          <w:rFonts w:ascii="Garamond" w:hAnsi="Garamond"/>
        </w:rPr>
        <w:t xml:space="preserve"> </w:t>
      </w:r>
      <w:r w:rsidR="00BA71AB">
        <w:rPr>
          <w:rFonts w:ascii="Garamond" w:hAnsi="Garamond"/>
        </w:rPr>
        <w:t xml:space="preserve">compared to the other suburbs. </w:t>
      </w:r>
    </w:p>
    <w:p w14:paraId="662FFAFA" w14:textId="77777777" w:rsidR="00D82923" w:rsidRDefault="00D82923" w:rsidP="007174CC">
      <w:pPr>
        <w:spacing w:line="360" w:lineRule="auto"/>
        <w:rPr>
          <w:rFonts w:ascii="Garamond" w:hAnsi="Garamond"/>
        </w:rPr>
      </w:pPr>
    </w:p>
    <w:p w14:paraId="59BC46EC" w14:textId="77777777" w:rsidR="00D82923" w:rsidRDefault="00D82923" w:rsidP="007174CC">
      <w:pPr>
        <w:spacing w:line="360" w:lineRule="auto"/>
        <w:rPr>
          <w:rFonts w:ascii="Garamond" w:hAnsi="Garamond"/>
        </w:rPr>
      </w:pPr>
    </w:p>
    <w:p w14:paraId="26F9C079" w14:textId="77777777" w:rsidR="00D82923" w:rsidRDefault="00D82923" w:rsidP="007174CC">
      <w:pPr>
        <w:spacing w:line="360" w:lineRule="auto"/>
        <w:rPr>
          <w:rFonts w:ascii="Garamond" w:hAnsi="Garamond"/>
        </w:rPr>
      </w:pPr>
    </w:p>
    <w:p w14:paraId="5659BBA5" w14:textId="77777777" w:rsidR="00D82923" w:rsidRDefault="00D82923" w:rsidP="007174CC">
      <w:pPr>
        <w:spacing w:line="360" w:lineRule="auto"/>
        <w:rPr>
          <w:rFonts w:ascii="Garamond" w:hAnsi="Garamond"/>
        </w:rPr>
      </w:pPr>
    </w:p>
    <w:p w14:paraId="4B80930A" w14:textId="77777777" w:rsidR="00D82923" w:rsidRDefault="00D82923" w:rsidP="007174CC">
      <w:pPr>
        <w:spacing w:line="360" w:lineRule="auto"/>
        <w:rPr>
          <w:rFonts w:ascii="Garamond" w:hAnsi="Garamond"/>
        </w:rPr>
      </w:pPr>
    </w:p>
    <w:p w14:paraId="1E95C844" w14:textId="77777777" w:rsidR="00D82923" w:rsidRDefault="00D82923" w:rsidP="007174CC">
      <w:pPr>
        <w:spacing w:line="360" w:lineRule="auto"/>
        <w:rPr>
          <w:rFonts w:ascii="Garamond" w:hAnsi="Garamond"/>
        </w:rPr>
      </w:pPr>
    </w:p>
    <w:p w14:paraId="7330A62D" w14:textId="77777777" w:rsidR="00D82923" w:rsidRDefault="00D82923" w:rsidP="007174CC">
      <w:pPr>
        <w:spacing w:line="360" w:lineRule="auto"/>
        <w:rPr>
          <w:rFonts w:ascii="Garamond" w:hAnsi="Garamond"/>
        </w:rPr>
      </w:pPr>
    </w:p>
    <w:p w14:paraId="64941323" w14:textId="77777777" w:rsidR="000C0FFB" w:rsidRDefault="000C0FFB" w:rsidP="007174CC">
      <w:pPr>
        <w:spacing w:line="360" w:lineRule="auto"/>
        <w:rPr>
          <w:rFonts w:ascii="Garamond" w:hAnsi="Garamond"/>
        </w:rPr>
      </w:pPr>
    </w:p>
    <w:p w14:paraId="344B83C0" w14:textId="133AE298" w:rsidR="000C0FFB" w:rsidRPr="000C0FFB" w:rsidRDefault="000C0FFB" w:rsidP="000C0FFB">
      <w:pPr>
        <w:spacing w:line="360" w:lineRule="auto"/>
        <w:jc w:val="center"/>
        <w:rPr>
          <w:rFonts w:ascii="Garamond" w:hAnsi="Garamond"/>
        </w:rPr>
      </w:pPr>
      <w:r w:rsidRPr="000C0FFB">
        <w:rPr>
          <w:rFonts w:ascii="Garamond" w:hAnsi="Garamond"/>
        </w:rPr>
        <w:t>Boxplot of Crime Rates in Boston</w:t>
      </w:r>
      <w:r>
        <w:rPr>
          <w:rFonts w:ascii="Garamond" w:hAnsi="Garamond"/>
        </w:rPr>
        <w:t xml:space="preserve"> Suburbs</w:t>
      </w:r>
    </w:p>
    <w:p w14:paraId="21746DD9" w14:textId="7665EAFE" w:rsidR="002463DB" w:rsidRDefault="002463DB" w:rsidP="000C0FFB">
      <w:pPr>
        <w:spacing w:line="360" w:lineRule="auto"/>
        <w:jc w:val="center"/>
        <w:rPr>
          <w:rFonts w:ascii="Garamond" w:hAnsi="Garamond"/>
        </w:rPr>
      </w:pPr>
      <w:r>
        <w:rPr>
          <w:rFonts w:ascii="Garamond" w:hAnsi="Garamond"/>
        </w:rPr>
        <w:t xml:space="preserve"> </w:t>
      </w:r>
      <w:r w:rsidR="000C0FFB">
        <w:rPr>
          <w:rFonts w:ascii="Garamond" w:hAnsi="Garamond"/>
          <w:noProof/>
        </w:rPr>
        <w:drawing>
          <wp:inline distT="0" distB="0" distL="0" distR="0" wp14:anchorId="37232E31" wp14:editId="594F6162">
            <wp:extent cx="2661557" cy="2129590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557" cy="21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B33A" w14:textId="76F795CD" w:rsidR="000C0FFB" w:rsidRDefault="000C0FFB" w:rsidP="000C0FFB">
      <w:pPr>
        <w:spacing w:line="360" w:lineRule="auto"/>
        <w:jc w:val="center"/>
        <w:rPr>
          <w:rFonts w:ascii="Garamond" w:hAnsi="Garamond"/>
        </w:rPr>
      </w:pPr>
      <w:r>
        <w:rPr>
          <w:rFonts w:ascii="Garamond" w:hAnsi="Garamond"/>
        </w:rPr>
        <w:t>Boxplot of Tax in Boston Suburbs</w:t>
      </w:r>
    </w:p>
    <w:p w14:paraId="5B681D57" w14:textId="1F0C650B" w:rsidR="000C0FFB" w:rsidRDefault="000C0FFB" w:rsidP="000C0FFB">
      <w:pPr>
        <w:spacing w:line="360" w:lineRule="auto"/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90F89B0" wp14:editId="75AF7AC9">
            <wp:extent cx="2620887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87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BFE4" w14:textId="509A8E1E" w:rsidR="000C0FFB" w:rsidRPr="000C0FFB" w:rsidRDefault="000C0FFB" w:rsidP="000C0FFB">
      <w:pPr>
        <w:spacing w:line="360" w:lineRule="auto"/>
        <w:jc w:val="center"/>
        <w:rPr>
          <w:rFonts w:ascii="Garamond" w:hAnsi="Garamond"/>
        </w:rPr>
      </w:pPr>
      <w:r w:rsidRPr="000C0FFB">
        <w:rPr>
          <w:rFonts w:ascii="Garamond" w:hAnsi="Garamond"/>
        </w:rPr>
        <w:t xml:space="preserve">Boxplot of </w:t>
      </w:r>
      <w:proofErr w:type="spellStart"/>
      <w:r w:rsidRPr="000C0FFB">
        <w:rPr>
          <w:rFonts w:ascii="Garamond" w:hAnsi="Garamond"/>
        </w:rPr>
        <w:t>ptratio</w:t>
      </w:r>
      <w:proofErr w:type="spellEnd"/>
      <w:r w:rsidRPr="000C0FFB">
        <w:rPr>
          <w:rFonts w:ascii="Garamond" w:hAnsi="Garamond"/>
        </w:rPr>
        <w:t xml:space="preserve"> in Boston Suburbs</w:t>
      </w:r>
    </w:p>
    <w:p w14:paraId="1771B487" w14:textId="4B674F94" w:rsidR="000C0FFB" w:rsidRDefault="000C0FFB" w:rsidP="000C0FFB">
      <w:pPr>
        <w:spacing w:line="360" w:lineRule="auto"/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865150C" wp14:editId="7D1959E4">
            <wp:extent cx="2743200" cy="21111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50" cy="211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F95B" w14:textId="6C89A911" w:rsidR="001C43D2" w:rsidRDefault="00F84EEB" w:rsidP="001C43D2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e</w:t>
      </w:r>
      <w:r w:rsidR="001C43D2">
        <w:rPr>
          <w:rFonts w:ascii="Garamond" w:hAnsi="Garamond"/>
        </w:rPr>
        <w:t xml:space="preserve">. </w:t>
      </w:r>
      <w:r w:rsidR="00BB2900">
        <w:rPr>
          <w:rFonts w:ascii="Garamond" w:hAnsi="Garamond"/>
        </w:rPr>
        <w:t>35 Boston suburbs bound the Charles River.</w:t>
      </w:r>
    </w:p>
    <w:p w14:paraId="78B15CE9" w14:textId="702298B7" w:rsidR="00BB2900" w:rsidRDefault="00BB2900" w:rsidP="001C43D2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f. 19.05</w:t>
      </w:r>
    </w:p>
    <w:p w14:paraId="1A38DD82" w14:textId="13FBDC65" w:rsidR="004D5E41" w:rsidRDefault="00BB2900" w:rsidP="001C43D2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g. </w:t>
      </w:r>
      <w:r w:rsidR="00F85B74">
        <w:rPr>
          <w:rFonts w:ascii="Garamond" w:hAnsi="Garamond"/>
        </w:rPr>
        <w:t>Suburb 399 and 406 have the lowest median value of owner-occupied homes, 5. The crime rate for both these suburbs is very high</w:t>
      </w:r>
      <w:r w:rsidR="00580698">
        <w:rPr>
          <w:rFonts w:ascii="Garamond" w:hAnsi="Garamond"/>
        </w:rPr>
        <w:t>, 38.35 and 67.92 respectively</w:t>
      </w:r>
      <w:r w:rsidR="00F85B74">
        <w:rPr>
          <w:rFonts w:ascii="Garamond" w:hAnsi="Garamond"/>
        </w:rPr>
        <w:t xml:space="preserve">. </w:t>
      </w:r>
      <w:r w:rsidR="004D5E41">
        <w:rPr>
          <w:rFonts w:ascii="Garamond" w:hAnsi="Garamond"/>
        </w:rPr>
        <w:t xml:space="preserve">Below gives a summary of how the predictors for these suburbs compare to other suburbs. </w:t>
      </w:r>
      <w:r w:rsidR="00C55761">
        <w:rPr>
          <w:rFonts w:ascii="Garamond" w:hAnsi="Garamond"/>
        </w:rPr>
        <w:t xml:space="preserve">Overall, the predictors are either very high or very low compared to a typical suburb. </w:t>
      </w:r>
    </w:p>
    <w:p w14:paraId="47465473" w14:textId="33E0C8E4" w:rsidR="00BB2900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Zn is low at 0, but not unusual since 25% of the observations have a value of 0.</w:t>
      </w:r>
    </w:p>
    <w:p w14:paraId="17D079E3" w14:textId="413F3765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Indus is a little higher than most and has the same value as the 3</w:t>
      </w:r>
      <w:r w:rsidRPr="004D5E41">
        <w:rPr>
          <w:rFonts w:ascii="Garamond" w:hAnsi="Garamond"/>
          <w:vertAlign w:val="superscript"/>
        </w:rPr>
        <w:t>rd</w:t>
      </w:r>
      <w:r>
        <w:rPr>
          <w:rFonts w:ascii="Garamond" w:hAnsi="Garamond"/>
        </w:rPr>
        <w:t xml:space="preserve"> Quartile of all observations. </w:t>
      </w:r>
    </w:p>
    <w:p w14:paraId="5A518C50" w14:textId="2C085089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Chas is normal at 0. The median of the observations is 0. </w:t>
      </w:r>
    </w:p>
    <w:p w14:paraId="4DD97FCA" w14:textId="1309F764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 is a little higher than most and falls above the 3</w:t>
      </w:r>
      <w:r w:rsidRPr="004D5E41">
        <w:rPr>
          <w:rFonts w:ascii="Garamond" w:hAnsi="Garamond"/>
          <w:vertAlign w:val="superscript"/>
        </w:rPr>
        <w:t>rd</w:t>
      </w:r>
      <w:r>
        <w:rPr>
          <w:rFonts w:ascii="Garamond" w:hAnsi="Garamond"/>
        </w:rPr>
        <w:t xml:space="preserve"> quartile observation. </w:t>
      </w:r>
    </w:p>
    <w:p w14:paraId="0AA91151" w14:textId="30422B18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proofErr w:type="spellStart"/>
      <w:r>
        <w:rPr>
          <w:rFonts w:ascii="Garamond" w:hAnsi="Garamond"/>
        </w:rPr>
        <w:t>Rm</w:t>
      </w:r>
      <w:proofErr w:type="spellEnd"/>
      <w:r>
        <w:rPr>
          <w:rFonts w:ascii="Garamond" w:hAnsi="Garamond"/>
        </w:rPr>
        <w:t xml:space="preserve"> lower than most suburbs and falls below the 1</w:t>
      </w:r>
      <w:r w:rsidRPr="004D5E41">
        <w:rPr>
          <w:rFonts w:ascii="Garamond" w:hAnsi="Garamond"/>
          <w:vertAlign w:val="superscript"/>
        </w:rPr>
        <w:t>st</w:t>
      </w:r>
      <w:r>
        <w:rPr>
          <w:rFonts w:ascii="Garamond" w:hAnsi="Garamond"/>
        </w:rPr>
        <w:t xml:space="preserve"> quartile observation. </w:t>
      </w:r>
    </w:p>
    <w:p w14:paraId="6DF377A7" w14:textId="31420913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Age is very high and shares the same value as the max observation. </w:t>
      </w:r>
    </w:p>
    <w:p w14:paraId="757C0112" w14:textId="704E78D4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Dis is lower than most suburbs and falls below the 1</w:t>
      </w:r>
      <w:r w:rsidRPr="004D5E41">
        <w:rPr>
          <w:rFonts w:ascii="Garamond" w:hAnsi="Garamond"/>
          <w:vertAlign w:val="superscript"/>
        </w:rPr>
        <w:t>st</w:t>
      </w:r>
      <w:r>
        <w:rPr>
          <w:rFonts w:ascii="Garamond" w:hAnsi="Garamond"/>
        </w:rPr>
        <w:t xml:space="preserve"> quartile observation. </w:t>
      </w:r>
    </w:p>
    <w:p w14:paraId="26D5BA07" w14:textId="5D6AF12B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Rad is very high and shares the same value as the max observation. </w:t>
      </w:r>
    </w:p>
    <w:p w14:paraId="77D910EB" w14:textId="01D73150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Tax is a little higher than most and falls at the 3</w:t>
      </w:r>
      <w:r w:rsidRPr="004D5E41">
        <w:rPr>
          <w:rFonts w:ascii="Garamond" w:hAnsi="Garamond"/>
          <w:vertAlign w:val="superscript"/>
        </w:rPr>
        <w:t>rd</w:t>
      </w:r>
      <w:r>
        <w:rPr>
          <w:rFonts w:ascii="Garamond" w:hAnsi="Garamond"/>
        </w:rPr>
        <w:t xml:space="preserve"> quartile observation. </w:t>
      </w:r>
    </w:p>
    <w:p w14:paraId="5C7EA6F0" w14:textId="750EB397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proofErr w:type="spellStart"/>
      <w:r>
        <w:rPr>
          <w:rFonts w:ascii="Garamond" w:hAnsi="Garamond"/>
        </w:rPr>
        <w:t>Ptratio</w:t>
      </w:r>
      <w:proofErr w:type="spellEnd"/>
      <w:r>
        <w:rPr>
          <w:rFonts w:ascii="Garamond" w:hAnsi="Garamond"/>
        </w:rPr>
        <w:t xml:space="preserve"> is a little higher than most and falls at the 3</w:t>
      </w:r>
      <w:r w:rsidRPr="004D5E41">
        <w:rPr>
          <w:rFonts w:ascii="Garamond" w:hAnsi="Garamond"/>
          <w:vertAlign w:val="superscript"/>
        </w:rPr>
        <w:t>rd</w:t>
      </w:r>
      <w:r>
        <w:rPr>
          <w:rFonts w:ascii="Garamond" w:hAnsi="Garamond"/>
        </w:rPr>
        <w:t xml:space="preserve"> quartile observation.</w:t>
      </w:r>
    </w:p>
    <w:p w14:paraId="08425DA2" w14:textId="46AD976B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Black is very high and falls at or near the maximum observation. </w:t>
      </w:r>
    </w:p>
    <w:p w14:paraId="2687E6CA" w14:textId="318DD5DE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proofErr w:type="spellStart"/>
      <w:r>
        <w:rPr>
          <w:rFonts w:ascii="Garamond" w:hAnsi="Garamond"/>
        </w:rPr>
        <w:t>Lstat</w:t>
      </w:r>
      <w:proofErr w:type="spellEnd"/>
      <w:r>
        <w:rPr>
          <w:rFonts w:ascii="Garamond" w:hAnsi="Garamond"/>
        </w:rPr>
        <w:t xml:space="preserve"> is higher than most and falls above the 3</w:t>
      </w:r>
      <w:r w:rsidRPr="004D5E41">
        <w:rPr>
          <w:rFonts w:ascii="Garamond" w:hAnsi="Garamond"/>
          <w:vertAlign w:val="superscript"/>
        </w:rPr>
        <w:t>rd</w:t>
      </w:r>
      <w:r>
        <w:rPr>
          <w:rFonts w:ascii="Garamond" w:hAnsi="Garamond"/>
        </w:rPr>
        <w:t xml:space="preserve"> quartile. </w:t>
      </w:r>
    </w:p>
    <w:p w14:paraId="40DB2100" w14:textId="29526976" w:rsidR="004D5E41" w:rsidRDefault="004D5E41" w:rsidP="004D5E41">
      <w:pPr>
        <w:pStyle w:val="ListParagraph"/>
        <w:numPr>
          <w:ilvl w:val="0"/>
          <w:numId w:val="4"/>
        </w:numPr>
        <w:spacing w:line="360" w:lineRule="auto"/>
        <w:rPr>
          <w:rFonts w:ascii="Garamond" w:hAnsi="Garamond"/>
        </w:rPr>
      </w:pPr>
      <w:proofErr w:type="spellStart"/>
      <w:r>
        <w:rPr>
          <w:rFonts w:ascii="Garamond" w:hAnsi="Garamond"/>
        </w:rPr>
        <w:t>Medv</w:t>
      </w:r>
      <w:proofErr w:type="spellEnd"/>
      <w:r>
        <w:rPr>
          <w:rFonts w:ascii="Garamond" w:hAnsi="Garamond"/>
        </w:rPr>
        <w:t xml:space="preserve"> is vey low and falls at the value of the minimum observation. </w:t>
      </w:r>
    </w:p>
    <w:p w14:paraId="0654C707" w14:textId="20FBFBE3" w:rsidR="00A27AB5" w:rsidRDefault="00460411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h. 64 suburbs average more than 7 rooms per dwelling. 13 suburbs average more than 8 rooms per dwelling. </w:t>
      </w:r>
      <w:r w:rsidR="00A27AB5">
        <w:rPr>
          <w:rFonts w:ascii="Garamond" w:hAnsi="Garamond"/>
        </w:rPr>
        <w:t xml:space="preserve">The suburbs that average more than 8 rooms per dwelling appear to have below average crime rates, lower than average </w:t>
      </w:r>
      <w:proofErr w:type="spellStart"/>
      <w:proofErr w:type="gramStart"/>
      <w:r w:rsidR="00A27AB5">
        <w:rPr>
          <w:rFonts w:ascii="Garamond" w:hAnsi="Garamond"/>
        </w:rPr>
        <w:t>indus</w:t>
      </w:r>
      <w:proofErr w:type="spellEnd"/>
      <w:proofErr w:type="gramEnd"/>
      <w:r w:rsidR="00A27AB5">
        <w:rPr>
          <w:rFonts w:ascii="Garamond" w:hAnsi="Garamond"/>
        </w:rPr>
        <w:t xml:space="preserve">, lower than average </w:t>
      </w:r>
      <w:proofErr w:type="spellStart"/>
      <w:r w:rsidR="00A27AB5">
        <w:rPr>
          <w:rFonts w:ascii="Garamond" w:hAnsi="Garamond"/>
        </w:rPr>
        <w:t>lstat</w:t>
      </w:r>
      <w:proofErr w:type="spellEnd"/>
      <w:r w:rsidR="00A27AB5">
        <w:rPr>
          <w:rFonts w:ascii="Garamond" w:hAnsi="Garamond"/>
        </w:rPr>
        <w:t xml:space="preserve">, and higher than average </w:t>
      </w:r>
      <w:proofErr w:type="spellStart"/>
      <w:r w:rsidR="00A27AB5">
        <w:rPr>
          <w:rFonts w:ascii="Garamond" w:hAnsi="Garamond"/>
        </w:rPr>
        <w:t>medv</w:t>
      </w:r>
      <w:proofErr w:type="spellEnd"/>
      <w:r w:rsidR="00A27AB5">
        <w:rPr>
          <w:rFonts w:ascii="Garamond" w:hAnsi="Garamond"/>
        </w:rPr>
        <w:t xml:space="preserve">. This makes sense because suburbs with more rooms per dwelling would likely be more affluent and have less crime, lower poverty rates, less industry, and higher median income. </w:t>
      </w:r>
    </w:p>
    <w:p w14:paraId="69FA74D0" w14:textId="434C9B8C" w:rsidR="007174CC" w:rsidRPr="00D31949" w:rsidRDefault="007174CC" w:rsidP="007174CC">
      <w:pPr>
        <w:spacing w:line="360" w:lineRule="auto"/>
        <w:rPr>
          <w:rFonts w:ascii="Garamond" w:hAnsi="Garamond"/>
          <w:b/>
        </w:rPr>
      </w:pPr>
      <w:r w:rsidRPr="00D31949">
        <w:rPr>
          <w:rFonts w:ascii="Garamond" w:hAnsi="Garamond"/>
          <w:b/>
        </w:rPr>
        <w:t>3.5)</w:t>
      </w:r>
      <w:r w:rsidR="000D1BE8" w:rsidRPr="00D31949">
        <w:rPr>
          <w:rFonts w:ascii="Garamond" w:hAnsi="Garamond"/>
          <w:b/>
        </w:rPr>
        <w:t xml:space="preserve"> </w:t>
      </w:r>
    </w:p>
    <w:p w14:paraId="6CF81037" w14:textId="0B1BAAAA" w:rsidR="000D1BE8" w:rsidRDefault="000D1BE8" w:rsidP="007174CC">
      <w:pPr>
        <w:spacing w:line="360" w:lineRule="auto"/>
        <w:rPr>
          <w:rFonts w:ascii="Garamond" w:hAnsi="Garamond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i'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den>
        </m:f>
      </m:oMath>
      <w:r w:rsidR="00152397">
        <w:rPr>
          <w:rFonts w:ascii="Garamond" w:hAnsi="Garamond"/>
        </w:rPr>
        <w:t xml:space="preserve"> </w:t>
      </w:r>
    </w:p>
    <w:p w14:paraId="213BB857" w14:textId="1E6F3BE0" w:rsidR="00152397" w:rsidRDefault="00152397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Makes it a lot easier if you change index letters to distinguish the observation from the summation. </w:t>
      </w:r>
    </w:p>
    <w:p w14:paraId="64E6C21C" w14:textId="19D89893" w:rsidR="00152397" w:rsidRDefault="00152397" w:rsidP="00152397">
      <w:pPr>
        <w:spacing w:line="360" w:lineRule="auto"/>
        <w:rPr>
          <w:rFonts w:ascii="Garamond" w:hAnsi="Garamond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i'=1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i'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i'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i''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den>
        </m:f>
      </m:oMath>
      <w:r>
        <w:rPr>
          <w:rFonts w:ascii="Garamond" w:hAnsi="Garamond"/>
        </w:rPr>
        <w:t xml:space="preserve"> 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i'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i'</m:t>
                    </m:r>
                  </m:sub>
                </m:sSub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i''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</m:den>
            </m:f>
          </m:e>
        </m:nary>
      </m:oMath>
    </w:p>
    <w:p w14:paraId="3F6EF30E" w14:textId="57B965F7" w:rsidR="00152397" w:rsidRPr="00112A10" w:rsidRDefault="00B00FB3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Therefore,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i'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i'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i''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den>
        </m:f>
      </m:oMath>
    </w:p>
    <w:p w14:paraId="48604CD8" w14:textId="3D7EDEB2" w:rsidR="007174CC" w:rsidRPr="00D31949" w:rsidRDefault="007174CC" w:rsidP="007174CC">
      <w:pPr>
        <w:spacing w:line="360" w:lineRule="auto"/>
        <w:rPr>
          <w:rFonts w:ascii="Garamond" w:hAnsi="Garamond"/>
          <w:b/>
        </w:rPr>
      </w:pPr>
      <w:r w:rsidRPr="00D31949">
        <w:rPr>
          <w:rFonts w:ascii="Garamond" w:hAnsi="Garamond"/>
          <w:b/>
        </w:rPr>
        <w:t>3.15)</w:t>
      </w:r>
      <w:r w:rsidR="005A7C24" w:rsidRPr="00D31949">
        <w:rPr>
          <w:rFonts w:ascii="Garamond" w:hAnsi="Garamond"/>
          <w:b/>
        </w:rPr>
        <w:t xml:space="preserve"> </w:t>
      </w:r>
    </w:p>
    <w:p w14:paraId="5C6893C9" w14:textId="43E7F8CF" w:rsidR="001B1A37" w:rsidRDefault="001B1A37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a. Every predictor except </w:t>
      </w:r>
      <w:proofErr w:type="spellStart"/>
      <w:r>
        <w:rPr>
          <w:rFonts w:ascii="Garamond" w:hAnsi="Garamond"/>
        </w:rPr>
        <w:t>chas</w:t>
      </w:r>
      <w:proofErr w:type="spellEnd"/>
      <w:r>
        <w:rPr>
          <w:rFonts w:ascii="Garamond" w:hAnsi="Garamond"/>
        </w:rPr>
        <w:t xml:space="preserve"> is statistically significant</w:t>
      </w:r>
      <w:r w:rsidR="00FA7C09">
        <w:rPr>
          <w:rFonts w:ascii="Garamond" w:hAnsi="Garamond"/>
        </w:rPr>
        <w:t xml:space="preserve"> and has a p-value less than .05 </w:t>
      </w:r>
      <w:r>
        <w:rPr>
          <w:rFonts w:ascii="Garamond" w:hAnsi="Garamond"/>
        </w:rPr>
        <w:t xml:space="preserve">when </w:t>
      </w:r>
      <w:r w:rsidR="00FA7C09">
        <w:rPr>
          <w:rFonts w:ascii="Garamond" w:hAnsi="Garamond"/>
        </w:rPr>
        <w:t>incorporated</w:t>
      </w:r>
      <w:r>
        <w:rPr>
          <w:rFonts w:ascii="Garamond" w:hAnsi="Garamond"/>
        </w:rPr>
        <w:t xml:space="preserve"> in the simple linear regression model </w:t>
      </w:r>
      <w:r w:rsidR="00FA7C09">
        <w:rPr>
          <w:rFonts w:ascii="Garamond" w:hAnsi="Garamond"/>
        </w:rPr>
        <w:t>with</w:t>
      </w:r>
      <w:r>
        <w:rPr>
          <w:rFonts w:ascii="Garamond" w:hAnsi="Garamond"/>
        </w:rPr>
        <w:t xml:space="preserve"> crime</w:t>
      </w:r>
      <w:r w:rsidR="00FA7C09">
        <w:rPr>
          <w:rFonts w:ascii="Garamond" w:hAnsi="Garamond"/>
        </w:rPr>
        <w:t xml:space="preserve"> as the response</w:t>
      </w:r>
      <w:r>
        <w:rPr>
          <w:rFonts w:ascii="Garamond" w:hAnsi="Garamond"/>
        </w:rPr>
        <w:t>.</w:t>
      </w:r>
      <w:r w:rsidR="000127ED">
        <w:rPr>
          <w:rFonts w:ascii="Garamond" w:hAnsi="Garamond"/>
        </w:rPr>
        <w:t xml:space="preserve"> The below graph shows </w:t>
      </w:r>
      <w:proofErr w:type="spellStart"/>
      <w:r w:rsidR="000127ED">
        <w:rPr>
          <w:rFonts w:ascii="Garamond" w:hAnsi="Garamond"/>
        </w:rPr>
        <w:t>crim</w:t>
      </w:r>
      <w:proofErr w:type="spellEnd"/>
      <w:r w:rsidR="000127ED">
        <w:rPr>
          <w:rFonts w:ascii="Garamond" w:hAnsi="Garamond"/>
        </w:rPr>
        <w:t xml:space="preserve"> plotted against every significant predictor (first row of each graph). In each pairwise plot, </w:t>
      </w:r>
      <w:proofErr w:type="spellStart"/>
      <w:r w:rsidR="000127ED">
        <w:rPr>
          <w:rFonts w:ascii="Garamond" w:hAnsi="Garamond"/>
        </w:rPr>
        <w:t>crim</w:t>
      </w:r>
      <w:proofErr w:type="spellEnd"/>
      <w:r w:rsidR="000127ED">
        <w:rPr>
          <w:rFonts w:ascii="Garamond" w:hAnsi="Garamond"/>
        </w:rPr>
        <w:t xml:space="preserve"> and the predictors appear to have some sort of linear </w:t>
      </w:r>
      <w:r w:rsidR="00036ED6">
        <w:rPr>
          <w:rFonts w:ascii="Garamond" w:hAnsi="Garamond"/>
        </w:rPr>
        <w:t xml:space="preserve">relationship. </w:t>
      </w:r>
    </w:p>
    <w:p w14:paraId="6744CB68" w14:textId="1E2E0AFF" w:rsidR="000127ED" w:rsidRDefault="000127ED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946CC98" wp14:editId="246C8BF3">
            <wp:extent cx="5486400" cy="2809604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C609" w14:textId="7A1E83C5" w:rsidR="000127ED" w:rsidRDefault="000127ED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E15BF01" wp14:editId="24F8DE7C">
            <wp:extent cx="5860835" cy="29718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15" cy="297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4997" w14:textId="367A7F59" w:rsidR="007759E1" w:rsidRDefault="007759E1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I’ve also pasted </w:t>
      </w:r>
      <w:r w:rsidR="00FA7C09">
        <w:rPr>
          <w:rFonts w:ascii="Garamond" w:hAnsi="Garamond"/>
        </w:rPr>
        <w:t>the</w:t>
      </w:r>
      <w:r>
        <w:rPr>
          <w:rFonts w:ascii="Garamond" w:hAnsi="Garamond"/>
        </w:rPr>
        <w:t xml:space="preserve"> summaries of the linear regression for two variables below. These summaries show that these predictors are statistically significant at the 5% level. </w:t>
      </w:r>
      <w:r w:rsidR="00FA7C09">
        <w:rPr>
          <w:rFonts w:ascii="Garamond" w:hAnsi="Garamond"/>
        </w:rPr>
        <w:t xml:space="preserve">The same logic applies to the other predictors that were found to be significant. </w:t>
      </w:r>
    </w:p>
    <w:p w14:paraId="7CB82AEF" w14:textId="62213EF3" w:rsidR="007759E1" w:rsidRDefault="007759E1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CAAB888" wp14:editId="6280C1E7">
            <wp:extent cx="3657600" cy="24565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10" cy="245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A791" w14:textId="629DBF1B" w:rsidR="007759E1" w:rsidRDefault="007759E1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2E0A4C8" wp14:editId="4A1A9172">
            <wp:extent cx="3429000" cy="2292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18" cy="229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BFF1" w14:textId="77777777" w:rsidR="007759E1" w:rsidRDefault="007759E1" w:rsidP="007174CC">
      <w:pPr>
        <w:spacing w:line="360" w:lineRule="auto"/>
        <w:rPr>
          <w:rFonts w:ascii="Garamond" w:hAnsi="Garamond"/>
        </w:rPr>
      </w:pPr>
    </w:p>
    <w:p w14:paraId="35E49BF8" w14:textId="670313DF" w:rsidR="00A93854" w:rsidRDefault="00036ED6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b. </w:t>
      </w:r>
      <w:r w:rsidR="0089612A">
        <w:rPr>
          <w:rFonts w:ascii="Garamond" w:hAnsi="Garamond"/>
        </w:rPr>
        <w:t xml:space="preserve">The model is </w:t>
      </w:r>
      <w:r w:rsidR="009028F2">
        <w:rPr>
          <w:rFonts w:ascii="Garamond" w:hAnsi="Garamond"/>
        </w:rPr>
        <w:t>statistically significant and has</w:t>
      </w:r>
      <w:r w:rsidR="0089612A">
        <w:rPr>
          <w:rFonts w:ascii="Garamond" w:hAnsi="Garamond"/>
        </w:rPr>
        <w:t xml:space="preserve"> a p-value of &lt;2.2e-16. The Adjusted R-squared is 0.4396. Of the predictors, only </w:t>
      </w:r>
      <w:proofErr w:type="spellStart"/>
      <w:r w:rsidR="009028F2">
        <w:rPr>
          <w:rFonts w:ascii="Garamond" w:hAnsi="Garamond"/>
        </w:rPr>
        <w:t>zn</w:t>
      </w:r>
      <w:proofErr w:type="spellEnd"/>
      <w:r w:rsidR="00CC453A">
        <w:rPr>
          <w:rFonts w:ascii="Garamond" w:hAnsi="Garamond"/>
        </w:rPr>
        <w:t>, dis, rad, black,</w:t>
      </w:r>
      <w:r w:rsidR="0089612A">
        <w:rPr>
          <w:rFonts w:ascii="Garamond" w:hAnsi="Garamond"/>
        </w:rPr>
        <w:t xml:space="preserve"> and </w:t>
      </w:r>
      <w:proofErr w:type="spellStart"/>
      <w:r w:rsidR="0089612A">
        <w:rPr>
          <w:rFonts w:ascii="Garamond" w:hAnsi="Garamond"/>
        </w:rPr>
        <w:t>medv</w:t>
      </w:r>
      <w:proofErr w:type="spellEnd"/>
      <w:r w:rsidR="0089612A">
        <w:rPr>
          <w:rFonts w:ascii="Garamond" w:hAnsi="Garamond"/>
        </w:rPr>
        <w:t xml:space="preserve"> are significant and allow the null hypothesis,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=0</m:t>
        </m:r>
      </m:oMath>
      <w:r w:rsidR="0089612A">
        <w:rPr>
          <w:rFonts w:ascii="Garamond" w:hAnsi="Garamond"/>
        </w:rPr>
        <w:t xml:space="preserve">, to be rejected. </w:t>
      </w:r>
    </w:p>
    <w:p w14:paraId="64C14359" w14:textId="13E4573A" w:rsidR="008C50DD" w:rsidRDefault="00A9385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c. </w:t>
      </w:r>
      <w:proofErr w:type="gramStart"/>
      <w:r w:rsidR="00A72B09">
        <w:rPr>
          <w:rFonts w:ascii="Garamond" w:hAnsi="Garamond"/>
        </w:rPr>
        <w:t>In</w:t>
      </w:r>
      <w:proofErr w:type="gramEnd"/>
      <w:r w:rsidR="00A72B09">
        <w:rPr>
          <w:rFonts w:ascii="Garamond" w:hAnsi="Garamond"/>
        </w:rPr>
        <w:t xml:space="preserve"> part a, there were many predictors that were significant in the simple linear regression. In part b, only five of the thirteen predictors were significant. </w:t>
      </w:r>
      <w:r w:rsidR="007D4BC3">
        <w:rPr>
          <w:rFonts w:ascii="Garamond" w:hAnsi="Garamond"/>
        </w:rPr>
        <w:t xml:space="preserve">This is not surprising because, unlike the simple regression, the significance of a predictor in multiple </w:t>
      </w:r>
      <w:proofErr w:type="gramStart"/>
      <w:r w:rsidR="007D4BC3">
        <w:rPr>
          <w:rFonts w:ascii="Garamond" w:hAnsi="Garamond"/>
        </w:rPr>
        <w:t>regression</w:t>
      </w:r>
      <w:proofErr w:type="gramEnd"/>
      <w:r w:rsidR="007D4BC3">
        <w:rPr>
          <w:rFonts w:ascii="Garamond" w:hAnsi="Garamond"/>
        </w:rPr>
        <w:t xml:space="preserve"> takes into account the other predictors. If any of the</w:t>
      </w:r>
      <w:r w:rsidR="00673D33">
        <w:rPr>
          <w:rFonts w:ascii="Garamond" w:hAnsi="Garamond"/>
        </w:rPr>
        <w:t xml:space="preserve"> predictors </w:t>
      </w:r>
      <w:r w:rsidR="007D4BC3">
        <w:rPr>
          <w:rFonts w:ascii="Garamond" w:hAnsi="Garamond"/>
        </w:rPr>
        <w:t xml:space="preserve">are correlated, which is likely, one predictor may not give any additional information about the response if </w:t>
      </w:r>
      <w:r w:rsidR="009028F2">
        <w:rPr>
          <w:rFonts w:ascii="Garamond" w:hAnsi="Garamond"/>
        </w:rPr>
        <w:t>it’s</w:t>
      </w:r>
      <w:r w:rsidR="007D4BC3">
        <w:rPr>
          <w:rFonts w:ascii="Garamond" w:hAnsi="Garamond"/>
        </w:rPr>
        <w:t xml:space="preserve"> correlated </w:t>
      </w:r>
      <w:r w:rsidR="009028F2">
        <w:rPr>
          <w:rFonts w:ascii="Garamond" w:hAnsi="Garamond"/>
        </w:rPr>
        <w:t xml:space="preserve">with a predictor already </w:t>
      </w:r>
      <w:r w:rsidR="007D4BC3">
        <w:rPr>
          <w:rFonts w:ascii="Garamond" w:hAnsi="Garamond"/>
        </w:rPr>
        <w:t xml:space="preserve">in the model. </w:t>
      </w:r>
    </w:p>
    <w:p w14:paraId="247B2F58" w14:textId="65FC984F" w:rsidR="00A93854" w:rsidRDefault="008C50DD" w:rsidP="008C50DD">
      <w:pPr>
        <w:spacing w:line="360" w:lineRule="auto"/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03F6264" wp14:editId="4309B1F3">
            <wp:extent cx="4343400" cy="28011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59" cy="280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4C24" w14:textId="2F38F05C" w:rsidR="000127ED" w:rsidRPr="00C72B16" w:rsidRDefault="008C50DD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d. </w:t>
      </w:r>
      <w:r w:rsidR="004C7BCF">
        <w:rPr>
          <w:rFonts w:ascii="Garamond" w:hAnsi="Garamond"/>
        </w:rPr>
        <w:t xml:space="preserve">There is not sufficient evidence to support that black is non-linear. However, there is sufficient evidence to support that </w:t>
      </w:r>
      <w:proofErr w:type="spellStart"/>
      <w:proofErr w:type="gramStart"/>
      <w:r w:rsidR="004C7BCF">
        <w:rPr>
          <w:rFonts w:ascii="Garamond" w:hAnsi="Garamond"/>
        </w:rPr>
        <w:t>zn</w:t>
      </w:r>
      <w:proofErr w:type="spellEnd"/>
      <w:proofErr w:type="gramEnd"/>
      <w:r w:rsidR="004C7BCF">
        <w:rPr>
          <w:rFonts w:ascii="Garamond" w:hAnsi="Garamond"/>
        </w:rPr>
        <w:t xml:space="preserve">, </w:t>
      </w:r>
      <w:proofErr w:type="spellStart"/>
      <w:r w:rsidR="004C7BCF">
        <w:rPr>
          <w:rFonts w:ascii="Garamond" w:hAnsi="Garamond"/>
        </w:rPr>
        <w:t>rm</w:t>
      </w:r>
      <w:proofErr w:type="spellEnd"/>
      <w:r w:rsidR="004C7BCF">
        <w:rPr>
          <w:rFonts w:ascii="Garamond" w:hAnsi="Garamond"/>
        </w:rPr>
        <w:t xml:space="preserve">, rad, tax, and </w:t>
      </w:r>
      <w:proofErr w:type="spellStart"/>
      <w:r w:rsidR="004C7BCF">
        <w:rPr>
          <w:rFonts w:ascii="Garamond" w:hAnsi="Garamond"/>
        </w:rPr>
        <w:t>lstat</w:t>
      </w:r>
      <w:proofErr w:type="spellEnd"/>
      <w:r w:rsidR="004C7BCF">
        <w:rPr>
          <w:rFonts w:ascii="Garamond" w:hAnsi="Garamond"/>
        </w:rPr>
        <w:t xml:space="preserve"> are quadratic, and </w:t>
      </w:r>
      <w:proofErr w:type="spellStart"/>
      <w:r w:rsidR="004C7BCF">
        <w:rPr>
          <w:rFonts w:ascii="Garamond" w:hAnsi="Garamond"/>
        </w:rPr>
        <w:t>indus</w:t>
      </w:r>
      <w:proofErr w:type="spellEnd"/>
      <w:r w:rsidR="004C7BCF">
        <w:rPr>
          <w:rFonts w:ascii="Garamond" w:hAnsi="Garamond"/>
        </w:rPr>
        <w:t xml:space="preserve">, </w:t>
      </w:r>
      <w:proofErr w:type="spellStart"/>
      <w:r w:rsidR="004C7BCF">
        <w:rPr>
          <w:rFonts w:ascii="Garamond" w:hAnsi="Garamond"/>
        </w:rPr>
        <w:t>nox</w:t>
      </w:r>
      <w:proofErr w:type="spellEnd"/>
      <w:r w:rsidR="004C7BCF">
        <w:rPr>
          <w:rFonts w:ascii="Garamond" w:hAnsi="Garamond"/>
        </w:rPr>
        <w:t xml:space="preserve">, age, dis, </w:t>
      </w:r>
      <w:proofErr w:type="spellStart"/>
      <w:r w:rsidR="004C7BCF">
        <w:rPr>
          <w:rFonts w:ascii="Garamond" w:hAnsi="Garamond"/>
        </w:rPr>
        <w:t>ptratio</w:t>
      </w:r>
      <w:proofErr w:type="spellEnd"/>
      <w:r w:rsidR="004C7BCF">
        <w:rPr>
          <w:rFonts w:ascii="Garamond" w:hAnsi="Garamond"/>
        </w:rPr>
        <w:t xml:space="preserve">, </w:t>
      </w:r>
      <w:r w:rsidR="00A86CC8">
        <w:rPr>
          <w:rFonts w:ascii="Garamond" w:hAnsi="Garamond"/>
        </w:rPr>
        <w:t xml:space="preserve">and </w:t>
      </w:r>
      <w:proofErr w:type="spellStart"/>
      <w:r w:rsidR="00A86CC8">
        <w:rPr>
          <w:rFonts w:ascii="Garamond" w:hAnsi="Garamond"/>
        </w:rPr>
        <w:t>medv</w:t>
      </w:r>
      <w:proofErr w:type="spellEnd"/>
      <w:r w:rsidR="00A86CC8">
        <w:rPr>
          <w:rFonts w:ascii="Garamond" w:hAnsi="Garamond"/>
        </w:rPr>
        <w:t xml:space="preserve"> are cubic. </w:t>
      </w:r>
    </w:p>
    <w:p w14:paraId="3D5A3EF6" w14:textId="77777777" w:rsidR="00D31949" w:rsidRDefault="007174CC" w:rsidP="007174CC">
      <w:pPr>
        <w:spacing w:line="360" w:lineRule="auto"/>
        <w:rPr>
          <w:rFonts w:ascii="Garamond" w:hAnsi="Garamond"/>
        </w:rPr>
      </w:pPr>
      <w:r w:rsidRPr="00D31949">
        <w:rPr>
          <w:rFonts w:ascii="Garamond" w:hAnsi="Garamond"/>
          <w:b/>
        </w:rPr>
        <w:t>4.3)</w:t>
      </w:r>
      <w:r w:rsidR="00976C6E">
        <w:rPr>
          <w:rFonts w:ascii="Garamond" w:hAnsi="Garamond"/>
        </w:rPr>
        <w:t xml:space="preserve"> </w:t>
      </w:r>
    </w:p>
    <w:p w14:paraId="3170C8EB" w14:textId="4A2E36FD" w:rsidR="007174CC" w:rsidRPr="00C72B16" w:rsidRDefault="007D11CE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Please see notebook paper attached. </w:t>
      </w:r>
    </w:p>
    <w:p w14:paraId="4ED8C007" w14:textId="77777777" w:rsidR="007174CC" w:rsidRPr="00D31949" w:rsidRDefault="007174CC" w:rsidP="007174CC">
      <w:pPr>
        <w:spacing w:line="360" w:lineRule="auto"/>
        <w:rPr>
          <w:rFonts w:ascii="Garamond" w:hAnsi="Garamond"/>
          <w:b/>
        </w:rPr>
      </w:pPr>
      <w:r w:rsidRPr="00D31949">
        <w:rPr>
          <w:rFonts w:ascii="Garamond" w:hAnsi="Garamond"/>
          <w:b/>
        </w:rPr>
        <w:t>4.10)</w:t>
      </w:r>
    </w:p>
    <w:p w14:paraId="42D4D7B3" w14:textId="137D645D" w:rsidR="00707EB5" w:rsidRDefault="00707EB5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a. </w:t>
      </w:r>
      <w:r w:rsidR="00650538">
        <w:rPr>
          <w:rFonts w:ascii="Garamond" w:hAnsi="Garamond"/>
        </w:rPr>
        <w:t>There is a definite relationship</w:t>
      </w:r>
      <w:r w:rsidR="00760B33">
        <w:rPr>
          <w:rFonts w:ascii="Garamond" w:hAnsi="Garamond"/>
        </w:rPr>
        <w:t>, potentially non-linear,</w:t>
      </w:r>
      <w:r w:rsidR="00650538">
        <w:rPr>
          <w:rFonts w:ascii="Garamond" w:hAnsi="Garamond"/>
        </w:rPr>
        <w:t xml:space="preserve"> between year and volume. The correlation between year and volume is very high, .842. Other correlations </w:t>
      </w:r>
      <w:r w:rsidR="00EC63F7">
        <w:rPr>
          <w:rFonts w:ascii="Garamond" w:hAnsi="Garamond"/>
        </w:rPr>
        <w:t xml:space="preserve">between predictors are very low and appear to have no </w:t>
      </w:r>
      <w:r w:rsidR="00A2233E">
        <w:rPr>
          <w:rFonts w:ascii="Garamond" w:hAnsi="Garamond"/>
        </w:rPr>
        <w:t>visual</w:t>
      </w:r>
      <w:r w:rsidR="00650538">
        <w:rPr>
          <w:rFonts w:ascii="Garamond" w:hAnsi="Garamond"/>
        </w:rPr>
        <w:t xml:space="preserve"> association</w:t>
      </w:r>
      <w:r w:rsidR="00A2233E">
        <w:rPr>
          <w:rFonts w:ascii="Garamond" w:hAnsi="Garamond"/>
        </w:rPr>
        <w:t xml:space="preserve"> with one another</w:t>
      </w:r>
      <w:r w:rsidR="0063135F">
        <w:rPr>
          <w:rFonts w:ascii="Garamond" w:hAnsi="Garamond"/>
        </w:rPr>
        <w:t xml:space="preserve"> (see plot below). </w:t>
      </w:r>
    </w:p>
    <w:p w14:paraId="2E8C5117" w14:textId="54374605" w:rsidR="00707EB5" w:rsidRDefault="00707EB5" w:rsidP="00707EB5">
      <w:pPr>
        <w:spacing w:line="360" w:lineRule="auto"/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36A5E0C" wp14:editId="575664B6">
            <wp:extent cx="5233307" cy="194699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010" cy="194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2965" w14:textId="3B2F3CDD" w:rsidR="00650538" w:rsidRDefault="00650538" w:rsidP="00650538">
      <w:pPr>
        <w:spacing w:line="360" w:lineRule="auto"/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FCE57FB" wp14:editId="396E723C">
            <wp:extent cx="5486400" cy="118585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68AF" w14:textId="4D9B4AA6" w:rsidR="00707EB5" w:rsidRDefault="00707EB5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45007F8" wp14:editId="2DEE60FD">
            <wp:extent cx="5486400" cy="35562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5F3B4" w14:textId="5A55DB50" w:rsidR="001A46F1" w:rsidRDefault="001A46F1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b. The only predictor that is significant in the logistic regression model is lag2. </w:t>
      </w:r>
    </w:p>
    <w:p w14:paraId="7CC31C66" w14:textId="3A71B5CF" w:rsidR="001A46F1" w:rsidRDefault="001A46F1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6894576" wp14:editId="16E7EDFF">
            <wp:extent cx="3200400" cy="134371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B395" w14:textId="01152584" w:rsidR="00C61855" w:rsidRDefault="00C61855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c. </w:t>
      </w:r>
      <w:r w:rsidR="00490CA1">
        <w:rPr>
          <w:rFonts w:ascii="Garamond" w:hAnsi="Garamond"/>
        </w:rPr>
        <w:t xml:space="preserve">The confusion matrix is telling us that when the logistic model predicts down, it is wrong 47.05%, and when it predicts up, it is wrong 43.56% of the time. </w:t>
      </w:r>
      <w:r w:rsidR="009762F9">
        <w:rPr>
          <w:rFonts w:ascii="Garamond" w:hAnsi="Garamond"/>
        </w:rPr>
        <w:t xml:space="preserve">The error rate is 43.89% and the correct prediction rate is 56.11%. </w:t>
      </w:r>
    </w:p>
    <w:p w14:paraId="3E782789" w14:textId="4AED1954" w:rsidR="00490CA1" w:rsidRDefault="00490CA1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F706AF8" wp14:editId="15DAE70A">
            <wp:extent cx="1143000" cy="444969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C987" w14:textId="103D664F" w:rsidR="006831C6" w:rsidRDefault="006831C6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d. The confusion matrix is given below. The logistic model correctly predicted 62.5% of the time. </w:t>
      </w:r>
    </w:p>
    <w:p w14:paraId="07EC2101" w14:textId="08F13EDC" w:rsidR="006831C6" w:rsidRDefault="006831C6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96F4A43" wp14:editId="04426AEC">
            <wp:extent cx="2286000" cy="952796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5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5072" w14:textId="57AD1BF4" w:rsidR="005C14C7" w:rsidRDefault="005C14C7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e. </w:t>
      </w:r>
      <w:r w:rsidR="0054337F">
        <w:rPr>
          <w:rFonts w:ascii="Garamond" w:hAnsi="Garamond"/>
        </w:rPr>
        <w:t>The confusion matrix is given below. The LDA model correctly predicted 62.5% of the time.</w:t>
      </w:r>
    </w:p>
    <w:p w14:paraId="51CD2599" w14:textId="30803EA8" w:rsidR="003D66D2" w:rsidRDefault="003D66D2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BCE10F6" wp14:editId="49E2784D">
            <wp:extent cx="2453484" cy="865414"/>
            <wp:effectExtent l="0" t="0" r="1079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855" cy="86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0369" w14:textId="5EF99934" w:rsidR="00470A96" w:rsidRDefault="00470A96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f. </w:t>
      </w:r>
      <w:r w:rsidR="0054337F">
        <w:rPr>
          <w:rFonts w:ascii="Garamond" w:hAnsi="Garamond"/>
        </w:rPr>
        <w:t>The confusion matrix is given below. The QDA model correctly predicted 58.7% of the time.</w:t>
      </w:r>
    </w:p>
    <w:p w14:paraId="51F68BA5" w14:textId="6F948091" w:rsidR="003D66D2" w:rsidRDefault="003D66D2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E83947F" wp14:editId="2F37B491">
            <wp:extent cx="2816944" cy="1028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97" cy="102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BB4B" w14:textId="2C8C6669" w:rsidR="00470A96" w:rsidRDefault="00470A96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g. </w:t>
      </w:r>
      <w:r w:rsidR="006F3823">
        <w:rPr>
          <w:rFonts w:ascii="Garamond" w:hAnsi="Garamond"/>
        </w:rPr>
        <w:t>The confusion matrix is given below. The KNN model correctly predicted 50% of the time.</w:t>
      </w:r>
    </w:p>
    <w:p w14:paraId="5393042C" w14:textId="127EA0C9" w:rsidR="006F3823" w:rsidRDefault="006F3823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BC45B6E" wp14:editId="262A733C">
            <wp:extent cx="2971800" cy="111368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1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6BDA" w14:textId="7B05CD12" w:rsidR="00470A96" w:rsidRDefault="00470A96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h. </w:t>
      </w:r>
      <w:r w:rsidR="00101D16">
        <w:rPr>
          <w:rFonts w:ascii="Garamond" w:hAnsi="Garamond"/>
        </w:rPr>
        <w:t xml:space="preserve">It appears that the logistic regression and LDA have the minimum error rates and are the best models, followed by QDA and KNN.   </w:t>
      </w:r>
    </w:p>
    <w:p w14:paraId="01DBA5C6" w14:textId="77777777" w:rsidR="004517D5" w:rsidRDefault="00470A96" w:rsidP="007174CC">
      <w:pPr>
        <w:spacing w:line="360" w:lineRule="auto"/>
        <w:rPr>
          <w:rFonts w:ascii="Garamond" w:hAnsi="Garamond"/>
        </w:rPr>
      </w:pPr>
      <w:proofErr w:type="spellStart"/>
      <w:r>
        <w:rPr>
          <w:rFonts w:ascii="Garamond" w:hAnsi="Garamond"/>
        </w:rPr>
        <w:t>i</w:t>
      </w:r>
      <w:proofErr w:type="spellEnd"/>
      <w:r>
        <w:rPr>
          <w:rFonts w:ascii="Garamond" w:hAnsi="Garamond"/>
        </w:rPr>
        <w:t xml:space="preserve">. </w:t>
      </w:r>
    </w:p>
    <w:p w14:paraId="61B25D09" w14:textId="77777777" w:rsidR="0078135C" w:rsidRDefault="0078135C" w:rsidP="0078135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LDA model with all predictors results in the confusion matrix and correct prediction rate below. </w:t>
      </w:r>
    </w:p>
    <w:p w14:paraId="12A80DA5" w14:textId="77777777" w:rsidR="0078135C" w:rsidRDefault="0078135C" w:rsidP="0078135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4203195" wp14:editId="721AF545">
            <wp:extent cx="2057400" cy="78498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981C" w14:textId="77777777" w:rsidR="0078135C" w:rsidRDefault="0078135C" w:rsidP="007174CC">
      <w:pPr>
        <w:spacing w:line="360" w:lineRule="auto"/>
        <w:rPr>
          <w:rFonts w:ascii="Garamond" w:hAnsi="Garamond"/>
        </w:rPr>
      </w:pPr>
    </w:p>
    <w:p w14:paraId="299E9BE9" w14:textId="326D420E" w:rsidR="00470A96" w:rsidRDefault="0078135C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When all the predictors are entered into a logistic regression model, only Lag 1 and Lag 2 were significant. </w:t>
      </w:r>
      <w:r w:rsidR="004517D5">
        <w:rPr>
          <w:rFonts w:ascii="Garamond" w:hAnsi="Garamond"/>
        </w:rPr>
        <w:t xml:space="preserve">The Logistic Regression with predictors Lag 1 and Lag 2 </w:t>
      </w:r>
      <w:r>
        <w:rPr>
          <w:rFonts w:ascii="Garamond" w:hAnsi="Garamond"/>
        </w:rPr>
        <w:t xml:space="preserve">was therefore run and </w:t>
      </w:r>
      <w:r w:rsidR="004517D5">
        <w:rPr>
          <w:rFonts w:ascii="Garamond" w:hAnsi="Garamond"/>
        </w:rPr>
        <w:t xml:space="preserve">resulted in the following confusion matrix and </w:t>
      </w:r>
      <w:r w:rsidR="00774033">
        <w:rPr>
          <w:rFonts w:ascii="Garamond" w:hAnsi="Garamond"/>
        </w:rPr>
        <w:t>correct prediction</w:t>
      </w:r>
      <w:r w:rsidR="004517D5">
        <w:rPr>
          <w:rFonts w:ascii="Garamond" w:hAnsi="Garamond"/>
        </w:rPr>
        <w:t xml:space="preserve"> rate. </w:t>
      </w:r>
      <w:r w:rsidR="00F92B29">
        <w:rPr>
          <w:rFonts w:ascii="Garamond" w:hAnsi="Garamond"/>
        </w:rPr>
        <w:t xml:space="preserve">The same confusion matrix and </w:t>
      </w:r>
      <w:r w:rsidR="00774033">
        <w:rPr>
          <w:rFonts w:ascii="Garamond" w:hAnsi="Garamond"/>
        </w:rPr>
        <w:t xml:space="preserve">correct prediction </w:t>
      </w:r>
      <w:r w:rsidR="00F92B29">
        <w:rPr>
          <w:rFonts w:ascii="Garamond" w:hAnsi="Garamond"/>
        </w:rPr>
        <w:t xml:space="preserve">rate results if I include the interaction between Lag 1 and Lag 2. </w:t>
      </w:r>
    </w:p>
    <w:p w14:paraId="7D0EE21C" w14:textId="3AD54A88" w:rsidR="004517D5" w:rsidRDefault="004517D5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34DA828" wp14:editId="614097DF">
            <wp:extent cx="1828800" cy="8397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3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E226" w14:textId="0A898355" w:rsidR="000B2BA8" w:rsidRDefault="000B2BA8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LDA model is run for Lag1, Lag2, and Lag2 squared. The below confusion matrix and </w:t>
      </w:r>
      <w:r w:rsidR="00774033">
        <w:rPr>
          <w:rFonts w:ascii="Garamond" w:hAnsi="Garamond"/>
        </w:rPr>
        <w:t xml:space="preserve">correct prediction </w:t>
      </w:r>
      <w:r>
        <w:rPr>
          <w:rFonts w:ascii="Garamond" w:hAnsi="Garamond"/>
        </w:rPr>
        <w:t xml:space="preserve">rate results. </w:t>
      </w:r>
    </w:p>
    <w:p w14:paraId="47FFFBD1" w14:textId="0A0689A9" w:rsidR="000E56A2" w:rsidRDefault="000B2BA8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8437105" wp14:editId="7CE49D71">
            <wp:extent cx="2628900" cy="931634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710E" w14:textId="41428FC4" w:rsidR="000B2BA8" w:rsidRDefault="000B2BA8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QDA model with Lag 1 and Lag 2 as the predictors results in the following confusion matrix and </w:t>
      </w:r>
      <w:r w:rsidR="00774033">
        <w:rPr>
          <w:rFonts w:ascii="Garamond" w:hAnsi="Garamond"/>
        </w:rPr>
        <w:t xml:space="preserve">correct prediction </w:t>
      </w:r>
      <w:r>
        <w:rPr>
          <w:rFonts w:ascii="Garamond" w:hAnsi="Garamond"/>
        </w:rPr>
        <w:t xml:space="preserve">rate. </w:t>
      </w:r>
    </w:p>
    <w:p w14:paraId="0540F4EA" w14:textId="1B16F583" w:rsidR="000B2BA8" w:rsidRDefault="000B2BA8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F21EEF1" wp14:editId="3548FB2B">
            <wp:extent cx="2561896" cy="889907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932" cy="89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354E" w14:textId="51769F3C" w:rsidR="000B2BA8" w:rsidRDefault="000B2BA8" w:rsidP="000B2BA8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QDA model with Lag 1, Lag 2, and the interaction between Lag 1 and Lag 2 results in the following confusion matrix and </w:t>
      </w:r>
      <w:r w:rsidR="00774033">
        <w:rPr>
          <w:rFonts w:ascii="Garamond" w:hAnsi="Garamond"/>
        </w:rPr>
        <w:t xml:space="preserve">correct prediction </w:t>
      </w:r>
      <w:r>
        <w:rPr>
          <w:rFonts w:ascii="Garamond" w:hAnsi="Garamond"/>
        </w:rPr>
        <w:t xml:space="preserve">rate. </w:t>
      </w:r>
    </w:p>
    <w:p w14:paraId="2F71A93C" w14:textId="411B97AB" w:rsidR="000B2BA8" w:rsidRDefault="000B2BA8" w:rsidP="000B2BA8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E7D2F5C" wp14:editId="75637886">
            <wp:extent cx="2628900" cy="869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6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39B8" w14:textId="5A9B2FDA" w:rsidR="000B2BA8" w:rsidRDefault="000B2BA8" w:rsidP="000B2BA8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QDA model with Lag2, and Lag2 squared results in the confusion matrix and </w:t>
      </w:r>
      <w:r w:rsidR="00774033">
        <w:rPr>
          <w:rFonts w:ascii="Garamond" w:hAnsi="Garamond"/>
        </w:rPr>
        <w:t xml:space="preserve">correct prediction </w:t>
      </w:r>
      <w:r>
        <w:rPr>
          <w:rFonts w:ascii="Garamond" w:hAnsi="Garamond"/>
        </w:rPr>
        <w:t xml:space="preserve">rate below. </w:t>
      </w:r>
    </w:p>
    <w:p w14:paraId="20003312" w14:textId="3CB12EFE" w:rsidR="000B2BA8" w:rsidRDefault="000B2BA8" w:rsidP="000B2BA8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9A4936D" wp14:editId="542B6106">
            <wp:extent cx="2777089" cy="971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89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0212" w14:textId="0BF6FE0A" w:rsidR="004A2E05" w:rsidRDefault="004A2E05" w:rsidP="000B2BA8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KNN model with </w:t>
      </w:r>
      <w:r w:rsidR="00A676FA">
        <w:rPr>
          <w:rFonts w:ascii="Garamond" w:hAnsi="Garamond"/>
        </w:rPr>
        <w:t xml:space="preserve">Lag 2 and </w:t>
      </w:r>
      <w:r>
        <w:rPr>
          <w:rFonts w:ascii="Garamond" w:hAnsi="Garamond"/>
        </w:rPr>
        <w:t xml:space="preserve">3 neighbors results in the confusion matrix and correct prediction rate below. </w:t>
      </w:r>
    </w:p>
    <w:p w14:paraId="1766A073" w14:textId="1300376A" w:rsidR="004A2E05" w:rsidRDefault="004A2E05" w:rsidP="000B2BA8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662ADBB" wp14:editId="0FA61E0F">
            <wp:extent cx="2530419" cy="1041400"/>
            <wp:effectExtent l="0" t="0" r="1016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585" cy="10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F0A4" w14:textId="34FF65A3" w:rsidR="004A2E05" w:rsidRDefault="004A2E05" w:rsidP="004A2E05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The KNN model with</w:t>
      </w:r>
      <w:r w:rsidR="00A676FA">
        <w:rPr>
          <w:rFonts w:ascii="Garamond" w:hAnsi="Garamond"/>
        </w:rPr>
        <w:t xml:space="preserve"> Lag 2 and </w:t>
      </w:r>
      <w:r>
        <w:rPr>
          <w:rFonts w:ascii="Garamond" w:hAnsi="Garamond"/>
        </w:rPr>
        <w:t xml:space="preserve">50 neighbors results in the confusion matrix and correct prediction rate below. </w:t>
      </w:r>
    </w:p>
    <w:p w14:paraId="5F92BE62" w14:textId="68C630C2" w:rsidR="004A2E05" w:rsidRDefault="00A676FA" w:rsidP="004A2E05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3D01B45" wp14:editId="1A4A1FDD">
            <wp:extent cx="2955010" cy="111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0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0CD66" w14:textId="3A565C32" w:rsidR="00A676FA" w:rsidRDefault="00A676FA" w:rsidP="00A676FA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KNN model with Lag 1, Lag 2, and 50 neighbors results in the confusion matrix and correct prediction rate below. </w:t>
      </w:r>
    </w:p>
    <w:p w14:paraId="26D43339" w14:textId="6BDABA13" w:rsidR="00A676FA" w:rsidRDefault="00A676FA" w:rsidP="004A2E05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11CD1B6" wp14:editId="52B564CD">
            <wp:extent cx="2971800" cy="1143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5366" w14:textId="7951941D" w:rsidR="008845A4" w:rsidRPr="00C72B16" w:rsidRDefault="00A676FA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Despite running different models with different predictors, no model out performed the correct prediction rate of the logistic and LDA model with Lag 2 as a predictor. Interestingly, the QDA model with the predictors Lag 2, and Lag 2 squared, performed just as well as this original model. </w:t>
      </w:r>
      <w:r w:rsidR="00CF1D47">
        <w:rPr>
          <w:rFonts w:ascii="Garamond" w:hAnsi="Garamond"/>
        </w:rPr>
        <w:t xml:space="preserve">All the other model variants performed worse in terms of correct prediction rate. </w:t>
      </w:r>
    </w:p>
    <w:p w14:paraId="6A0056A8" w14:textId="77777777" w:rsidR="00D31949" w:rsidRDefault="007174CC" w:rsidP="007174CC">
      <w:pPr>
        <w:spacing w:line="360" w:lineRule="auto"/>
        <w:rPr>
          <w:rFonts w:ascii="Garamond" w:hAnsi="Garamond"/>
        </w:rPr>
      </w:pPr>
      <w:r w:rsidRPr="00D31949">
        <w:rPr>
          <w:rFonts w:ascii="Garamond" w:hAnsi="Garamond"/>
          <w:b/>
        </w:rPr>
        <w:t>4.13)</w:t>
      </w:r>
      <w:r w:rsidR="00F80134">
        <w:rPr>
          <w:rFonts w:ascii="Garamond" w:hAnsi="Garamond"/>
        </w:rPr>
        <w:t xml:space="preserve"> </w:t>
      </w:r>
    </w:p>
    <w:p w14:paraId="349BD3EA" w14:textId="4B7BCD13" w:rsidR="00A37C34" w:rsidRDefault="00A37C3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data was first randomly divided into two sets of data for training and testing. </w:t>
      </w:r>
      <w:r w:rsidR="006244CD">
        <w:rPr>
          <w:rFonts w:ascii="Garamond" w:hAnsi="Garamond"/>
        </w:rPr>
        <w:t xml:space="preserve">A column was added to the data to classify whether the data had a crime rate above or below the median. </w:t>
      </w:r>
    </w:p>
    <w:p w14:paraId="6C4BB285" w14:textId="2A096790" w:rsidR="007174CC" w:rsidRDefault="003C52C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logistic regression using all predictors results in the below confusion matrix and correct prediction rate.  </w:t>
      </w:r>
    </w:p>
    <w:p w14:paraId="60A11211" w14:textId="4A281DEF" w:rsidR="003C52C4" w:rsidRDefault="003C52C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03796974" wp14:editId="05DB3222">
            <wp:extent cx="3086523" cy="116840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523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28A3" w14:textId="7DE1CD80" w:rsidR="003C52C4" w:rsidRDefault="003C52C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When only the significant predictors from the first logistic regression (</w:t>
      </w: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, dis, rad, </w:t>
      </w:r>
      <w:proofErr w:type="spellStart"/>
      <w:r>
        <w:rPr>
          <w:rFonts w:ascii="Garamond" w:hAnsi="Garamond"/>
        </w:rPr>
        <w:t>ptratio</w:t>
      </w:r>
      <w:proofErr w:type="spellEnd"/>
      <w:r>
        <w:rPr>
          <w:rFonts w:ascii="Garamond" w:hAnsi="Garamond"/>
        </w:rPr>
        <w:t xml:space="preserve">, and </w:t>
      </w:r>
      <w:proofErr w:type="spellStart"/>
      <w:r>
        <w:rPr>
          <w:rFonts w:ascii="Garamond" w:hAnsi="Garamond"/>
        </w:rPr>
        <w:t>medv</w:t>
      </w:r>
      <w:proofErr w:type="spellEnd"/>
      <w:r>
        <w:rPr>
          <w:rFonts w:ascii="Garamond" w:hAnsi="Garamond"/>
        </w:rPr>
        <w:t xml:space="preserve">) are used, the logistic regression results in the following confusion matrix and correct prediction rate. </w:t>
      </w:r>
    </w:p>
    <w:p w14:paraId="673B75C3" w14:textId="7756369C" w:rsidR="000D1031" w:rsidRDefault="000D1031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E808D6D" wp14:editId="410801C7">
            <wp:extent cx="2778539" cy="107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539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0432" w14:textId="75503B0E" w:rsidR="000D1031" w:rsidRDefault="00AD521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LDA model with all predictors results in the following confusion matrix and correct prediction rate. </w:t>
      </w:r>
    </w:p>
    <w:p w14:paraId="1262D9F5" w14:textId="5CF4A859" w:rsidR="00AD5214" w:rsidRDefault="00AD521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623F4E9" wp14:editId="3AE53713">
            <wp:extent cx="3543300" cy="1174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7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4B81" w14:textId="1D8FEBD3" w:rsidR="00AD5214" w:rsidRDefault="00AD521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LDA with only </w:t>
      </w: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, dis, rad, </w:t>
      </w:r>
      <w:proofErr w:type="spellStart"/>
      <w:r>
        <w:rPr>
          <w:rFonts w:ascii="Garamond" w:hAnsi="Garamond"/>
        </w:rPr>
        <w:t>ptratio</w:t>
      </w:r>
      <w:proofErr w:type="spellEnd"/>
      <w:r>
        <w:rPr>
          <w:rFonts w:ascii="Garamond" w:hAnsi="Garamond"/>
        </w:rPr>
        <w:t xml:space="preserve">, and </w:t>
      </w:r>
      <w:proofErr w:type="spellStart"/>
      <w:r>
        <w:rPr>
          <w:rFonts w:ascii="Garamond" w:hAnsi="Garamond"/>
        </w:rPr>
        <w:t>medv</w:t>
      </w:r>
      <w:proofErr w:type="spellEnd"/>
      <w:r>
        <w:rPr>
          <w:rFonts w:ascii="Garamond" w:hAnsi="Garamond"/>
        </w:rPr>
        <w:t xml:space="preserve"> as the predictors results in the following confusion matrix and correct prediction rate. </w:t>
      </w:r>
    </w:p>
    <w:p w14:paraId="3DD488C6" w14:textId="5676B881" w:rsidR="00AD5214" w:rsidRDefault="00AD5214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B5DA32D" wp14:editId="0EF5D5EA">
            <wp:extent cx="3314700" cy="1159662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15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3F63" w14:textId="502F8161" w:rsidR="00925CCE" w:rsidRDefault="00925CCE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LDA with </w:t>
      </w: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, </w:t>
      </w: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 squared, dis, rad, </w:t>
      </w:r>
      <w:proofErr w:type="spellStart"/>
      <w:r>
        <w:rPr>
          <w:rFonts w:ascii="Garamond" w:hAnsi="Garamond"/>
        </w:rPr>
        <w:t>ptratio</w:t>
      </w:r>
      <w:proofErr w:type="spellEnd"/>
      <w:r>
        <w:rPr>
          <w:rFonts w:ascii="Garamond" w:hAnsi="Garamond"/>
        </w:rPr>
        <w:t xml:space="preserve">, and </w:t>
      </w:r>
      <w:proofErr w:type="spellStart"/>
      <w:r>
        <w:rPr>
          <w:rFonts w:ascii="Garamond" w:hAnsi="Garamond"/>
        </w:rPr>
        <w:t>medv</w:t>
      </w:r>
      <w:proofErr w:type="spellEnd"/>
      <w:r>
        <w:rPr>
          <w:rFonts w:ascii="Garamond" w:hAnsi="Garamond"/>
        </w:rPr>
        <w:t xml:space="preserve"> as the predictors results in the following confusion matrix and correct prediction rate. </w:t>
      </w:r>
    </w:p>
    <w:p w14:paraId="11D269BF" w14:textId="77777777" w:rsidR="00925CCE" w:rsidRDefault="00925CCE" w:rsidP="007174CC">
      <w:pPr>
        <w:spacing w:line="360" w:lineRule="auto"/>
        <w:rPr>
          <w:rFonts w:ascii="Garamond" w:hAnsi="Garamond"/>
        </w:rPr>
      </w:pPr>
    </w:p>
    <w:p w14:paraId="49835189" w14:textId="68299936" w:rsidR="00925CCE" w:rsidRDefault="00925CCE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0BE1B3D" wp14:editId="115DD7F3">
            <wp:extent cx="3771900" cy="11016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0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952A" w14:textId="751BE9A4" w:rsidR="00925CCE" w:rsidRDefault="00925CCE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KNN with all predictors </w:t>
      </w:r>
      <w:r w:rsidR="005B04DA">
        <w:rPr>
          <w:rFonts w:ascii="Garamond" w:hAnsi="Garamond"/>
        </w:rPr>
        <w:t xml:space="preserve">and 1 neighbor </w:t>
      </w:r>
      <w:proofErr w:type="gramStart"/>
      <w:r w:rsidR="005B04DA">
        <w:rPr>
          <w:rFonts w:ascii="Garamond" w:hAnsi="Garamond"/>
        </w:rPr>
        <w:t>results</w:t>
      </w:r>
      <w:proofErr w:type="gramEnd"/>
      <w:r w:rsidR="005B04DA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in the following confusion matrix and correct prediction rate. </w:t>
      </w:r>
    </w:p>
    <w:p w14:paraId="04FF51B2" w14:textId="2666617C" w:rsidR="00925CCE" w:rsidRDefault="00925CCE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A38EBE6" wp14:editId="0B41DB6B">
            <wp:extent cx="3119315" cy="118110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31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A30B" w14:textId="28792B38" w:rsidR="00925CCE" w:rsidRDefault="005B04DA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KNN with all predictors and 3 neighbors </w:t>
      </w:r>
      <w:proofErr w:type="gramStart"/>
      <w:r>
        <w:rPr>
          <w:rFonts w:ascii="Garamond" w:hAnsi="Garamond"/>
        </w:rPr>
        <w:t>results</w:t>
      </w:r>
      <w:proofErr w:type="gramEnd"/>
      <w:r>
        <w:rPr>
          <w:rFonts w:ascii="Garamond" w:hAnsi="Garamond"/>
        </w:rPr>
        <w:t xml:space="preserve"> in the following confusion matrix and correct prediction rate. </w:t>
      </w:r>
    </w:p>
    <w:p w14:paraId="5EB0AF30" w14:textId="590416DA" w:rsidR="005B04DA" w:rsidRDefault="005B04DA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0E0FCA6C" wp14:editId="29B48BF9">
            <wp:extent cx="3086100" cy="11723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D205" w14:textId="56A2FD76" w:rsidR="003A3478" w:rsidRDefault="003A3478" w:rsidP="003A3478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KNN with all predictors and 50 neighbors </w:t>
      </w:r>
      <w:proofErr w:type="gramStart"/>
      <w:r>
        <w:rPr>
          <w:rFonts w:ascii="Garamond" w:hAnsi="Garamond"/>
        </w:rPr>
        <w:t>results</w:t>
      </w:r>
      <w:proofErr w:type="gramEnd"/>
      <w:r>
        <w:rPr>
          <w:rFonts w:ascii="Garamond" w:hAnsi="Garamond"/>
        </w:rPr>
        <w:t xml:space="preserve"> in the following confusion matrix and correct prediction rate. </w:t>
      </w:r>
    </w:p>
    <w:p w14:paraId="45E2827D" w14:textId="07568663" w:rsidR="003A3478" w:rsidRDefault="003A3478" w:rsidP="003A3478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364098E" wp14:editId="21D98D77">
            <wp:extent cx="2971800" cy="115515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F8D4" w14:textId="0E37A1A0" w:rsidR="002D2DA7" w:rsidRDefault="002D2DA7" w:rsidP="003A3478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The KNN with only </w:t>
      </w: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, </w:t>
      </w:r>
      <w:proofErr w:type="spellStart"/>
      <w:r>
        <w:rPr>
          <w:rFonts w:ascii="Garamond" w:hAnsi="Garamond"/>
        </w:rPr>
        <w:t>nox</w:t>
      </w:r>
      <w:proofErr w:type="spellEnd"/>
      <w:r>
        <w:rPr>
          <w:rFonts w:ascii="Garamond" w:hAnsi="Garamond"/>
        </w:rPr>
        <w:t xml:space="preserve"> squared, dis, rad, </w:t>
      </w:r>
      <w:proofErr w:type="spellStart"/>
      <w:r>
        <w:rPr>
          <w:rFonts w:ascii="Garamond" w:hAnsi="Garamond"/>
        </w:rPr>
        <w:t>ptratio</w:t>
      </w:r>
      <w:proofErr w:type="spellEnd"/>
      <w:r>
        <w:rPr>
          <w:rFonts w:ascii="Garamond" w:hAnsi="Garamond"/>
        </w:rPr>
        <w:t xml:space="preserve">, and </w:t>
      </w:r>
      <w:proofErr w:type="spellStart"/>
      <w:r>
        <w:rPr>
          <w:rFonts w:ascii="Garamond" w:hAnsi="Garamond"/>
        </w:rPr>
        <w:t>medv</w:t>
      </w:r>
      <w:proofErr w:type="spellEnd"/>
      <w:r>
        <w:rPr>
          <w:rFonts w:ascii="Garamond" w:hAnsi="Garamond"/>
        </w:rPr>
        <w:t xml:space="preserve"> as predictors and 3 neighbors results in the following confusion matrix and correct prediction rate. </w:t>
      </w:r>
    </w:p>
    <w:p w14:paraId="79C6FCB9" w14:textId="3FDA6652" w:rsidR="003A0B10" w:rsidRDefault="002D2DA7" w:rsidP="003A3478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8930D29" wp14:editId="55A36E03">
            <wp:extent cx="3314700" cy="12044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57C3" w14:textId="58B098CB" w:rsidR="003A3478" w:rsidRPr="00C72B16" w:rsidRDefault="003A0B10" w:rsidP="007174CC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 xml:space="preserve">In conclusion, the best model </w:t>
      </w:r>
      <w:r w:rsidR="004917FC">
        <w:rPr>
          <w:rFonts w:ascii="Garamond" w:hAnsi="Garamond"/>
        </w:rPr>
        <w:t xml:space="preserve">discovered in this exercise to predict whether a suburb is above or below the median crime rate is the KNN model with all predictors and 3 neighbors, which has a correct prediction rate of 90.5% and a test error rate of 9.5%. The next best model was the logistic regression and KNN with </w:t>
      </w:r>
      <w:r w:rsidR="000A2ABC">
        <w:rPr>
          <w:rFonts w:ascii="Garamond" w:hAnsi="Garamond"/>
        </w:rPr>
        <w:t>1 neighbor using all predictors;</w:t>
      </w:r>
      <w:r w:rsidR="004917FC">
        <w:rPr>
          <w:rFonts w:ascii="Garamond" w:hAnsi="Garamond"/>
        </w:rPr>
        <w:t xml:space="preserve"> both models had a correct prediction rate of 90.1% and a test error rate of 9.9%. The models with the worst prediction rates were the LDA models. </w:t>
      </w:r>
      <w:bookmarkStart w:id="0" w:name="_GoBack"/>
      <w:bookmarkEnd w:id="0"/>
    </w:p>
    <w:p w14:paraId="2F0C7A53" w14:textId="77777777" w:rsidR="007174CC" w:rsidRPr="00C72B16" w:rsidRDefault="007174CC">
      <w:pPr>
        <w:rPr>
          <w:rFonts w:ascii="Garamond" w:hAnsi="Garamond"/>
        </w:rPr>
      </w:pPr>
    </w:p>
    <w:sectPr w:rsidR="007174CC" w:rsidRPr="00C72B16" w:rsidSect="00B163F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4EC"/>
    <w:multiLevelType w:val="hybridMultilevel"/>
    <w:tmpl w:val="12802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016D0B"/>
    <w:multiLevelType w:val="hybridMultilevel"/>
    <w:tmpl w:val="35101A8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>
    <w:nsid w:val="5589392E"/>
    <w:multiLevelType w:val="hybridMultilevel"/>
    <w:tmpl w:val="CC64A802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>
    <w:nsid w:val="5DBE7F78"/>
    <w:multiLevelType w:val="hybridMultilevel"/>
    <w:tmpl w:val="D27C9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0B8"/>
    <w:rsid w:val="000127ED"/>
    <w:rsid w:val="00015CDD"/>
    <w:rsid w:val="00036ED6"/>
    <w:rsid w:val="000579C0"/>
    <w:rsid w:val="00062F22"/>
    <w:rsid w:val="000A2ABC"/>
    <w:rsid w:val="000B2BA8"/>
    <w:rsid w:val="000C0FFB"/>
    <w:rsid w:val="000D1031"/>
    <w:rsid w:val="000D1BE8"/>
    <w:rsid w:val="000E56A2"/>
    <w:rsid w:val="00101D16"/>
    <w:rsid w:val="00112A10"/>
    <w:rsid w:val="00120094"/>
    <w:rsid w:val="00152397"/>
    <w:rsid w:val="001A46F1"/>
    <w:rsid w:val="001B1A37"/>
    <w:rsid w:val="001C43D2"/>
    <w:rsid w:val="002463DB"/>
    <w:rsid w:val="00280C53"/>
    <w:rsid w:val="002B79E6"/>
    <w:rsid w:val="002B7C34"/>
    <w:rsid w:val="002D1758"/>
    <w:rsid w:val="002D2DA7"/>
    <w:rsid w:val="003421BB"/>
    <w:rsid w:val="00362042"/>
    <w:rsid w:val="0038186C"/>
    <w:rsid w:val="003A0B10"/>
    <w:rsid w:val="003A3478"/>
    <w:rsid w:val="003C52C4"/>
    <w:rsid w:val="003D66D2"/>
    <w:rsid w:val="00413AAC"/>
    <w:rsid w:val="004517D5"/>
    <w:rsid w:val="00460411"/>
    <w:rsid w:val="00470A96"/>
    <w:rsid w:val="00482A16"/>
    <w:rsid w:val="00490CA1"/>
    <w:rsid w:val="004917FC"/>
    <w:rsid w:val="004A2E05"/>
    <w:rsid w:val="004C20B8"/>
    <w:rsid w:val="004C7BCF"/>
    <w:rsid w:val="004D5E41"/>
    <w:rsid w:val="004D7EEC"/>
    <w:rsid w:val="004F2381"/>
    <w:rsid w:val="0054337F"/>
    <w:rsid w:val="00580698"/>
    <w:rsid w:val="005A7C24"/>
    <w:rsid w:val="005B04DA"/>
    <w:rsid w:val="005C14C7"/>
    <w:rsid w:val="005C350C"/>
    <w:rsid w:val="005C37BB"/>
    <w:rsid w:val="006244CD"/>
    <w:rsid w:val="0063135F"/>
    <w:rsid w:val="0063391E"/>
    <w:rsid w:val="00650538"/>
    <w:rsid w:val="00661E03"/>
    <w:rsid w:val="00673D33"/>
    <w:rsid w:val="006831C6"/>
    <w:rsid w:val="006C1845"/>
    <w:rsid w:val="006C7EAD"/>
    <w:rsid w:val="006E015C"/>
    <w:rsid w:val="006F3823"/>
    <w:rsid w:val="0070424F"/>
    <w:rsid w:val="00707EB5"/>
    <w:rsid w:val="007174CC"/>
    <w:rsid w:val="00717767"/>
    <w:rsid w:val="00736FEC"/>
    <w:rsid w:val="007421FD"/>
    <w:rsid w:val="00747537"/>
    <w:rsid w:val="00760B33"/>
    <w:rsid w:val="00774033"/>
    <w:rsid w:val="007759E1"/>
    <w:rsid w:val="0078135C"/>
    <w:rsid w:val="007D11CE"/>
    <w:rsid w:val="007D4BC3"/>
    <w:rsid w:val="008845A4"/>
    <w:rsid w:val="0089612A"/>
    <w:rsid w:val="00896970"/>
    <w:rsid w:val="008C50DD"/>
    <w:rsid w:val="009028F2"/>
    <w:rsid w:val="00925CCE"/>
    <w:rsid w:val="009727E9"/>
    <w:rsid w:val="009762F9"/>
    <w:rsid w:val="00976C6E"/>
    <w:rsid w:val="00990669"/>
    <w:rsid w:val="009B0F1D"/>
    <w:rsid w:val="00A2233E"/>
    <w:rsid w:val="00A27AB5"/>
    <w:rsid w:val="00A37C34"/>
    <w:rsid w:val="00A525AB"/>
    <w:rsid w:val="00A676FA"/>
    <w:rsid w:val="00A72B09"/>
    <w:rsid w:val="00A86CC8"/>
    <w:rsid w:val="00A93854"/>
    <w:rsid w:val="00AD5214"/>
    <w:rsid w:val="00B00FB3"/>
    <w:rsid w:val="00B15D66"/>
    <w:rsid w:val="00B163F7"/>
    <w:rsid w:val="00B52FE7"/>
    <w:rsid w:val="00BA1A5F"/>
    <w:rsid w:val="00BA71AB"/>
    <w:rsid w:val="00BB2577"/>
    <w:rsid w:val="00BB2900"/>
    <w:rsid w:val="00BB5421"/>
    <w:rsid w:val="00BD1A94"/>
    <w:rsid w:val="00BD682E"/>
    <w:rsid w:val="00C1717F"/>
    <w:rsid w:val="00C55761"/>
    <w:rsid w:val="00C61855"/>
    <w:rsid w:val="00C72B16"/>
    <w:rsid w:val="00CC453A"/>
    <w:rsid w:val="00CD3285"/>
    <w:rsid w:val="00CF1D47"/>
    <w:rsid w:val="00D31949"/>
    <w:rsid w:val="00D41EA8"/>
    <w:rsid w:val="00D82923"/>
    <w:rsid w:val="00D97893"/>
    <w:rsid w:val="00DC5BE5"/>
    <w:rsid w:val="00E12987"/>
    <w:rsid w:val="00E64D19"/>
    <w:rsid w:val="00E66333"/>
    <w:rsid w:val="00E913BE"/>
    <w:rsid w:val="00EC63F7"/>
    <w:rsid w:val="00ED69AB"/>
    <w:rsid w:val="00EE1252"/>
    <w:rsid w:val="00F15AFE"/>
    <w:rsid w:val="00F20B21"/>
    <w:rsid w:val="00F80134"/>
    <w:rsid w:val="00F84EEB"/>
    <w:rsid w:val="00F85B74"/>
    <w:rsid w:val="00F92B29"/>
    <w:rsid w:val="00FA7C09"/>
    <w:rsid w:val="00FB1CE0"/>
    <w:rsid w:val="00FC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B4CC5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D7EEC"/>
    <w:rPr>
      <w:rFonts w:ascii="Courier" w:eastAsiaTheme="minorEastAsia" w:hAnsi="Courier" w:cs="Courier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D7EE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4D7E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B2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2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D1BE8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D7EEC"/>
    <w:rPr>
      <w:rFonts w:ascii="Courier" w:eastAsiaTheme="minorEastAsia" w:hAnsi="Courier" w:cs="Courier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D7EE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4D7E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B2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2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D1B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31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15</Pages>
  <Words>2061</Words>
  <Characters>11750</Characters>
  <Application>Microsoft Macintosh Word</Application>
  <DocSecurity>0</DocSecurity>
  <Lines>97</Lines>
  <Paragraphs>27</Paragraphs>
  <ScaleCrop>false</ScaleCrop>
  <Company>Mizzou</Company>
  <LinksUpToDate>false</LinksUpToDate>
  <CharactersWithSpaces>13784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Hillard</dc:creator>
  <cp:keywords/>
  <dc:description/>
  <cp:lastModifiedBy>Andrew Hillard</cp:lastModifiedBy>
  <cp:revision>134</cp:revision>
  <dcterms:created xsi:type="dcterms:W3CDTF">2016-08-31T01:41:00Z</dcterms:created>
  <dcterms:modified xsi:type="dcterms:W3CDTF">2016-09-01T01:31:00Z</dcterms:modified>
</cp:coreProperties>
</file>