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011B" w14:textId="0F529620" w:rsidR="004A065D" w:rsidRDefault="00CD56D3" w:rsidP="00CD56D3">
      <w:pPr>
        <w:jc w:val="center"/>
      </w:pPr>
      <w:r>
        <w:t>Lab 2 – Genome Assembly</w:t>
      </w:r>
      <w:r w:rsidR="00E713A7">
        <w:t xml:space="preserve"> with </w:t>
      </w:r>
      <w:bookmarkStart w:id="0" w:name="_GoBack"/>
      <w:bookmarkEnd w:id="0"/>
      <w:proofErr w:type="spellStart"/>
      <w:r w:rsidR="00E713A7">
        <w:t>SPAdes</w:t>
      </w:r>
      <w:proofErr w:type="spellEnd"/>
      <w:r>
        <w:t xml:space="preserve"> and Assembly Evaluation</w:t>
      </w:r>
      <w:r w:rsidR="00E713A7">
        <w:t xml:space="preserve"> with Quast</w:t>
      </w:r>
    </w:p>
    <w:p w14:paraId="315CDA0B" w14:textId="402D48DC" w:rsidR="00CD56D3" w:rsidRDefault="001C78F7" w:rsidP="00CD56D3">
      <w:r w:rsidRPr="00D60ABD">
        <w:rPr>
          <w:b/>
          <w:bCs/>
          <w:i/>
          <w:iCs/>
        </w:rPr>
        <w:t>Introduction</w:t>
      </w:r>
      <w:r>
        <w:t>:</w:t>
      </w:r>
    </w:p>
    <w:p w14:paraId="2450FB30" w14:textId="0FB8A1CC" w:rsidR="0050787A" w:rsidRDefault="0050787A" w:rsidP="00CD56D3">
      <w:r>
        <w:tab/>
      </w:r>
      <w:r w:rsidR="00BD18E2">
        <w:t>Assembling a genome can be compared to piecing together a jig-saw puzzle</w:t>
      </w:r>
      <w:r w:rsidR="007360C3">
        <w:t>, except when you</w:t>
      </w:r>
      <w:r w:rsidR="001A5D6A">
        <w:t xml:space="preserve"> empty the box you realize the same puzzle is represented in the box </w:t>
      </w:r>
      <w:r w:rsidR="00B94CF6">
        <w:t xml:space="preserve">multiple times. </w:t>
      </w:r>
      <w:r w:rsidR="00E23B91">
        <w:t xml:space="preserve">When the first human genome was assembled it required </w:t>
      </w:r>
      <w:r w:rsidR="00BB2526">
        <w:t>approximately 10,000 hours of c</w:t>
      </w:r>
      <w:r w:rsidR="00AD28FD">
        <w:t xml:space="preserve">omputation. Since that </w:t>
      </w:r>
      <w:r w:rsidR="00662E5E">
        <w:t>time, computational speeds have increased and the algorithms improved</w:t>
      </w:r>
      <w:r w:rsidR="00807539">
        <w:t xml:space="preserve"> so that the time required to assemble a genome is measured in minutes, not hours. </w:t>
      </w:r>
      <w:r w:rsidR="006D27C5">
        <w:t xml:space="preserve">Many approaches exist for assembling a genome, and </w:t>
      </w:r>
      <w:r w:rsidR="00164403">
        <w:t>often</w:t>
      </w:r>
      <w:r w:rsidR="006D27C5">
        <w:t xml:space="preserve"> the approach is determined by the</w:t>
      </w:r>
      <w:r w:rsidR="00E56FE6">
        <w:t xml:space="preserve"> type of data that is collected. </w:t>
      </w:r>
      <w:r w:rsidR="00DB59F0">
        <w:t xml:space="preserve">Genome size, error rate, and the type of </w:t>
      </w:r>
      <w:r w:rsidR="00727C96">
        <w:t>technolo</w:t>
      </w:r>
      <w:r w:rsidR="00BF1047">
        <w:t>gy</w:t>
      </w:r>
      <w:r w:rsidR="00DB59F0">
        <w:t xml:space="preserve"> used to sequence the genome are all factors that </w:t>
      </w:r>
      <w:r w:rsidR="00164403">
        <w:t xml:space="preserve">impact how to assemble the genome. </w:t>
      </w:r>
      <w:r w:rsidR="004461B9">
        <w:t xml:space="preserve">One approach to assembling a genome is by using the </w:t>
      </w:r>
      <w:r w:rsidR="004B1C6D">
        <w:t xml:space="preserve">software </w:t>
      </w:r>
      <w:proofErr w:type="spellStart"/>
      <w:r w:rsidR="004B1C6D">
        <w:t>SPAdes</w:t>
      </w:r>
      <w:proofErr w:type="spellEnd"/>
      <w:r w:rsidR="004B1C6D">
        <w:t xml:space="preserve">. </w:t>
      </w:r>
      <w:proofErr w:type="spellStart"/>
      <w:r w:rsidR="004B1C6D">
        <w:t>SPAdes</w:t>
      </w:r>
      <w:proofErr w:type="spellEnd"/>
      <w:r w:rsidR="004B1C6D">
        <w:t xml:space="preserve"> </w:t>
      </w:r>
      <w:proofErr w:type="gramStart"/>
      <w:r w:rsidR="004B1C6D">
        <w:t>is</w:t>
      </w:r>
      <w:proofErr w:type="gramEnd"/>
      <w:r w:rsidR="004B1C6D">
        <w:t xml:space="preserve"> a </w:t>
      </w:r>
      <w:r w:rsidR="0037388E">
        <w:t xml:space="preserve">genome assembly algorithm </w:t>
      </w:r>
      <w:r w:rsidR="00257E9E">
        <w:t xml:space="preserve">that can be used for single cell and multi-cellular bacterial sequencing. </w:t>
      </w:r>
      <w:r w:rsidR="00333B6C">
        <w:t xml:space="preserve">It is versatile </w:t>
      </w:r>
      <w:r w:rsidR="001E09E1">
        <w:t xml:space="preserve">due to its compatibility with </w:t>
      </w:r>
      <w:r w:rsidR="00DF453A">
        <w:t xml:space="preserve">many data types. </w:t>
      </w:r>
      <w:r w:rsidR="00CA0CCB">
        <w:t xml:space="preserve">It is compatible with </w:t>
      </w:r>
      <w:r w:rsidR="007D4916">
        <w:t xml:space="preserve">sequence data sets created from Ion Torrent, PacBio, </w:t>
      </w:r>
      <w:r w:rsidR="00794F41">
        <w:t>Oxford Nanopore, and Illumina</w:t>
      </w:r>
      <w:r w:rsidR="005C1A0D">
        <w:t xml:space="preserve">. </w:t>
      </w:r>
      <w:r w:rsidR="00D27B81">
        <w:t xml:space="preserve">It can assembly genomes </w:t>
      </w:r>
      <w:r w:rsidR="000572F1">
        <w:t xml:space="preserve">by single end, </w:t>
      </w:r>
      <w:r w:rsidR="00670B20">
        <w:t>paired end</w:t>
      </w:r>
      <w:r w:rsidR="000572F1">
        <w:t>, and mate pair reads</w:t>
      </w:r>
      <w:r w:rsidR="00EA772D">
        <w:t xml:space="preserve"> and can take many </w:t>
      </w:r>
      <w:r w:rsidR="00670B20">
        <w:t>other inputs to include reference genomes and long read sequences for comparison</w:t>
      </w:r>
      <w:r w:rsidR="000572F1">
        <w:t>.</w:t>
      </w:r>
      <w:r w:rsidR="00581B00">
        <w:t xml:space="preserve"> </w:t>
      </w:r>
      <w:r w:rsidR="00B918FB">
        <w:t xml:space="preserve">In lab 2, we are provided a E. coli genome </w:t>
      </w:r>
      <w:r w:rsidR="00932D22">
        <w:t>to be assembled</w:t>
      </w:r>
      <w:r w:rsidR="007056F5">
        <w:t>,</w:t>
      </w:r>
      <w:r w:rsidR="007B7168">
        <w:t xml:space="preserve"> </w:t>
      </w:r>
      <w:r w:rsidR="008035CD">
        <w:t>a</w:t>
      </w:r>
      <w:r w:rsidR="00B12E60">
        <w:t xml:space="preserve"> reference genome and PacBio long read sequences to </w:t>
      </w:r>
      <w:r w:rsidR="008035CD">
        <w:t>help with error correction</w:t>
      </w:r>
      <w:r w:rsidR="00786F40">
        <w:t xml:space="preserve">. </w:t>
      </w:r>
      <w:r w:rsidR="001C40E7">
        <w:t xml:space="preserve">After the genome is assembled, it is important to </w:t>
      </w:r>
      <w:r w:rsidR="00073097">
        <w:t xml:space="preserve">evaluate the quality of the assembly. </w:t>
      </w:r>
      <w:r w:rsidR="001E7979">
        <w:t xml:space="preserve">We use the program Quast to evaluate the assembly of the </w:t>
      </w:r>
      <w:r w:rsidR="00ED1E4E">
        <w:t xml:space="preserve">E. coli genome. </w:t>
      </w:r>
      <w:r w:rsidR="00601E85">
        <w:t xml:space="preserve">Evaluation of assembly quality </w:t>
      </w:r>
      <w:r w:rsidR="00FF1CD6">
        <w:t xml:space="preserve">can be examined in two sets of results, correctness score and size statistics. Correctness score looks at the accuracy of the contigs compared to the reference genome </w:t>
      </w:r>
      <w:r w:rsidR="009017B4">
        <w:t>by matching the alignment of the contig</w:t>
      </w:r>
      <w:r w:rsidR="000A0931">
        <w:t>s</w:t>
      </w:r>
      <w:r w:rsidR="00AD7CB5">
        <w:t xml:space="preserve"> to the reference. </w:t>
      </w:r>
      <w:r w:rsidR="00F40348">
        <w:t>For s</w:t>
      </w:r>
      <w:r w:rsidR="001A626B">
        <w:t>ize statistics</w:t>
      </w:r>
      <w:r w:rsidR="00F40348">
        <w:t>, Q</w:t>
      </w:r>
      <w:r w:rsidR="00ED1E4E">
        <w:t xml:space="preserve">uast evaluates various assembler metrics such as </w:t>
      </w:r>
      <w:r w:rsidR="00295BC7">
        <w:t xml:space="preserve">the percentage of the reference genome accounted for by the contigs assembled, </w:t>
      </w:r>
      <w:r w:rsidR="00FE1BB9">
        <w:t xml:space="preserve">the number of contigs created, the </w:t>
      </w:r>
      <w:r w:rsidR="00C67C84">
        <w:t>length of the N50 contig, and number of unaligned contigs.</w:t>
      </w:r>
      <w:r w:rsidR="00A579D1">
        <w:t xml:space="preserve"> </w:t>
      </w:r>
    </w:p>
    <w:p w14:paraId="4CEB424C" w14:textId="4367CB93" w:rsidR="001C78F7" w:rsidRDefault="001C78F7" w:rsidP="00CD56D3">
      <w:r w:rsidRPr="00D60ABD">
        <w:rPr>
          <w:b/>
          <w:bCs/>
          <w:i/>
          <w:iCs/>
        </w:rPr>
        <w:t>M</w:t>
      </w:r>
      <w:r w:rsidR="0050787A" w:rsidRPr="00D60ABD">
        <w:rPr>
          <w:b/>
          <w:bCs/>
          <w:i/>
          <w:iCs/>
        </w:rPr>
        <w:t>ethod</w:t>
      </w:r>
      <w:r w:rsidR="0050787A">
        <w:t>:</w:t>
      </w:r>
    </w:p>
    <w:p w14:paraId="7FF98F87" w14:textId="3EFB945E" w:rsidR="00F76346" w:rsidRDefault="00DF2983" w:rsidP="00CD56D3">
      <w:r>
        <w:tab/>
      </w:r>
      <w:proofErr w:type="spellStart"/>
      <w:r w:rsidR="009A757E">
        <w:t>SPAdes</w:t>
      </w:r>
      <w:proofErr w:type="spellEnd"/>
      <w:r w:rsidR="009A757E">
        <w:t xml:space="preserve"> </w:t>
      </w:r>
      <w:proofErr w:type="gramStart"/>
      <w:r w:rsidR="009A757E">
        <w:t>is</w:t>
      </w:r>
      <w:proofErr w:type="gramEnd"/>
      <w:r w:rsidR="009A757E">
        <w:t xml:space="preserve"> </w:t>
      </w:r>
      <w:r w:rsidR="00EF0E86">
        <w:t xml:space="preserve">a great tool to use to assemble the E. coli genome. </w:t>
      </w:r>
      <w:r w:rsidR="00ED09B1">
        <w:t>It is a short, bacterial genome</w:t>
      </w:r>
      <w:r w:rsidR="008636C3">
        <w:t xml:space="preserve"> and when compared to the reference will have very few sequencing errors. </w:t>
      </w:r>
      <w:r w:rsidR="0062701F">
        <w:t>The scripts below are used to assemble the genome and then evaluate the quality of the assembly with the program Quast.</w:t>
      </w:r>
    </w:p>
    <w:p w14:paraId="5477B3E9" w14:textId="61DC6D95" w:rsidR="00A12347" w:rsidRDefault="008B34CD" w:rsidP="00CD56D3">
      <w:r>
        <w:t>The following</w:t>
      </w:r>
      <w:r w:rsidR="006D5AA1">
        <w:t xml:space="preserve"> </w:t>
      </w:r>
      <w:r>
        <w:t>sequence files were provided:</w:t>
      </w:r>
    </w:p>
    <w:p w14:paraId="3158858C" w14:textId="2A117284" w:rsidR="008B34CD" w:rsidRDefault="008B34CD" w:rsidP="00CD56D3">
      <w:r>
        <w:tab/>
        <w:t>ERR008613</w:t>
      </w:r>
      <w:r w:rsidR="001C481F">
        <w:t>.fastq</w:t>
      </w:r>
      <w:r>
        <w:t xml:space="preserve"> – paired end Illumina sequence reads from </w:t>
      </w:r>
      <w:r w:rsidR="00AB541F">
        <w:t>200 base pair E. coli fragments</w:t>
      </w:r>
    </w:p>
    <w:p w14:paraId="4935919A" w14:textId="644ACCDB" w:rsidR="00AB541F" w:rsidRDefault="00AB541F" w:rsidP="00CD56D3">
      <w:r>
        <w:tab/>
        <w:t>ERR0</w:t>
      </w:r>
      <w:r w:rsidR="0003520D">
        <w:t>22075</w:t>
      </w:r>
      <w:r w:rsidR="001C481F">
        <w:t>.fastq</w:t>
      </w:r>
      <w:r w:rsidR="0003520D">
        <w:t xml:space="preserve"> – paired end Illumina sequence reads from 600 base pair E. coli fragments</w:t>
      </w:r>
    </w:p>
    <w:p w14:paraId="0DE458AD" w14:textId="3A51D597" w:rsidR="0003520D" w:rsidRDefault="0003520D" w:rsidP="00CD56D3">
      <w:r>
        <w:tab/>
      </w:r>
      <w:r w:rsidR="0075287D">
        <w:t>PacBio_2kb_CCS_500bp</w:t>
      </w:r>
      <w:r w:rsidR="001C481F">
        <w:t>.fastq</w:t>
      </w:r>
      <w:r w:rsidR="0075287D">
        <w:t xml:space="preserve"> - </w:t>
      </w:r>
      <w:r>
        <w:t>PacBio</w:t>
      </w:r>
      <w:r w:rsidR="0075287D">
        <w:t xml:space="preserve"> CCS</w:t>
      </w:r>
      <w:r w:rsidR="00FF16C6">
        <w:t xml:space="preserve"> E. coli</w:t>
      </w:r>
      <w:r w:rsidR="0075287D">
        <w:t xml:space="preserve"> reads</w:t>
      </w:r>
    </w:p>
    <w:p w14:paraId="6233DEE8" w14:textId="574BDCC2" w:rsidR="000D6CFC" w:rsidRDefault="000D6CFC" w:rsidP="00CD56D3">
      <w:r>
        <w:tab/>
        <w:t>NC_00</w:t>
      </w:r>
      <w:r w:rsidR="006363A6">
        <w:t>7898.fasta</w:t>
      </w:r>
      <w:r w:rsidR="004A699B">
        <w:t xml:space="preserve"> – </w:t>
      </w:r>
      <w:r w:rsidR="004122B0">
        <w:t>chloroplast reference genome</w:t>
      </w:r>
    </w:p>
    <w:p w14:paraId="209AF30F" w14:textId="56E6EC4C" w:rsidR="004A699B" w:rsidRDefault="004A699B" w:rsidP="00CD56D3">
      <w:r>
        <w:tab/>
        <w:t>NC_007898.gff –</w:t>
      </w:r>
      <w:r w:rsidR="004122B0">
        <w:t xml:space="preserve"> chloroplast</w:t>
      </w:r>
      <w:r>
        <w:t xml:space="preserve"> reference genome annotation file</w:t>
      </w:r>
    </w:p>
    <w:p w14:paraId="5908D341" w14:textId="41EB7B77" w:rsidR="00EA511C" w:rsidRDefault="00D43B14" w:rsidP="00CD56D3">
      <w:r>
        <w:t xml:space="preserve">The first </w:t>
      </w:r>
      <w:r w:rsidR="007C56F0">
        <w:t xml:space="preserve">two </w:t>
      </w:r>
      <w:r>
        <w:t>assembl</w:t>
      </w:r>
      <w:r w:rsidR="007C56F0">
        <w:t>ies</w:t>
      </w:r>
      <w:r>
        <w:t xml:space="preserve"> w</w:t>
      </w:r>
      <w:r w:rsidR="007C56F0">
        <w:t>ere</w:t>
      </w:r>
      <w:r>
        <w:t xml:space="preserve"> co</w:t>
      </w:r>
      <w:r w:rsidR="00AC1675">
        <w:t>mpleted</w:t>
      </w:r>
      <w:r>
        <w:t xml:space="preserve"> using only the</w:t>
      </w:r>
      <w:r w:rsidR="00E1511F">
        <w:t xml:space="preserve"> 200 base pair E. coli</w:t>
      </w:r>
      <w:r w:rsidR="00AC1675">
        <w:t xml:space="preserve"> fragments (</w:t>
      </w:r>
      <w:r w:rsidR="00E1511F">
        <w:t>ERR008613.fastq</w:t>
      </w:r>
      <w:r w:rsidR="00AC1675">
        <w:t xml:space="preserve">). </w:t>
      </w:r>
      <w:r w:rsidR="007D3254">
        <w:t xml:space="preserve">One assembly also utilized the PacBio </w:t>
      </w:r>
      <w:r w:rsidR="00A67DAB">
        <w:t>500 base pair CSS E. coli reads to help assemble the genome.</w:t>
      </w:r>
      <w:r w:rsidR="001621E1">
        <w:t xml:space="preserve"> I used Quast to evaluate the </w:t>
      </w:r>
      <w:r w:rsidR="00A56920">
        <w:t>accuracy of the assembled genome.</w:t>
      </w:r>
      <w:r w:rsidR="00A67DAB">
        <w:t xml:space="preserve"> </w:t>
      </w:r>
      <w:r w:rsidR="000756B7">
        <w:t>After completing the Quast analysis on these assemblies I wanted to see if I could improve on the assembly metrics</w:t>
      </w:r>
      <w:r w:rsidR="000163AF">
        <w:t xml:space="preserve"> by including the </w:t>
      </w:r>
      <w:r w:rsidR="00716BE8">
        <w:t xml:space="preserve">Illumina 600 base pair reads </w:t>
      </w:r>
      <w:r w:rsidR="003E7EE3">
        <w:t xml:space="preserve">with the 200 base pair reads for a more accurate </w:t>
      </w:r>
      <w:r w:rsidR="003E7EE3">
        <w:lastRenderedPageBreak/>
        <w:t>assembly.</w:t>
      </w:r>
      <w:r w:rsidR="000756B7">
        <w:t xml:space="preserve"> I completed two more assemblies</w:t>
      </w:r>
      <w:r w:rsidR="00F8745B">
        <w:t xml:space="preserve"> using the 200 base pair </w:t>
      </w:r>
      <w:r w:rsidR="003F389D">
        <w:t>fragments as well as the 600 base pair E. coli fragments (ERR022075.fastq). The first</w:t>
      </w:r>
      <w:r w:rsidR="00BA72E6">
        <w:t xml:space="preserve"> assembly from the second attempt was completed using the script shown in figure 1. </w:t>
      </w:r>
      <w:r w:rsidR="00A54631">
        <w:t xml:space="preserve"> </w:t>
      </w:r>
      <w:r w:rsidR="00E1511F">
        <w:t xml:space="preserve"> </w:t>
      </w:r>
    </w:p>
    <w:p w14:paraId="657EE0D6" w14:textId="77777777" w:rsidR="00EA511C" w:rsidRDefault="006667AE" w:rsidP="00EA511C">
      <w:pPr>
        <w:keepNext/>
      </w:pPr>
      <w:r>
        <w:t xml:space="preserve">  </w:t>
      </w:r>
      <w:r w:rsidR="00A12347">
        <w:rPr>
          <w:noProof/>
        </w:rPr>
        <w:drawing>
          <wp:inline distT="0" distB="0" distL="0" distR="0" wp14:anchorId="0F09CBAF" wp14:editId="306AF0A1">
            <wp:extent cx="31058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794" cy="15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D71" w14:textId="5B5A9F32" w:rsidR="00A12347" w:rsidRDefault="00EA511C" w:rsidP="00EA511C">
      <w:pPr>
        <w:pStyle w:val="Caption"/>
      </w:pPr>
      <w:r>
        <w:t xml:space="preserve">Figure </w:t>
      </w:r>
      <w:fldSimple w:instr=" SEQ Figure \* ARABIC ">
        <w:r w:rsidR="00084F0C">
          <w:rPr>
            <w:noProof/>
          </w:rPr>
          <w:t>1</w:t>
        </w:r>
      </w:fldSimple>
      <w:r>
        <w:t>: Assembly of E</w:t>
      </w:r>
      <w:r w:rsidR="00CA44FB">
        <w:t xml:space="preserve">. </w:t>
      </w:r>
      <w:r>
        <w:t>coli with both sets of Paired End reads</w:t>
      </w:r>
    </w:p>
    <w:p w14:paraId="0CA4640E" w14:textId="77777777" w:rsidR="0056781D" w:rsidRDefault="0056781D" w:rsidP="007F229E"/>
    <w:p w14:paraId="00BE9EAE" w14:textId="4B942035" w:rsidR="007F229E" w:rsidRPr="007F229E" w:rsidRDefault="007F229E" w:rsidP="007F229E">
      <w:r>
        <w:t xml:space="preserve">Figure 2 shows the </w:t>
      </w:r>
      <w:r w:rsidR="00BC7804">
        <w:t>second assembly from the second attempt</w:t>
      </w:r>
      <w:r w:rsidR="00F8687C">
        <w:t xml:space="preserve">. </w:t>
      </w:r>
      <w:r w:rsidR="00354917">
        <w:t>This script uses both E. coli fragment</w:t>
      </w:r>
      <w:r w:rsidR="001874E3">
        <w:t xml:space="preserve"> files, as well as the PacBio CCS file to complete the assembly. </w:t>
      </w:r>
      <w:r w:rsidR="00E424B1">
        <w:t xml:space="preserve"> </w:t>
      </w:r>
    </w:p>
    <w:p w14:paraId="1492B962" w14:textId="77777777" w:rsidR="003F2249" w:rsidRDefault="00A12347" w:rsidP="003F2249">
      <w:pPr>
        <w:keepNext/>
      </w:pPr>
      <w:r>
        <w:t xml:space="preserve">  </w:t>
      </w:r>
      <w:r w:rsidR="006667AE">
        <w:rPr>
          <w:noProof/>
        </w:rPr>
        <w:drawing>
          <wp:inline distT="0" distB="0" distL="0" distR="0" wp14:anchorId="06668A5D" wp14:editId="709405B4">
            <wp:extent cx="5032887" cy="153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592" cy="157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5091" w14:textId="5B771204" w:rsidR="008C29C3" w:rsidRDefault="003F2249" w:rsidP="003F2249">
      <w:pPr>
        <w:pStyle w:val="Caption"/>
      </w:pPr>
      <w:r>
        <w:t xml:space="preserve">Figure </w:t>
      </w:r>
      <w:fldSimple w:instr=" SEQ Figure \* ARABIC ">
        <w:r w:rsidR="00084F0C">
          <w:rPr>
            <w:noProof/>
          </w:rPr>
          <w:t>2</w:t>
        </w:r>
      </w:fldSimple>
      <w:r>
        <w:t>: Assembly of E.</w:t>
      </w:r>
      <w:r w:rsidR="00CA44FB">
        <w:t xml:space="preserve"> </w:t>
      </w:r>
      <w:r>
        <w:t>coli with both sets of paired end reads and PacBio reads</w:t>
      </w:r>
    </w:p>
    <w:p w14:paraId="6CB8A8EA" w14:textId="77777777" w:rsidR="002A535D" w:rsidRDefault="002A535D" w:rsidP="00CD56D3"/>
    <w:p w14:paraId="6DD9FAF9" w14:textId="29EDED34" w:rsidR="00C72EDF" w:rsidRDefault="00C72EDF" w:rsidP="00966228">
      <w:pPr>
        <w:keepNext/>
      </w:pPr>
      <w:r>
        <w:t xml:space="preserve">Once the genomes were assembled, I </w:t>
      </w:r>
      <w:r w:rsidR="00981DA2">
        <w:t xml:space="preserve">once again </w:t>
      </w:r>
      <w:r w:rsidR="002D4D51">
        <w:t>evaluated the quality of assembly using Quast.</w:t>
      </w:r>
      <w:r w:rsidR="00981DA2">
        <w:t xml:space="preserve"> </w:t>
      </w:r>
      <w:r w:rsidR="0092044D">
        <w:t xml:space="preserve">Figure 3 shows the first analysis, </w:t>
      </w:r>
      <w:r w:rsidR="00B81AA3">
        <w:t xml:space="preserve">where I used the reference genome </w:t>
      </w:r>
      <w:r w:rsidR="00E6544A">
        <w:t>provided for us (NC_00</w:t>
      </w:r>
      <w:r w:rsidR="00785F1A">
        <w:t>7898.fasta)</w:t>
      </w:r>
      <w:r w:rsidR="00D77F2D">
        <w:t xml:space="preserve"> and the annotation file </w:t>
      </w:r>
      <w:r w:rsidR="003C54AB">
        <w:t>(NC_007898.gff)</w:t>
      </w:r>
      <w:r w:rsidR="0083419C">
        <w:t xml:space="preserve"> to compare the E. c</w:t>
      </w:r>
      <w:r w:rsidR="00B12E07">
        <w:t>oli assembly against.</w:t>
      </w:r>
    </w:p>
    <w:p w14:paraId="00A26C91" w14:textId="4F7C47C4" w:rsidR="00966228" w:rsidRDefault="00D52427" w:rsidP="00966228">
      <w:pPr>
        <w:keepNext/>
      </w:pPr>
      <w:r>
        <w:t xml:space="preserve">  </w:t>
      </w:r>
      <w:r>
        <w:rPr>
          <w:noProof/>
        </w:rPr>
        <w:drawing>
          <wp:inline distT="0" distB="0" distL="0" distR="0" wp14:anchorId="46922B82" wp14:editId="775E03E1">
            <wp:extent cx="6838657" cy="1295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5204" cy="13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4E80" w14:textId="42F5A544" w:rsidR="001046C8" w:rsidRDefault="00966228" w:rsidP="00966228">
      <w:pPr>
        <w:pStyle w:val="Caption"/>
      </w:pPr>
      <w:r>
        <w:t xml:space="preserve">Figure </w:t>
      </w:r>
      <w:fldSimple w:instr=" SEQ Figure \* ARABIC ">
        <w:r w:rsidR="00084F0C">
          <w:rPr>
            <w:noProof/>
          </w:rPr>
          <w:t>3</w:t>
        </w:r>
      </w:fldSimple>
      <w:r>
        <w:t>: Quast evaluation comparing E. coli assembly against reference genome</w:t>
      </w:r>
    </w:p>
    <w:p w14:paraId="5679A37D" w14:textId="3E71E3FC" w:rsidR="000C4FB2" w:rsidRDefault="000C4FB2" w:rsidP="000C4FB2"/>
    <w:p w14:paraId="785CC433" w14:textId="0D511961" w:rsidR="000C4FB2" w:rsidRPr="000C4FB2" w:rsidRDefault="0056781D" w:rsidP="000C4FB2">
      <w:r>
        <w:lastRenderedPageBreak/>
        <w:t xml:space="preserve">The second assembly </w:t>
      </w:r>
      <w:r w:rsidR="00111B7F">
        <w:t xml:space="preserve">that was completed with the PacBio sequences was then analyzed in Quast using the reference genome (NC_007898.fasta) and annotation file (NC_007898.gff) </w:t>
      </w:r>
      <w:r w:rsidR="00DC6218">
        <w:t xml:space="preserve">for comparison. </w:t>
      </w:r>
    </w:p>
    <w:p w14:paraId="28ACCD13" w14:textId="77777777" w:rsidR="00966228" w:rsidRDefault="00103D26" w:rsidP="00966228">
      <w:pPr>
        <w:keepNext/>
      </w:pPr>
      <w:r>
        <w:rPr>
          <w:noProof/>
        </w:rPr>
        <w:drawing>
          <wp:inline distT="0" distB="0" distL="0" distR="0" wp14:anchorId="39EF968D" wp14:editId="08B37070">
            <wp:extent cx="5943600" cy="1161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6752" w14:textId="63AA7E6C" w:rsidR="00103D26" w:rsidRDefault="00966228" w:rsidP="00966228">
      <w:pPr>
        <w:pStyle w:val="Caption"/>
      </w:pPr>
      <w:r>
        <w:t xml:space="preserve">Figure </w:t>
      </w:r>
      <w:fldSimple w:instr=" SEQ Figure \* ARABIC ">
        <w:r w:rsidR="00084F0C">
          <w:rPr>
            <w:noProof/>
          </w:rPr>
          <w:t>4</w:t>
        </w:r>
      </w:fldSimple>
      <w:r>
        <w:t>: Quast evalu</w:t>
      </w:r>
      <w:r w:rsidR="00F71ED8">
        <w:t>a</w:t>
      </w:r>
      <w:r>
        <w:t>tion of E. coli assembly with annotation file</w:t>
      </w:r>
      <w:r w:rsidR="00412CE8">
        <w:t xml:space="preserve"> and PacBio </w:t>
      </w:r>
      <w:r w:rsidR="000C4FB2">
        <w:t>sequence</w:t>
      </w:r>
      <w:r w:rsidR="00B44411">
        <w:t xml:space="preserve"> against reference genome</w:t>
      </w:r>
      <w:r w:rsidR="00783929">
        <w:t xml:space="preserve">. </w:t>
      </w:r>
    </w:p>
    <w:p w14:paraId="74FA3860" w14:textId="77777777" w:rsidR="000759E8" w:rsidRDefault="000759E8" w:rsidP="00CD56D3"/>
    <w:p w14:paraId="15FCB728" w14:textId="3F13805A" w:rsidR="007F3DBE" w:rsidRDefault="0050787A" w:rsidP="00CD56D3">
      <w:pPr>
        <w:rPr>
          <w:b/>
          <w:bCs/>
          <w:i/>
          <w:iCs/>
        </w:rPr>
      </w:pPr>
      <w:r w:rsidRPr="00C90D40">
        <w:rPr>
          <w:b/>
          <w:bCs/>
          <w:i/>
          <w:iCs/>
        </w:rPr>
        <w:t>Results:</w:t>
      </w:r>
    </w:p>
    <w:p w14:paraId="55A01465" w14:textId="1A6890F9" w:rsidR="007F3DBE" w:rsidRPr="007F3DBE" w:rsidRDefault="007F3DBE" w:rsidP="00961213">
      <w:pPr>
        <w:ind w:firstLine="720"/>
      </w:pPr>
      <w:r>
        <w:t>From the first</w:t>
      </w:r>
      <w:r w:rsidR="00291E0C">
        <w:t xml:space="preserve"> attempt at</w:t>
      </w:r>
      <w:r>
        <w:t xml:space="preserve"> assembly and evaluation.</w:t>
      </w:r>
      <w:r w:rsidR="00D87A1D">
        <w:t xml:space="preserve"> </w:t>
      </w:r>
      <w:r w:rsidR="00D84790">
        <w:t xml:space="preserve">Figure 5 </w:t>
      </w:r>
      <w:r w:rsidR="00961213">
        <w:t>shows all the graphs I will include from the first attempt at assembly.</w:t>
      </w:r>
      <w:r w:rsidR="003E7EE3">
        <w:t xml:space="preserve"> </w:t>
      </w:r>
      <w:r w:rsidR="00961213">
        <w:t>All remaining graphs and data are representative of the second attempt at assembly.</w:t>
      </w:r>
    </w:p>
    <w:p w14:paraId="2A48AB28" w14:textId="77777777" w:rsidR="00AA5D39" w:rsidRDefault="00B93B67" w:rsidP="00AA5D39">
      <w:pPr>
        <w:keepNext/>
      </w:pPr>
      <w:r w:rsidRPr="00B93B67">
        <w:rPr>
          <w:noProof/>
        </w:rPr>
        <w:drawing>
          <wp:inline distT="0" distB="0" distL="0" distR="0" wp14:anchorId="3F0325DB" wp14:editId="48CF3EC1">
            <wp:extent cx="59436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9999" w14:textId="70E946D2" w:rsidR="000759E8" w:rsidRDefault="00AA5D39" w:rsidP="00AA5D39">
      <w:pPr>
        <w:pStyle w:val="Caption"/>
      </w:pPr>
      <w:r>
        <w:t xml:space="preserve">Figure </w:t>
      </w:r>
      <w:fldSimple w:instr=" SEQ Figure \* ARABIC ">
        <w:r w:rsidR="00084F0C">
          <w:rPr>
            <w:noProof/>
          </w:rPr>
          <w:t>5</w:t>
        </w:r>
      </w:fldSimple>
      <w:r>
        <w:t>: Initial Quast analysis report with E. coli short read sequence data</w:t>
      </w:r>
      <w:r w:rsidR="00EF1C96">
        <w:t xml:space="preserve">. Both runs included </w:t>
      </w:r>
      <w:proofErr w:type="gramStart"/>
      <w:r w:rsidR="00EF1C96">
        <w:t>reference .</w:t>
      </w:r>
      <w:proofErr w:type="spellStart"/>
      <w:r w:rsidR="00EF1C96">
        <w:t>fasta</w:t>
      </w:r>
      <w:proofErr w:type="spellEnd"/>
      <w:proofErr w:type="gramEnd"/>
      <w:r w:rsidR="00EF1C96">
        <w:t xml:space="preserve"> and .</w:t>
      </w:r>
      <w:proofErr w:type="spellStart"/>
      <w:r w:rsidR="00EF1C96">
        <w:t>gff</w:t>
      </w:r>
      <w:proofErr w:type="spellEnd"/>
      <w:r w:rsidR="00EF1C96">
        <w:t xml:space="preserve"> file</w:t>
      </w:r>
    </w:p>
    <w:p w14:paraId="2B04DCEE" w14:textId="04E48338" w:rsidR="000759E8" w:rsidRDefault="000759E8" w:rsidP="00CD56D3"/>
    <w:p w14:paraId="4D8AA6BA" w14:textId="48CC1743" w:rsidR="00E932F1" w:rsidRDefault="00E932F1" w:rsidP="00CD56D3">
      <w:r>
        <w:t>Second attempt of assembly and evaluation</w:t>
      </w:r>
      <w:r w:rsidR="00961213">
        <w:t>:</w:t>
      </w:r>
    </w:p>
    <w:p w14:paraId="64676467" w14:textId="77777777" w:rsidR="00AA5D39" w:rsidRDefault="00B448C9" w:rsidP="00AA5D39">
      <w:pPr>
        <w:keepNext/>
      </w:pPr>
      <w:r w:rsidRPr="00B448C9">
        <w:rPr>
          <w:noProof/>
        </w:rPr>
        <w:drawing>
          <wp:inline distT="0" distB="0" distL="0" distR="0" wp14:anchorId="61D1F344" wp14:editId="716407DC">
            <wp:extent cx="59436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4D65" w14:textId="5EF57909" w:rsidR="00596C99" w:rsidRDefault="00AA5D39" w:rsidP="00AA5D39">
      <w:pPr>
        <w:pStyle w:val="Caption"/>
      </w:pPr>
      <w:r>
        <w:t xml:space="preserve">Figure </w:t>
      </w:r>
      <w:fldSimple w:instr=" SEQ Figure \* ARABIC ">
        <w:r w:rsidR="00084F0C">
          <w:rPr>
            <w:noProof/>
          </w:rPr>
          <w:t>6</w:t>
        </w:r>
      </w:fldSimple>
      <w:r>
        <w:t>: Quast analysis generated with E. coli long and short read data</w:t>
      </w:r>
      <w:r w:rsidR="00D03B7F">
        <w:t xml:space="preserve">. </w:t>
      </w:r>
      <w:r w:rsidR="00BF4F4E">
        <w:t xml:space="preserve">Both runs included </w:t>
      </w:r>
      <w:proofErr w:type="gramStart"/>
      <w:r w:rsidR="00BF4F4E">
        <w:t>reference .</w:t>
      </w:r>
      <w:proofErr w:type="spellStart"/>
      <w:r w:rsidR="00BF4F4E">
        <w:t>fasta</w:t>
      </w:r>
      <w:proofErr w:type="spellEnd"/>
      <w:proofErr w:type="gramEnd"/>
      <w:r w:rsidR="00BF4F4E">
        <w:t xml:space="preserve"> and .</w:t>
      </w:r>
      <w:proofErr w:type="spellStart"/>
      <w:r w:rsidR="00BF4F4E">
        <w:t>gff</w:t>
      </w:r>
      <w:proofErr w:type="spellEnd"/>
      <w:r w:rsidR="00BF4F4E">
        <w:t xml:space="preserve"> file</w:t>
      </w:r>
    </w:p>
    <w:p w14:paraId="64639D35" w14:textId="77777777" w:rsidR="00277821" w:rsidRPr="00277821" w:rsidRDefault="00277821" w:rsidP="00277821"/>
    <w:p w14:paraId="4AB4CAEC" w14:textId="13EE35B7" w:rsidR="002E44F5" w:rsidRDefault="00E61D0E" w:rsidP="00CD56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F7351" wp14:editId="133D7FD5">
                <wp:simplePos x="0" y="0"/>
                <wp:positionH relativeFrom="column">
                  <wp:posOffset>-9525</wp:posOffset>
                </wp:positionH>
                <wp:positionV relativeFrom="paragraph">
                  <wp:posOffset>262255</wp:posOffset>
                </wp:positionV>
                <wp:extent cx="5972175" cy="620395"/>
                <wp:effectExtent l="0" t="0" r="2857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620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8094E" id="Rectangle 8" o:spid="_x0000_s1026" style="position:absolute;margin-left:-.75pt;margin-top:20.65pt;width:470.25pt;height:4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" filled="f" strokecolor="#1f3763 [1604]" strokeweight="1pt"/>
            </w:pict>
          </mc:Fallback>
        </mc:AlternateContent>
      </w:r>
    </w:p>
    <w:p w14:paraId="4A479F6D" w14:textId="77777777" w:rsidR="00B273F9" w:rsidRDefault="00AA5D39" w:rsidP="00B273F9">
      <w:pPr>
        <w:keepNext/>
      </w:pPr>
      <w:r>
        <w:rPr>
          <w:noProof/>
        </w:rPr>
        <w:drawing>
          <wp:inline distT="0" distB="0" distL="0" distR="0" wp14:anchorId="3A634D25" wp14:editId="2FE6390E">
            <wp:extent cx="5943600" cy="60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144D" w14:textId="6B273474" w:rsidR="002E44F5" w:rsidRDefault="00B273F9" w:rsidP="00B273F9">
      <w:pPr>
        <w:pStyle w:val="Caption"/>
      </w:pPr>
      <w:r>
        <w:t xml:space="preserve">Figure </w:t>
      </w:r>
      <w:fldSimple w:instr=" SEQ Figure \* ARABIC ">
        <w:r w:rsidR="00084F0C">
          <w:rPr>
            <w:noProof/>
          </w:rPr>
          <w:t>7</w:t>
        </w:r>
      </w:fldSimple>
      <w:r>
        <w:t>: Representation of N50 contig from Icarus viewer.</w:t>
      </w:r>
    </w:p>
    <w:p w14:paraId="1919ABE9" w14:textId="103DEB5C" w:rsidR="003C4EDB" w:rsidRDefault="00EF7173" w:rsidP="003C4EDB">
      <w:r>
        <w:lastRenderedPageBreak/>
        <w:t>Figure 7 shows th</w:t>
      </w:r>
      <w:r w:rsidR="004A4449">
        <w:t>e 10</w:t>
      </w:r>
      <w:r w:rsidR="004A4449" w:rsidRPr="004A4449">
        <w:rPr>
          <w:vertAlign w:val="superscript"/>
        </w:rPr>
        <w:t>th</w:t>
      </w:r>
      <w:r w:rsidR="004A4449">
        <w:t xml:space="preserve"> contig which represents the N50 for our assembled genome </w:t>
      </w:r>
      <w:r w:rsidR="009309FD">
        <w:t xml:space="preserve">after assembling with 200 and 600 base pair fragments and the PacBio reads. </w:t>
      </w:r>
    </w:p>
    <w:p w14:paraId="5B0807B6" w14:textId="16DA23E4" w:rsidR="00582D08" w:rsidRDefault="00582D08" w:rsidP="00582D08">
      <w:pPr>
        <w:keepNext/>
      </w:pPr>
      <w:r>
        <w:rPr>
          <w:noProof/>
        </w:rPr>
        <w:drawing>
          <wp:inline distT="0" distB="0" distL="0" distR="0" wp14:anchorId="1E013748" wp14:editId="739F9317">
            <wp:extent cx="2344392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377" cy="16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C5E">
        <w:t xml:space="preserve">                   </w:t>
      </w:r>
      <w:r w:rsidR="00CC0329">
        <w:rPr>
          <w:noProof/>
        </w:rPr>
        <w:drawing>
          <wp:inline distT="0" distB="0" distL="0" distR="0" wp14:anchorId="17A69FA2" wp14:editId="6E46D7ED">
            <wp:extent cx="2333515" cy="1677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319" cy="17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24F4" w14:textId="3D955D0F" w:rsidR="008911E4" w:rsidRPr="003C4EDB" w:rsidRDefault="00582D08" w:rsidP="00342097">
      <w:pPr>
        <w:pStyle w:val="Caption"/>
      </w:pPr>
      <w:r>
        <w:t xml:space="preserve">Figure </w:t>
      </w:r>
      <w:fldSimple w:instr=" SEQ Figure \* ARABIC ">
        <w:r w:rsidR="00084F0C">
          <w:rPr>
            <w:noProof/>
          </w:rPr>
          <w:t>8</w:t>
        </w:r>
      </w:fldSimple>
      <w:r>
        <w:t xml:space="preserve">: </w:t>
      </w:r>
      <w:proofErr w:type="spellStart"/>
      <w:r>
        <w:t>Nx</w:t>
      </w:r>
      <w:proofErr w:type="spellEnd"/>
      <w:r>
        <w:t xml:space="preserve"> graph </w:t>
      </w:r>
      <w:r w:rsidR="000853F6">
        <w:t>–</w:t>
      </w:r>
      <w:r>
        <w:t xml:space="preserve"> </w:t>
      </w:r>
      <w:r w:rsidR="005E0CBB">
        <w:t>(</w:t>
      </w:r>
      <w:r w:rsidR="00CC0329">
        <w:t>Left</w:t>
      </w:r>
      <w:r w:rsidR="000853F6">
        <w:t>)</w:t>
      </w:r>
      <w:r>
        <w:t xml:space="preserve"> </w:t>
      </w:r>
      <w:r w:rsidR="005E0CBB">
        <w:t>A</w:t>
      </w:r>
      <w:r>
        <w:t>ssembly without PacBio reads</w:t>
      </w:r>
      <w:r w:rsidR="000853F6">
        <w:t>. (</w:t>
      </w:r>
      <w:r w:rsidR="005E0CBB">
        <w:t>Right</w:t>
      </w:r>
      <w:r w:rsidR="000853F6">
        <w:t xml:space="preserve">) Assembly using PacBio reads. </w:t>
      </w:r>
      <w:r>
        <w:t xml:space="preserve">                                                                   </w:t>
      </w:r>
    </w:p>
    <w:p w14:paraId="21FDB116" w14:textId="1857D47C" w:rsidR="00582D08" w:rsidRDefault="004D6CB2" w:rsidP="00CD56D3">
      <w:r>
        <w:t xml:space="preserve">The two graphs above show the </w:t>
      </w:r>
      <w:proofErr w:type="spellStart"/>
      <w:r>
        <w:t>Nx</w:t>
      </w:r>
      <w:proofErr w:type="spellEnd"/>
      <w:r>
        <w:t xml:space="preserve"> graph </w:t>
      </w:r>
      <w:r w:rsidR="009B0880">
        <w:t xml:space="preserve">for the second </w:t>
      </w:r>
      <w:r w:rsidR="00F0282B">
        <w:t xml:space="preserve">attempt at assembling the E. coli genome. </w:t>
      </w:r>
      <w:r w:rsidR="00526A3A">
        <w:t xml:space="preserve">The graph on the left </w:t>
      </w:r>
      <w:r w:rsidR="00B74E24">
        <w:t xml:space="preserve">represents the </w:t>
      </w:r>
      <w:r w:rsidR="00600D94">
        <w:t xml:space="preserve">contig composition for the assembly without using PacBio reads, while the graph on the right represents the E. coli genome assembled using the PacBio </w:t>
      </w:r>
      <w:r w:rsidR="00885145">
        <w:t xml:space="preserve">sequence reads. </w:t>
      </w:r>
    </w:p>
    <w:p w14:paraId="5E22E10A" w14:textId="7D5D0E5D" w:rsidR="0050787A" w:rsidRDefault="0050787A" w:rsidP="00CD56D3">
      <w:r w:rsidRPr="00E932F1">
        <w:rPr>
          <w:b/>
          <w:bCs/>
          <w:i/>
          <w:iCs/>
        </w:rPr>
        <w:t>Discussion</w:t>
      </w:r>
      <w:r>
        <w:t>:</w:t>
      </w:r>
    </w:p>
    <w:p w14:paraId="75FCF8DF" w14:textId="384FB676" w:rsidR="00E932F1" w:rsidRDefault="00425A87" w:rsidP="00CD56D3">
      <w:r>
        <w:tab/>
        <w:t xml:space="preserve">My first attempt </w:t>
      </w:r>
      <w:r w:rsidR="00480DF9">
        <w:t xml:space="preserve">at assembling did not produce metrics that I </w:t>
      </w:r>
      <w:r w:rsidR="000B3970">
        <w:t xml:space="preserve">expected, and I felt it necessary to </w:t>
      </w:r>
      <w:r w:rsidR="008E7756">
        <w:t>assemble</w:t>
      </w:r>
      <w:r w:rsidR="000B3970">
        <w:t xml:space="preserve"> the </w:t>
      </w:r>
      <w:r w:rsidR="00502195">
        <w:t>E. coli genome again.</w:t>
      </w:r>
      <w:r w:rsidR="00D95AEA">
        <w:t xml:space="preserve"> The first assembly</w:t>
      </w:r>
      <w:r w:rsidR="00E20105">
        <w:t>, which we can call phase 1,</w:t>
      </w:r>
      <w:r w:rsidR="00D95AEA">
        <w:t xml:space="preserve"> </w:t>
      </w:r>
      <w:r w:rsidR="004A539B">
        <w:t>was completed by trying two different strategies that I could use to compare against each other</w:t>
      </w:r>
      <w:r w:rsidR="00D95AEA">
        <w:t>.</w:t>
      </w:r>
      <w:r w:rsidR="00502195">
        <w:t xml:space="preserve"> For the first assembly, I</w:t>
      </w:r>
      <w:r w:rsidR="00D95AEA">
        <w:t xml:space="preserve"> only </w:t>
      </w:r>
      <w:r w:rsidR="00502195">
        <w:t xml:space="preserve">used the Illumina </w:t>
      </w:r>
      <w:r w:rsidR="00970346">
        <w:t>paired end</w:t>
      </w:r>
      <w:r w:rsidR="00502195">
        <w:t xml:space="preserve"> </w:t>
      </w:r>
      <w:r w:rsidR="00970346">
        <w:t xml:space="preserve">200 base pair E. coli fragments </w:t>
      </w:r>
      <w:r w:rsidR="006D1281">
        <w:t xml:space="preserve">in </w:t>
      </w:r>
      <w:proofErr w:type="spellStart"/>
      <w:r w:rsidR="006D1281">
        <w:t>SPAdes</w:t>
      </w:r>
      <w:proofErr w:type="spellEnd"/>
      <w:r w:rsidR="00B859F5">
        <w:t xml:space="preserve"> and the chloroplast reference genome (NC_007898.fasta)</w:t>
      </w:r>
      <w:r w:rsidR="00D95AEA">
        <w:t>.</w:t>
      </w:r>
      <w:r w:rsidR="00D8474E">
        <w:t xml:space="preserve"> The second strategy I used the 200 base pair reads, the chloroplast reference genome, and the PacBio CCS reads </w:t>
      </w:r>
      <w:r w:rsidR="00577068">
        <w:t xml:space="preserve">as the input files into </w:t>
      </w:r>
      <w:proofErr w:type="spellStart"/>
      <w:r w:rsidR="00577068">
        <w:t>SPAdes</w:t>
      </w:r>
      <w:proofErr w:type="spellEnd"/>
      <w:r w:rsidR="00577068">
        <w:t xml:space="preserve">. I hypothesized that the addition of the PacBio reads would help connect contigs that </w:t>
      </w:r>
      <w:r w:rsidR="00E20743">
        <w:t xml:space="preserve">might have </w:t>
      </w:r>
      <w:r w:rsidR="00FF1F21">
        <w:t xml:space="preserve">overlapping </w:t>
      </w:r>
      <w:r w:rsidR="00FC273D">
        <w:t>reads</w:t>
      </w:r>
      <w:r w:rsidR="00FF1F21">
        <w:t xml:space="preserve"> </w:t>
      </w:r>
      <w:r w:rsidR="0018018E">
        <w:t>over two neighboring contigs</w:t>
      </w:r>
      <w:r w:rsidR="002D78BA">
        <w:t xml:space="preserve">. </w:t>
      </w:r>
      <w:r w:rsidR="008D2F87">
        <w:t xml:space="preserve"> The goal </w:t>
      </w:r>
      <w:r w:rsidR="00095B1E">
        <w:t>was</w:t>
      </w:r>
      <w:r w:rsidR="008D2F87">
        <w:t xml:space="preserve"> to compare the </w:t>
      </w:r>
      <w:r w:rsidR="00A42AEF">
        <w:t xml:space="preserve">accuracy of assembly using </w:t>
      </w:r>
      <w:r w:rsidR="005A6748">
        <w:t>the E. coli fra</w:t>
      </w:r>
      <w:r w:rsidR="0092172E">
        <w:t>gments with and without the input of the PacBio sequence reads.</w:t>
      </w:r>
      <w:r w:rsidR="005D6804">
        <w:t xml:space="preserve"> I ran these two assembled genomes in the Quast program to </w:t>
      </w:r>
      <w:r w:rsidR="00932F80">
        <w:t>evaluate the quality of my assembly.</w:t>
      </w:r>
      <w:r w:rsidR="0092172E">
        <w:t xml:space="preserve"> </w:t>
      </w:r>
      <w:r w:rsidR="004114C2">
        <w:t>My results from Figure</w:t>
      </w:r>
      <w:r w:rsidR="00291CFD">
        <w:t xml:space="preserve"> 5 show that the PacBio reads significantly improved the assembly metrics</w:t>
      </w:r>
      <w:r w:rsidR="005D6804">
        <w:t>.</w:t>
      </w:r>
      <w:r w:rsidR="00D63716">
        <w:t xml:space="preserve"> It shows the PacBio reads reduce</w:t>
      </w:r>
      <w:r w:rsidR="00730B1F">
        <w:t>d</w:t>
      </w:r>
      <w:r w:rsidR="00D63716">
        <w:t xml:space="preserve"> the total number of contigs </w:t>
      </w:r>
      <w:r w:rsidR="003D1A04">
        <w:t>from 137 to 79 compared to the assembly without the PacBio reads. Also</w:t>
      </w:r>
      <w:r w:rsidR="000B32FE">
        <w:t xml:space="preserve">, the PacBio reads help </w:t>
      </w:r>
      <w:r w:rsidR="0029767A">
        <w:t>increase the size of</w:t>
      </w:r>
      <w:r w:rsidR="003D1A04">
        <w:t xml:space="preserve"> </w:t>
      </w:r>
      <w:r w:rsidR="00EB7ED1">
        <w:t>the N50</w:t>
      </w:r>
      <w:r w:rsidR="007A0259">
        <w:t xml:space="preserve"> contig</w:t>
      </w:r>
      <w:r w:rsidR="00CB2F37">
        <w:t xml:space="preserve"> to</w:t>
      </w:r>
      <w:r w:rsidR="00EB7ED1">
        <w:t xml:space="preserve"> 202,795</w:t>
      </w:r>
      <w:r w:rsidR="00CB2F37">
        <w:t xml:space="preserve"> bases</w:t>
      </w:r>
      <w:r w:rsidR="00EB7ED1">
        <w:t xml:space="preserve"> </w:t>
      </w:r>
      <w:r w:rsidR="00D90172">
        <w:t xml:space="preserve">compared to only 71,567 </w:t>
      </w:r>
      <w:r w:rsidR="00CB2F37">
        <w:t xml:space="preserve">without PacBio. </w:t>
      </w:r>
      <w:r w:rsidR="00C437CD">
        <w:t>Additionally</w:t>
      </w:r>
      <w:r w:rsidR="004E11E1">
        <w:t>,</w:t>
      </w:r>
      <w:r w:rsidR="00C437CD">
        <w:t xml:space="preserve"> the number of unaligned</w:t>
      </w:r>
      <w:r w:rsidR="006D210A">
        <w:t xml:space="preserve"> contigs was reduced from 136 to 78. The </w:t>
      </w:r>
      <w:r w:rsidR="004E11E1">
        <w:t xml:space="preserve">assemble metrics </w:t>
      </w:r>
      <w:r w:rsidR="00170506">
        <w:t>generated</w:t>
      </w:r>
      <w:r w:rsidR="004E11E1">
        <w:t xml:space="preserve"> by Quast </w:t>
      </w:r>
      <w:r w:rsidR="00BD44E7">
        <w:t>confirm that the assembly</w:t>
      </w:r>
      <w:r w:rsidR="00383992">
        <w:t xml:space="preserve"> with the </w:t>
      </w:r>
      <w:r w:rsidR="00531729">
        <w:t xml:space="preserve">addition of PacBio reads helped to </w:t>
      </w:r>
      <w:r w:rsidR="008D0C7C">
        <w:t xml:space="preserve">provide a higher quality assembly. </w:t>
      </w:r>
    </w:p>
    <w:p w14:paraId="1B648BB2" w14:textId="138328B7" w:rsidR="008D0C7C" w:rsidRDefault="008D0C7C" w:rsidP="00CD56D3">
      <w:r>
        <w:tab/>
      </w:r>
      <w:r w:rsidR="00694D56">
        <w:t xml:space="preserve">I wanted to further improve the quality of </w:t>
      </w:r>
      <w:r w:rsidR="000068DF">
        <w:t>assembly</w:t>
      </w:r>
      <w:r w:rsidR="009A494F">
        <w:t xml:space="preserve">, so I completed phase 2, which </w:t>
      </w:r>
      <w:r w:rsidR="000834F8">
        <w:t>consisted of</w:t>
      </w:r>
      <w:r w:rsidR="000068DF">
        <w:t xml:space="preserve"> </w:t>
      </w:r>
      <w:r w:rsidR="00C266FE">
        <w:t>retrac</w:t>
      </w:r>
      <w:r w:rsidR="000834F8">
        <w:t xml:space="preserve">ing the assembly and evaluation steps from phase 1. </w:t>
      </w:r>
      <w:r w:rsidR="00E84F72">
        <w:t xml:space="preserve">The major difference in phase 2 was that I </w:t>
      </w:r>
      <w:r w:rsidR="004338C9">
        <w:t xml:space="preserve">used the 600 base pair Illumina paired end </w:t>
      </w:r>
      <w:r w:rsidR="00926339">
        <w:t xml:space="preserve">E. coli fragment </w:t>
      </w:r>
      <w:r w:rsidR="004338C9">
        <w:t>sequence reads as well as the 200 base pair reads</w:t>
      </w:r>
      <w:r w:rsidR="00926339">
        <w:t xml:space="preserve">. </w:t>
      </w:r>
      <w:r w:rsidR="00687318">
        <w:t xml:space="preserve">I also did two different assembly strategies in phase 2, running one assembly with PacBio reads and one assembly without PacBio reads. </w:t>
      </w:r>
      <w:r w:rsidR="00C65318">
        <w:t xml:space="preserve">I hypothesized that my metrics would improve even more so than the second assembly in phase 1. </w:t>
      </w:r>
      <w:r w:rsidR="00E313C8">
        <w:t>With the 600 base pair fragments, I believed long repeating sequences could be better aligned with the lon</w:t>
      </w:r>
      <w:r w:rsidR="00114642">
        <w:t xml:space="preserve">ger fragments for comparison. The longer paired end reads could potentially </w:t>
      </w:r>
      <w:r w:rsidR="005529FC">
        <w:t xml:space="preserve">recognize repeating sequences split over two contigs and join them together. </w:t>
      </w:r>
      <w:r w:rsidR="00CD3BC1">
        <w:t xml:space="preserve">The longer fragments </w:t>
      </w:r>
      <w:r w:rsidR="000B2850">
        <w:t xml:space="preserve">could be used to join larger </w:t>
      </w:r>
      <w:r w:rsidR="00E75AAD">
        <w:t xml:space="preserve">sequencing gaps </w:t>
      </w:r>
      <w:r w:rsidR="009E43D4">
        <w:t xml:space="preserve">by providing a better context for </w:t>
      </w:r>
      <w:r w:rsidR="009E43D4">
        <w:lastRenderedPageBreak/>
        <w:t xml:space="preserve">order and orientation. </w:t>
      </w:r>
      <w:r w:rsidR="002D7085">
        <w:t>The first</w:t>
      </w:r>
      <w:r w:rsidR="00090F73">
        <w:t xml:space="preserve"> assembly, which was completed without PacBio reads, </w:t>
      </w:r>
      <w:r w:rsidR="0003660F">
        <w:t xml:space="preserve">was then evaluated by Quast. The results did </w:t>
      </w:r>
      <w:r w:rsidR="008A2EEF">
        <w:t xml:space="preserve">show an improvement from </w:t>
      </w:r>
      <w:r w:rsidR="00705B38">
        <w:t xml:space="preserve">the first assembly in phase 1. I compared these to each other because they were assembled using the </w:t>
      </w:r>
      <w:r w:rsidR="004F4727">
        <w:t>E. coli fragments and the chloroplast</w:t>
      </w:r>
      <w:r w:rsidR="00E53CF0">
        <w:t xml:space="preserve"> reference genome</w:t>
      </w:r>
      <w:r w:rsidR="004F4727">
        <w:t xml:space="preserve">. </w:t>
      </w:r>
      <w:r w:rsidR="00920D68">
        <w:t>Comparing these two assemblies</w:t>
      </w:r>
      <w:r w:rsidR="00E53CF0">
        <w:t xml:space="preserve"> did show improved number of contigs</w:t>
      </w:r>
      <w:r w:rsidR="00223E50">
        <w:t xml:space="preserve"> (</w:t>
      </w:r>
      <w:r w:rsidR="00CA33EA">
        <w:t>137 to 122)</w:t>
      </w:r>
      <w:r w:rsidR="00E53CF0">
        <w:t xml:space="preserve"> and improvement on fully unaligned contigs</w:t>
      </w:r>
      <w:r w:rsidR="00223E50">
        <w:t xml:space="preserve"> (136 to 121)</w:t>
      </w:r>
      <w:r w:rsidR="00CA33EA">
        <w:t>.</w:t>
      </w:r>
      <w:r w:rsidR="001D5EF0">
        <w:t xml:space="preserve"> Furthermore, the largest contig from phase 2 was almost 20,000 base pairs longer than i</w:t>
      </w:r>
      <w:r w:rsidR="00571C27">
        <w:t xml:space="preserve">ts corresponding </w:t>
      </w:r>
      <w:r w:rsidR="00E8647F">
        <w:t>assembly in</w:t>
      </w:r>
      <w:r w:rsidR="001D5EF0">
        <w:t xml:space="preserve"> phase 1. </w:t>
      </w:r>
      <w:r w:rsidR="00FC1423">
        <w:t>These numbers were improved, but I expected the phase 2 a</w:t>
      </w:r>
      <w:r w:rsidR="00883B3C">
        <w:t xml:space="preserve">ssembly with PacBio reads to be even more improved. </w:t>
      </w:r>
    </w:p>
    <w:p w14:paraId="436E2230" w14:textId="0DA19F73" w:rsidR="00170906" w:rsidRDefault="00170906" w:rsidP="00CD56D3">
      <w:r>
        <w:tab/>
      </w:r>
      <w:r w:rsidR="0045591F">
        <w:t xml:space="preserve">I was surprised at the results from Quast on the phase 2 assembly that included the 200 base pair and 600 base pair fragments, the PacBio reads, and the reference genome </w:t>
      </w:r>
      <w:r w:rsidR="00974C7D">
        <w:t>sequence.</w:t>
      </w:r>
      <w:r w:rsidR="001210A3">
        <w:t xml:space="preserve"> </w:t>
      </w:r>
      <w:r w:rsidR="00294B6B">
        <w:t>Although the largest contig was measured at 31</w:t>
      </w:r>
      <w:r w:rsidR="002A3B22">
        <w:t>7,165 bases,</w:t>
      </w:r>
      <w:r w:rsidR="00974C7D">
        <w:t xml:space="preserve"> </w:t>
      </w:r>
      <w:r w:rsidR="002A3B22">
        <w:t>t</w:t>
      </w:r>
      <w:r w:rsidR="001F3C04">
        <w:t xml:space="preserve">he Quast report showed the number of contigs to be 106 and the number of fully unaligned contigs </w:t>
      </w:r>
      <w:r w:rsidR="009D14F4">
        <w:t xml:space="preserve">equal to 105. </w:t>
      </w:r>
      <w:r w:rsidR="00D179DB">
        <w:t>Additionally,</w:t>
      </w:r>
      <w:r w:rsidR="009D14F4">
        <w:t xml:space="preserve"> </w:t>
      </w:r>
      <w:r w:rsidR="00942941">
        <w:t>the N50 contig was only 178,374 bases.</w:t>
      </w:r>
      <w:r w:rsidR="00D179DB">
        <w:t xml:space="preserve"> These results all seemed to be inferior compared to the phase 1 assembly with PacBio reads. </w:t>
      </w:r>
      <w:r w:rsidR="00335867">
        <w:t xml:space="preserve">Comparing the phase 2 reads </w:t>
      </w:r>
      <w:r w:rsidR="005F34BA">
        <w:t xml:space="preserve">side by side did see expected improvements in assembly metrics. Figure 8 shows the </w:t>
      </w:r>
      <w:proofErr w:type="spellStart"/>
      <w:r w:rsidR="005F34BA">
        <w:t>Nx</w:t>
      </w:r>
      <w:proofErr w:type="spellEnd"/>
      <w:r w:rsidR="005F34BA">
        <w:t xml:space="preserve"> graph of the phase 2 assemblies, and </w:t>
      </w:r>
      <w:r w:rsidR="00491306">
        <w:t xml:space="preserve">the assembly with PacBio reads (right) </w:t>
      </w:r>
      <w:r w:rsidR="00F96E94">
        <w:t xml:space="preserve">is superior for virtually any x value. </w:t>
      </w:r>
    </w:p>
    <w:p w14:paraId="0C6EACF0" w14:textId="29DAA8FD" w:rsidR="008A3D6C" w:rsidRDefault="008A3D6C" w:rsidP="00CD56D3">
      <w:r>
        <w:tab/>
        <w:t xml:space="preserve">Based on the results from this experiment, I could conclude that the PacBio reads provide a more significant improvement to the overall assembly quality </w:t>
      </w:r>
      <w:r w:rsidR="00EC423D">
        <w:t>than including the 600 base pair E. coli fragments.</w:t>
      </w:r>
      <w:r w:rsidR="00413F2C">
        <w:t xml:space="preserve"> I </w:t>
      </w:r>
      <w:r w:rsidR="00230579">
        <w:t xml:space="preserve">am not convinced this finding is </w:t>
      </w:r>
      <w:r w:rsidR="0073611A">
        <w:t xml:space="preserve">universally true, and I would want to </w:t>
      </w:r>
      <w:r w:rsidR="003D25A7">
        <w:t xml:space="preserve">run several more tests before making this claim. </w:t>
      </w:r>
      <w:r w:rsidR="00B4665B">
        <w:t xml:space="preserve">The 600 base pair </w:t>
      </w:r>
      <w:r w:rsidR="005A69F5">
        <w:t xml:space="preserve">fragments </w:t>
      </w:r>
      <w:r w:rsidR="00234B8C">
        <w:t>are important to resolving</w:t>
      </w:r>
      <w:r w:rsidR="002C3A02">
        <w:t xml:space="preserve"> redundant paths and </w:t>
      </w:r>
      <w:r w:rsidR="00AE79ED">
        <w:t>repeating regions</w:t>
      </w:r>
      <w:r w:rsidR="00A020FD">
        <w:t xml:space="preserve"> that may </w:t>
      </w:r>
      <w:r w:rsidR="001E35D3">
        <w:t xml:space="preserve">not visualized by the </w:t>
      </w:r>
      <w:proofErr w:type="gramStart"/>
      <w:r w:rsidR="001E35D3">
        <w:t>500 base</w:t>
      </w:r>
      <w:proofErr w:type="gramEnd"/>
      <w:r w:rsidR="001E35D3">
        <w:t xml:space="preserve"> pair PacBio reads. </w:t>
      </w:r>
      <w:r w:rsidR="00EC423D">
        <w:t xml:space="preserve"> </w:t>
      </w:r>
    </w:p>
    <w:sectPr w:rsidR="008A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5B"/>
    <w:rsid w:val="000068DF"/>
    <w:rsid w:val="000079E1"/>
    <w:rsid w:val="0001432C"/>
    <w:rsid w:val="0001540C"/>
    <w:rsid w:val="000163AF"/>
    <w:rsid w:val="0003520D"/>
    <w:rsid w:val="0003660F"/>
    <w:rsid w:val="00046592"/>
    <w:rsid w:val="000572F1"/>
    <w:rsid w:val="00073097"/>
    <w:rsid w:val="000756B7"/>
    <w:rsid w:val="000759E8"/>
    <w:rsid w:val="000834F8"/>
    <w:rsid w:val="00084F0C"/>
    <w:rsid w:val="000853F6"/>
    <w:rsid w:val="00090F73"/>
    <w:rsid w:val="00095B1E"/>
    <w:rsid w:val="000A0931"/>
    <w:rsid w:val="000B2850"/>
    <w:rsid w:val="000B32FE"/>
    <w:rsid w:val="000B3970"/>
    <w:rsid w:val="000C4FB2"/>
    <w:rsid w:val="000D08BF"/>
    <w:rsid w:val="000D6CFC"/>
    <w:rsid w:val="00103D26"/>
    <w:rsid w:val="001046C8"/>
    <w:rsid w:val="00104E93"/>
    <w:rsid w:val="00111B7F"/>
    <w:rsid w:val="00114642"/>
    <w:rsid w:val="001210A3"/>
    <w:rsid w:val="00133A3C"/>
    <w:rsid w:val="00151B95"/>
    <w:rsid w:val="00156C5E"/>
    <w:rsid w:val="001621E1"/>
    <w:rsid w:val="00164403"/>
    <w:rsid w:val="00170506"/>
    <w:rsid w:val="00170906"/>
    <w:rsid w:val="0018018E"/>
    <w:rsid w:val="001874E3"/>
    <w:rsid w:val="001A5D6A"/>
    <w:rsid w:val="001A626B"/>
    <w:rsid w:val="001C40E7"/>
    <w:rsid w:val="001C481F"/>
    <w:rsid w:val="001C78F7"/>
    <w:rsid w:val="001D5EF0"/>
    <w:rsid w:val="001E09E1"/>
    <w:rsid w:val="001E35D3"/>
    <w:rsid w:val="001E7979"/>
    <w:rsid w:val="001F3C04"/>
    <w:rsid w:val="001F58F0"/>
    <w:rsid w:val="001F7834"/>
    <w:rsid w:val="00223E50"/>
    <w:rsid w:val="00230579"/>
    <w:rsid w:val="0023305C"/>
    <w:rsid w:val="00234B8C"/>
    <w:rsid w:val="00257E9E"/>
    <w:rsid w:val="00262ECA"/>
    <w:rsid w:val="00277821"/>
    <w:rsid w:val="00291CFD"/>
    <w:rsid w:val="00291E0C"/>
    <w:rsid w:val="00294B6B"/>
    <w:rsid w:val="00295BC7"/>
    <w:rsid w:val="0029767A"/>
    <w:rsid w:val="002A3B22"/>
    <w:rsid w:val="002A535D"/>
    <w:rsid w:val="002C3A02"/>
    <w:rsid w:val="002D4D51"/>
    <w:rsid w:val="002D7085"/>
    <w:rsid w:val="002D78BA"/>
    <w:rsid w:val="002E44F5"/>
    <w:rsid w:val="003121D1"/>
    <w:rsid w:val="00333B6C"/>
    <w:rsid w:val="00335867"/>
    <w:rsid w:val="00342097"/>
    <w:rsid w:val="00343BC7"/>
    <w:rsid w:val="00354917"/>
    <w:rsid w:val="0037388E"/>
    <w:rsid w:val="00376B5A"/>
    <w:rsid w:val="00383992"/>
    <w:rsid w:val="003C28A6"/>
    <w:rsid w:val="003C4EDB"/>
    <w:rsid w:val="003C54AB"/>
    <w:rsid w:val="003D1A04"/>
    <w:rsid w:val="003D25A7"/>
    <w:rsid w:val="003E4397"/>
    <w:rsid w:val="003E7EE3"/>
    <w:rsid w:val="003F2249"/>
    <w:rsid w:val="003F389D"/>
    <w:rsid w:val="003F443B"/>
    <w:rsid w:val="003F568B"/>
    <w:rsid w:val="004114C2"/>
    <w:rsid w:val="004122B0"/>
    <w:rsid w:val="00412CE8"/>
    <w:rsid w:val="00413F2C"/>
    <w:rsid w:val="00425A87"/>
    <w:rsid w:val="004338C9"/>
    <w:rsid w:val="004461B9"/>
    <w:rsid w:val="00446F65"/>
    <w:rsid w:val="0045591F"/>
    <w:rsid w:val="00480DF9"/>
    <w:rsid w:val="00491306"/>
    <w:rsid w:val="00492704"/>
    <w:rsid w:val="00492F7E"/>
    <w:rsid w:val="004A065D"/>
    <w:rsid w:val="004A4449"/>
    <w:rsid w:val="004A539B"/>
    <w:rsid w:val="004A699B"/>
    <w:rsid w:val="004B1C6D"/>
    <w:rsid w:val="004D6CB2"/>
    <w:rsid w:val="004E11E1"/>
    <w:rsid w:val="004F4727"/>
    <w:rsid w:val="00502195"/>
    <w:rsid w:val="0050787A"/>
    <w:rsid w:val="00526A3A"/>
    <w:rsid w:val="00531729"/>
    <w:rsid w:val="005479C5"/>
    <w:rsid w:val="005529FC"/>
    <w:rsid w:val="0056781D"/>
    <w:rsid w:val="00571C27"/>
    <w:rsid w:val="00577068"/>
    <w:rsid w:val="00581B00"/>
    <w:rsid w:val="00582D08"/>
    <w:rsid w:val="00596C99"/>
    <w:rsid w:val="005A6748"/>
    <w:rsid w:val="005A69F5"/>
    <w:rsid w:val="005A6D8C"/>
    <w:rsid w:val="005C1A0D"/>
    <w:rsid w:val="005D6804"/>
    <w:rsid w:val="005E0CBB"/>
    <w:rsid w:val="005F34BA"/>
    <w:rsid w:val="00600D94"/>
    <w:rsid w:val="00601E85"/>
    <w:rsid w:val="00602168"/>
    <w:rsid w:val="00610FD0"/>
    <w:rsid w:val="0062701F"/>
    <w:rsid w:val="006332F1"/>
    <w:rsid w:val="006363A6"/>
    <w:rsid w:val="006549F5"/>
    <w:rsid w:val="00662E5E"/>
    <w:rsid w:val="006653A6"/>
    <w:rsid w:val="006667AE"/>
    <w:rsid w:val="00670B20"/>
    <w:rsid w:val="006869E1"/>
    <w:rsid w:val="00687318"/>
    <w:rsid w:val="00694D56"/>
    <w:rsid w:val="0069675B"/>
    <w:rsid w:val="006D1281"/>
    <w:rsid w:val="006D210A"/>
    <w:rsid w:val="006D27C5"/>
    <w:rsid w:val="006D5AA1"/>
    <w:rsid w:val="007056F5"/>
    <w:rsid w:val="00705B38"/>
    <w:rsid w:val="00716BE8"/>
    <w:rsid w:val="007173CE"/>
    <w:rsid w:val="00727C96"/>
    <w:rsid w:val="00730B1F"/>
    <w:rsid w:val="00733BA1"/>
    <w:rsid w:val="007360C3"/>
    <w:rsid w:val="0073611A"/>
    <w:rsid w:val="007370D2"/>
    <w:rsid w:val="0075287D"/>
    <w:rsid w:val="00783929"/>
    <w:rsid w:val="00785F1A"/>
    <w:rsid w:val="00786F40"/>
    <w:rsid w:val="00794F41"/>
    <w:rsid w:val="007A0259"/>
    <w:rsid w:val="007B7168"/>
    <w:rsid w:val="007C56F0"/>
    <w:rsid w:val="007D3254"/>
    <w:rsid w:val="007D4916"/>
    <w:rsid w:val="007F229E"/>
    <w:rsid w:val="007F3DBE"/>
    <w:rsid w:val="008035CD"/>
    <w:rsid w:val="00807539"/>
    <w:rsid w:val="0083419C"/>
    <w:rsid w:val="0084533F"/>
    <w:rsid w:val="008636C3"/>
    <w:rsid w:val="00883B3C"/>
    <w:rsid w:val="00885145"/>
    <w:rsid w:val="008911E4"/>
    <w:rsid w:val="008A2EEF"/>
    <w:rsid w:val="008A3D6C"/>
    <w:rsid w:val="008B34CD"/>
    <w:rsid w:val="008C29C3"/>
    <w:rsid w:val="008D0C7C"/>
    <w:rsid w:val="008D2F87"/>
    <w:rsid w:val="008E7756"/>
    <w:rsid w:val="009017B4"/>
    <w:rsid w:val="0092044D"/>
    <w:rsid w:val="00920D68"/>
    <w:rsid w:val="0092172E"/>
    <w:rsid w:val="00926339"/>
    <w:rsid w:val="009309FD"/>
    <w:rsid w:val="00932D22"/>
    <w:rsid w:val="00932F80"/>
    <w:rsid w:val="00942941"/>
    <w:rsid w:val="00961213"/>
    <w:rsid w:val="00966228"/>
    <w:rsid w:val="00970346"/>
    <w:rsid w:val="00972778"/>
    <w:rsid w:val="00974C7D"/>
    <w:rsid w:val="00981DA2"/>
    <w:rsid w:val="00986836"/>
    <w:rsid w:val="009911E8"/>
    <w:rsid w:val="009A494F"/>
    <w:rsid w:val="009A757E"/>
    <w:rsid w:val="009B0880"/>
    <w:rsid w:val="009D039A"/>
    <w:rsid w:val="009D14F4"/>
    <w:rsid w:val="009E43D4"/>
    <w:rsid w:val="009F1787"/>
    <w:rsid w:val="00A020FD"/>
    <w:rsid w:val="00A121D0"/>
    <w:rsid w:val="00A12347"/>
    <w:rsid w:val="00A36484"/>
    <w:rsid w:val="00A42AEF"/>
    <w:rsid w:val="00A4496F"/>
    <w:rsid w:val="00A50F35"/>
    <w:rsid w:val="00A54631"/>
    <w:rsid w:val="00A56920"/>
    <w:rsid w:val="00A579D1"/>
    <w:rsid w:val="00A67DAB"/>
    <w:rsid w:val="00A84441"/>
    <w:rsid w:val="00A84C6C"/>
    <w:rsid w:val="00AA5D39"/>
    <w:rsid w:val="00AB4C4C"/>
    <w:rsid w:val="00AB541F"/>
    <w:rsid w:val="00AC1675"/>
    <w:rsid w:val="00AD28FD"/>
    <w:rsid w:val="00AD7CB5"/>
    <w:rsid w:val="00AE79ED"/>
    <w:rsid w:val="00B01E98"/>
    <w:rsid w:val="00B12E07"/>
    <w:rsid w:val="00B12E60"/>
    <w:rsid w:val="00B273F9"/>
    <w:rsid w:val="00B44411"/>
    <w:rsid w:val="00B448C9"/>
    <w:rsid w:val="00B457B6"/>
    <w:rsid w:val="00B4665B"/>
    <w:rsid w:val="00B6554B"/>
    <w:rsid w:val="00B74E24"/>
    <w:rsid w:val="00B81AA3"/>
    <w:rsid w:val="00B859F5"/>
    <w:rsid w:val="00B918FB"/>
    <w:rsid w:val="00B91B37"/>
    <w:rsid w:val="00B93B67"/>
    <w:rsid w:val="00B94CF6"/>
    <w:rsid w:val="00BA1090"/>
    <w:rsid w:val="00BA3BC0"/>
    <w:rsid w:val="00BA72E6"/>
    <w:rsid w:val="00BB2526"/>
    <w:rsid w:val="00BC7804"/>
    <w:rsid w:val="00BD18E2"/>
    <w:rsid w:val="00BD3FEF"/>
    <w:rsid w:val="00BD44E7"/>
    <w:rsid w:val="00BF1047"/>
    <w:rsid w:val="00BF184C"/>
    <w:rsid w:val="00BF4F4E"/>
    <w:rsid w:val="00C266FE"/>
    <w:rsid w:val="00C437CD"/>
    <w:rsid w:val="00C43F4D"/>
    <w:rsid w:val="00C65318"/>
    <w:rsid w:val="00C67C84"/>
    <w:rsid w:val="00C72EDF"/>
    <w:rsid w:val="00C90D40"/>
    <w:rsid w:val="00C9678A"/>
    <w:rsid w:val="00CA0CCB"/>
    <w:rsid w:val="00CA33EA"/>
    <w:rsid w:val="00CA44FB"/>
    <w:rsid w:val="00CB2F37"/>
    <w:rsid w:val="00CB5DA2"/>
    <w:rsid w:val="00CC0329"/>
    <w:rsid w:val="00CC1260"/>
    <w:rsid w:val="00CD3BC1"/>
    <w:rsid w:val="00CD56D3"/>
    <w:rsid w:val="00CE6C5C"/>
    <w:rsid w:val="00D03B7F"/>
    <w:rsid w:val="00D15AEF"/>
    <w:rsid w:val="00D179DB"/>
    <w:rsid w:val="00D27B81"/>
    <w:rsid w:val="00D350A9"/>
    <w:rsid w:val="00D43B14"/>
    <w:rsid w:val="00D52427"/>
    <w:rsid w:val="00D60ABD"/>
    <w:rsid w:val="00D613A7"/>
    <w:rsid w:val="00D63716"/>
    <w:rsid w:val="00D77F2D"/>
    <w:rsid w:val="00D8106D"/>
    <w:rsid w:val="00D8474E"/>
    <w:rsid w:val="00D84790"/>
    <w:rsid w:val="00D87A1D"/>
    <w:rsid w:val="00D90172"/>
    <w:rsid w:val="00D95AEA"/>
    <w:rsid w:val="00DB59F0"/>
    <w:rsid w:val="00DB5E7C"/>
    <w:rsid w:val="00DC6218"/>
    <w:rsid w:val="00DC6401"/>
    <w:rsid w:val="00DD639C"/>
    <w:rsid w:val="00DF2983"/>
    <w:rsid w:val="00DF453A"/>
    <w:rsid w:val="00E116F4"/>
    <w:rsid w:val="00E1511F"/>
    <w:rsid w:val="00E20105"/>
    <w:rsid w:val="00E20743"/>
    <w:rsid w:val="00E23B91"/>
    <w:rsid w:val="00E313C8"/>
    <w:rsid w:val="00E424B1"/>
    <w:rsid w:val="00E53CF0"/>
    <w:rsid w:val="00E54565"/>
    <w:rsid w:val="00E56FE6"/>
    <w:rsid w:val="00E61D0E"/>
    <w:rsid w:val="00E62794"/>
    <w:rsid w:val="00E6544A"/>
    <w:rsid w:val="00E67F38"/>
    <w:rsid w:val="00E713A7"/>
    <w:rsid w:val="00E75AAD"/>
    <w:rsid w:val="00E84F72"/>
    <w:rsid w:val="00E8647F"/>
    <w:rsid w:val="00E932F1"/>
    <w:rsid w:val="00EA511C"/>
    <w:rsid w:val="00EA772D"/>
    <w:rsid w:val="00EB7ED1"/>
    <w:rsid w:val="00EC423D"/>
    <w:rsid w:val="00ED09B1"/>
    <w:rsid w:val="00ED1E4E"/>
    <w:rsid w:val="00EF0E86"/>
    <w:rsid w:val="00EF1C96"/>
    <w:rsid w:val="00EF7173"/>
    <w:rsid w:val="00F0282B"/>
    <w:rsid w:val="00F24F3D"/>
    <w:rsid w:val="00F25791"/>
    <w:rsid w:val="00F40348"/>
    <w:rsid w:val="00F71ED8"/>
    <w:rsid w:val="00F76346"/>
    <w:rsid w:val="00F8687C"/>
    <w:rsid w:val="00F8745B"/>
    <w:rsid w:val="00F92B7F"/>
    <w:rsid w:val="00F96E94"/>
    <w:rsid w:val="00FC1423"/>
    <w:rsid w:val="00FC273D"/>
    <w:rsid w:val="00FE0F37"/>
    <w:rsid w:val="00FE1BB9"/>
    <w:rsid w:val="00FF16C6"/>
    <w:rsid w:val="00FF1CD6"/>
    <w:rsid w:val="00FF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363A"/>
  <w15:chartTrackingRefBased/>
  <w15:docId w15:val="{81D179AC-59AC-4270-BE9D-7D133CEA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A51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Hipp</dc:creator>
  <cp:keywords/>
  <dc:description/>
  <cp:lastModifiedBy>Adam Hipp</cp:lastModifiedBy>
  <cp:revision>344</cp:revision>
  <dcterms:created xsi:type="dcterms:W3CDTF">2020-02-02T12:04:00Z</dcterms:created>
  <dcterms:modified xsi:type="dcterms:W3CDTF">2020-02-03T23:02:00Z</dcterms:modified>
</cp:coreProperties>
</file>