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F6C0" w14:textId="3B253B03" w:rsidR="00A66C18" w:rsidRDefault="002468FA">
      <w:pPr>
        <w:rPr>
          <w:rFonts w:ascii="Times New Roman" w:hAnsi="Times New Roman" w:cs="Times New Roman"/>
          <w:b/>
          <w:sz w:val="24"/>
          <w:szCs w:val="24"/>
        </w:rPr>
      </w:pPr>
      <w:r>
        <w:rPr>
          <w:rFonts w:ascii="Times New Roman" w:hAnsi="Times New Roman" w:cs="Times New Roman"/>
          <w:b/>
          <w:sz w:val="24"/>
          <w:szCs w:val="24"/>
        </w:rPr>
        <w:t xml:space="preserve">Match #: </w:t>
      </w:r>
      <w:r w:rsidR="00C71932">
        <w:rPr>
          <w:rFonts w:ascii="Times New Roman" w:hAnsi="Times New Roman" w:cs="Times New Roman"/>
          <w:b/>
          <w:sz w:val="24"/>
          <w:szCs w:val="24"/>
        </w:rPr>
        <w:t>3</w:t>
      </w:r>
    </w:p>
    <w:p w14:paraId="094E3309" w14:textId="40E604F6" w:rsidR="007E7D81" w:rsidRPr="007E7D81" w:rsidRDefault="007E7D81" w:rsidP="007E7D81">
      <w:pPr>
        <w:jc w:val="center"/>
        <w:rPr>
          <w:rFonts w:ascii="Times New Roman" w:hAnsi="Times New Roman" w:cs="Times New Roman"/>
          <w:b/>
          <w:color w:val="0070C0"/>
          <w:sz w:val="24"/>
          <w:szCs w:val="24"/>
        </w:rPr>
      </w:pPr>
      <w:r>
        <w:rPr>
          <w:rFonts w:ascii="Times New Roman" w:hAnsi="Times New Roman" w:cs="Times New Roman"/>
          <w:b/>
          <w:color w:val="0070C0"/>
          <w:sz w:val="24"/>
          <w:szCs w:val="24"/>
        </w:rPr>
        <w:t>Blue Alliance</w:t>
      </w:r>
    </w:p>
    <w:tbl>
      <w:tblPr>
        <w:tblStyle w:val="a1"/>
        <w:tblW w:w="1197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90"/>
        <w:gridCol w:w="3780"/>
      </w:tblGrid>
      <w:tr w:rsidR="002468FA" w14:paraId="66F351B9" w14:textId="78300CF4" w:rsidTr="007E7D81">
        <w:tc>
          <w:tcPr>
            <w:tcW w:w="2700" w:type="dxa"/>
            <w:shd w:val="clear" w:color="auto" w:fill="auto"/>
            <w:tcMar>
              <w:top w:w="100" w:type="dxa"/>
              <w:left w:w="100" w:type="dxa"/>
              <w:bottom w:w="100" w:type="dxa"/>
              <w:right w:w="100" w:type="dxa"/>
            </w:tcMar>
          </w:tcPr>
          <w:p w14:paraId="190A0D2D" w14:textId="6D71A209" w:rsidR="002468FA" w:rsidRDefault="00A52C33">
            <w:pPr>
              <w:widowControl w:val="0"/>
              <w:spacing w:line="240" w:lineRule="auto"/>
              <w:rPr>
                <w:b/>
              </w:rPr>
            </w:pPr>
            <w:r>
              <w:rPr>
                <w:b/>
                <w:color w:val="548DD4" w:themeColor="text2" w:themeTint="99"/>
              </w:rPr>
              <w:t>442</w:t>
            </w:r>
          </w:p>
        </w:tc>
        <w:tc>
          <w:tcPr>
            <w:tcW w:w="2700" w:type="dxa"/>
            <w:shd w:val="clear" w:color="auto" w:fill="auto"/>
            <w:tcMar>
              <w:top w:w="100" w:type="dxa"/>
              <w:left w:w="100" w:type="dxa"/>
              <w:bottom w:w="100" w:type="dxa"/>
              <w:right w:w="100" w:type="dxa"/>
            </w:tcMar>
          </w:tcPr>
          <w:p w14:paraId="31A840A1" w14:textId="75B6E447" w:rsidR="002468FA" w:rsidRDefault="00A52C33">
            <w:pPr>
              <w:widowControl w:val="0"/>
              <w:spacing w:line="240" w:lineRule="auto"/>
              <w:rPr>
                <w:b/>
              </w:rPr>
            </w:pPr>
            <w:r>
              <w:rPr>
                <w:b/>
                <w:color w:val="548DD4" w:themeColor="text2" w:themeTint="99"/>
              </w:rPr>
              <w:t>5005</w:t>
            </w:r>
          </w:p>
        </w:tc>
        <w:tc>
          <w:tcPr>
            <w:tcW w:w="2790" w:type="dxa"/>
            <w:shd w:val="clear" w:color="auto" w:fill="auto"/>
            <w:tcMar>
              <w:top w:w="100" w:type="dxa"/>
              <w:left w:w="100" w:type="dxa"/>
              <w:bottom w:w="100" w:type="dxa"/>
              <w:right w:w="100" w:type="dxa"/>
            </w:tcMar>
          </w:tcPr>
          <w:p w14:paraId="1EC42CB1" w14:textId="565482FE" w:rsidR="002468FA" w:rsidRDefault="00A52C33">
            <w:pPr>
              <w:widowControl w:val="0"/>
              <w:spacing w:line="240" w:lineRule="auto"/>
              <w:rPr>
                <w:b/>
              </w:rPr>
            </w:pPr>
            <w:r>
              <w:rPr>
                <w:b/>
                <w:color w:val="548DD4" w:themeColor="text2" w:themeTint="99"/>
              </w:rPr>
              <w:t>7313</w:t>
            </w:r>
          </w:p>
        </w:tc>
        <w:tc>
          <w:tcPr>
            <w:tcW w:w="3780" w:type="dxa"/>
          </w:tcPr>
          <w:p w14:paraId="666DEE57" w14:textId="0F571E3F" w:rsidR="002468FA" w:rsidRPr="007E7D81" w:rsidRDefault="007E7D81" w:rsidP="007E7D81">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Notes</w:t>
            </w:r>
          </w:p>
        </w:tc>
      </w:tr>
      <w:tr w:rsidR="002468FA" w14:paraId="5ADC45A5" w14:textId="225D69A2" w:rsidTr="007E7D81">
        <w:tc>
          <w:tcPr>
            <w:tcW w:w="2700" w:type="dxa"/>
            <w:shd w:val="clear" w:color="auto" w:fill="auto"/>
            <w:tcMar>
              <w:top w:w="100" w:type="dxa"/>
              <w:left w:w="100" w:type="dxa"/>
              <w:bottom w:w="100" w:type="dxa"/>
              <w:right w:w="100" w:type="dxa"/>
            </w:tcMar>
          </w:tcPr>
          <w:p w14:paraId="1F9314BB" w14:textId="03323F9D" w:rsidR="002468FA" w:rsidRDefault="002468FA">
            <w:pPr>
              <w:widowControl w:val="0"/>
              <w:spacing w:line="240" w:lineRule="auto"/>
            </w:pPr>
          </w:p>
          <w:p w14:paraId="688EFA56" w14:textId="77777777" w:rsidR="002468FA" w:rsidRDefault="002468FA">
            <w:pPr>
              <w:widowControl w:val="0"/>
              <w:spacing w:line="240" w:lineRule="auto"/>
            </w:pPr>
            <w:r>
              <w:t>Autonomous:</w:t>
            </w:r>
          </w:p>
          <w:p w14:paraId="59445E56" w14:textId="0F7FAC86" w:rsidR="002468FA" w:rsidRDefault="00A52C33" w:rsidP="002468FA">
            <w:pPr>
              <w:widowControl w:val="0"/>
              <w:numPr>
                <w:ilvl w:val="0"/>
                <w:numId w:val="1"/>
              </w:numPr>
              <w:spacing w:line="240" w:lineRule="auto"/>
              <w:contextualSpacing/>
            </w:pPr>
            <w:r>
              <w:t>Cross line</w:t>
            </w:r>
          </w:p>
          <w:p w14:paraId="2EE3F25E" w14:textId="5698B58F" w:rsidR="002468FA" w:rsidRDefault="002468FA">
            <w:pPr>
              <w:widowControl w:val="0"/>
              <w:spacing w:line="240" w:lineRule="auto"/>
            </w:pPr>
            <w:r>
              <w:t>Assistance Type:</w:t>
            </w:r>
            <w:r w:rsidR="00FE3B60">
              <w:t xml:space="preserve"> </w:t>
            </w:r>
          </w:p>
          <w:p w14:paraId="61C3C5F2" w14:textId="337CD233" w:rsidR="002468FA" w:rsidRDefault="002468FA">
            <w:pPr>
              <w:widowControl w:val="0"/>
              <w:spacing w:line="240" w:lineRule="auto"/>
            </w:pPr>
            <w:r>
              <w:t>Average Hang Time:</w:t>
            </w:r>
            <w:r w:rsidR="00FE3B60">
              <w:t xml:space="preserve"> </w:t>
            </w:r>
          </w:p>
          <w:p w14:paraId="79D5D3EA" w14:textId="2E3E6438" w:rsidR="002468FA" w:rsidRDefault="002468FA">
            <w:pPr>
              <w:widowControl w:val="0"/>
              <w:spacing w:line="240" w:lineRule="auto"/>
            </w:pPr>
            <w:r>
              <w:t xml:space="preserve">Notes: </w:t>
            </w:r>
            <w:proofErr w:type="gramStart"/>
            <w:r w:rsidR="00A52C33">
              <w:t>3 wheel</w:t>
            </w:r>
            <w:proofErr w:type="gramEnd"/>
            <w:r w:rsidR="00A52C33">
              <w:t xml:space="preserve"> swerve drive is interesting</w:t>
            </w:r>
          </w:p>
        </w:tc>
        <w:tc>
          <w:tcPr>
            <w:tcW w:w="2700" w:type="dxa"/>
            <w:shd w:val="clear" w:color="auto" w:fill="auto"/>
            <w:tcMar>
              <w:top w:w="100" w:type="dxa"/>
              <w:left w:w="100" w:type="dxa"/>
              <w:bottom w:w="100" w:type="dxa"/>
              <w:right w:w="100" w:type="dxa"/>
            </w:tcMar>
          </w:tcPr>
          <w:p w14:paraId="1FBBB5E1" w14:textId="39BF2EBF" w:rsidR="002468FA" w:rsidRDefault="002468FA">
            <w:pPr>
              <w:widowControl w:val="0"/>
              <w:spacing w:line="240" w:lineRule="auto"/>
            </w:pPr>
          </w:p>
          <w:p w14:paraId="1B2FBB0F" w14:textId="7A5165CF" w:rsidR="002468FA" w:rsidRDefault="002468FA">
            <w:pPr>
              <w:widowControl w:val="0"/>
              <w:spacing w:line="240" w:lineRule="auto"/>
            </w:pPr>
            <w:r>
              <w:t>Autonomous:</w:t>
            </w:r>
          </w:p>
          <w:p w14:paraId="64CE731E" w14:textId="4B6C20C3" w:rsidR="00754E57" w:rsidRDefault="00A52C33" w:rsidP="00754E57">
            <w:pPr>
              <w:widowControl w:val="0"/>
              <w:numPr>
                <w:ilvl w:val="0"/>
                <w:numId w:val="1"/>
              </w:numPr>
              <w:spacing w:line="240" w:lineRule="auto"/>
              <w:contextualSpacing/>
            </w:pPr>
            <w:r>
              <w:t xml:space="preserve">Supposedly cross line and switch or scale </w:t>
            </w:r>
          </w:p>
          <w:p w14:paraId="460CA4FD" w14:textId="1E0945FB" w:rsidR="002468FA" w:rsidRDefault="002468FA" w:rsidP="00754E57">
            <w:pPr>
              <w:widowControl w:val="0"/>
              <w:spacing w:line="240" w:lineRule="auto"/>
              <w:contextualSpacing/>
            </w:pPr>
            <w:r>
              <w:t xml:space="preserve">Assistance Type: </w:t>
            </w:r>
          </w:p>
          <w:p w14:paraId="7E715BFA" w14:textId="614A46CD" w:rsidR="002468FA" w:rsidRDefault="002468FA">
            <w:pPr>
              <w:widowControl w:val="0"/>
              <w:spacing w:line="240" w:lineRule="auto"/>
            </w:pPr>
            <w:r>
              <w:t xml:space="preserve">Average Hang Time: </w:t>
            </w:r>
          </w:p>
          <w:p w14:paraId="6E225640" w14:textId="68BD7D36" w:rsidR="002468FA" w:rsidRDefault="002468FA">
            <w:pPr>
              <w:widowControl w:val="0"/>
              <w:spacing w:line="240" w:lineRule="auto"/>
            </w:pPr>
            <w:r>
              <w:t>Notes:</w:t>
            </w:r>
            <w:r w:rsidR="00FE3B60">
              <w:t xml:space="preserve"> </w:t>
            </w:r>
            <w:r w:rsidR="00A52C33">
              <w:t>no intake on, so can only score preloaded</w:t>
            </w:r>
          </w:p>
        </w:tc>
        <w:tc>
          <w:tcPr>
            <w:tcW w:w="2790" w:type="dxa"/>
            <w:shd w:val="clear" w:color="auto" w:fill="auto"/>
            <w:tcMar>
              <w:top w:w="100" w:type="dxa"/>
              <w:left w:w="100" w:type="dxa"/>
              <w:bottom w:w="100" w:type="dxa"/>
              <w:right w:w="100" w:type="dxa"/>
            </w:tcMar>
          </w:tcPr>
          <w:p w14:paraId="3653B502" w14:textId="171356C5" w:rsidR="002468FA" w:rsidRDefault="002468FA">
            <w:pPr>
              <w:widowControl w:val="0"/>
              <w:spacing w:line="240" w:lineRule="auto"/>
            </w:pPr>
            <w:bookmarkStart w:id="0" w:name="_GoBack"/>
            <w:bookmarkEnd w:id="0"/>
          </w:p>
          <w:p w14:paraId="4453ECF6" w14:textId="77777777" w:rsidR="002468FA" w:rsidRDefault="002468FA">
            <w:pPr>
              <w:widowControl w:val="0"/>
              <w:spacing w:line="240" w:lineRule="auto"/>
            </w:pPr>
            <w:r>
              <w:t>Autonomous:</w:t>
            </w:r>
          </w:p>
          <w:p w14:paraId="1BA966FE" w14:textId="2B0DF764" w:rsidR="00754E57" w:rsidRDefault="00A52C33" w:rsidP="00754E57">
            <w:pPr>
              <w:widowControl w:val="0"/>
              <w:numPr>
                <w:ilvl w:val="0"/>
                <w:numId w:val="1"/>
              </w:numPr>
              <w:spacing w:line="240" w:lineRule="auto"/>
              <w:contextualSpacing/>
            </w:pPr>
            <w:r>
              <w:t>none</w:t>
            </w:r>
          </w:p>
          <w:p w14:paraId="0BA832DA" w14:textId="027D4AC0" w:rsidR="002468FA" w:rsidRDefault="002468FA" w:rsidP="00754E57">
            <w:pPr>
              <w:widowControl w:val="0"/>
              <w:spacing w:line="240" w:lineRule="auto"/>
              <w:contextualSpacing/>
            </w:pPr>
            <w:r>
              <w:t>Assistance Type:</w:t>
            </w:r>
            <w:r w:rsidR="00FE3B60">
              <w:t xml:space="preserve"> </w:t>
            </w:r>
          </w:p>
          <w:p w14:paraId="6E61C60D" w14:textId="7EE6D291" w:rsidR="002468FA" w:rsidRDefault="002468FA">
            <w:pPr>
              <w:widowControl w:val="0"/>
              <w:spacing w:line="240" w:lineRule="auto"/>
            </w:pPr>
            <w:r>
              <w:t xml:space="preserve">Average Hang Time: </w:t>
            </w:r>
          </w:p>
          <w:p w14:paraId="4EB39808" w14:textId="3C24A7DC" w:rsidR="002468FA" w:rsidRDefault="002468FA">
            <w:pPr>
              <w:widowControl w:val="0"/>
              <w:spacing w:line="240" w:lineRule="auto"/>
            </w:pPr>
            <w:r>
              <w:t>Notes:</w:t>
            </w:r>
            <w:r w:rsidR="00FE3B60">
              <w:t xml:space="preserve"> </w:t>
            </w:r>
            <w:r w:rsidR="00A52C33">
              <w:t>odd intake, will struggle to score any cubes</w:t>
            </w:r>
          </w:p>
        </w:tc>
        <w:tc>
          <w:tcPr>
            <w:tcW w:w="3780" w:type="dxa"/>
          </w:tcPr>
          <w:p w14:paraId="74AA2026" w14:textId="64F45AC1" w:rsidR="00FE3B60" w:rsidRDefault="00A52C33" w:rsidP="007E7D81">
            <w:pPr>
              <w:pStyle w:val="ListParagraph"/>
              <w:widowControl w:val="0"/>
              <w:numPr>
                <w:ilvl w:val="0"/>
                <w:numId w:val="4"/>
              </w:numPr>
              <w:spacing w:line="240" w:lineRule="auto"/>
              <w:rPr>
                <w:noProof/>
              </w:rPr>
            </w:pPr>
            <w:r>
              <w:rPr>
                <w:noProof/>
              </w:rPr>
              <w:t>Very weak alliance. Can hardly score at all unless 5005 gets an intake.</w:t>
            </w:r>
          </w:p>
        </w:tc>
      </w:tr>
    </w:tbl>
    <w:p w14:paraId="4F68A382" w14:textId="53592D57" w:rsidR="00A66C18" w:rsidRDefault="00A66C18"/>
    <w:p w14:paraId="1F2D4E34" w14:textId="6CE49340" w:rsidR="007E7D81" w:rsidRPr="007E7D81" w:rsidRDefault="007E7D81" w:rsidP="007E7D81">
      <w:pPr>
        <w:jc w:val="center"/>
        <w:rPr>
          <w:b/>
          <w:color w:val="FF0000"/>
        </w:rPr>
      </w:pPr>
      <w:r>
        <w:rPr>
          <w:b/>
          <w:color w:val="FF0000"/>
        </w:rPr>
        <w:t>Red Alliance</w:t>
      </w:r>
    </w:p>
    <w:tbl>
      <w:tblPr>
        <w:tblStyle w:val="a2"/>
        <w:tblW w:w="1197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90"/>
        <w:gridCol w:w="3780"/>
      </w:tblGrid>
      <w:tr w:rsidR="002468FA" w14:paraId="5B6100C8" w14:textId="1E6158FE" w:rsidTr="002468FA">
        <w:tc>
          <w:tcPr>
            <w:tcW w:w="2700" w:type="dxa"/>
            <w:shd w:val="clear" w:color="auto" w:fill="auto"/>
            <w:tcMar>
              <w:top w:w="100" w:type="dxa"/>
              <w:left w:w="100" w:type="dxa"/>
              <w:bottom w:w="100" w:type="dxa"/>
              <w:right w:w="100" w:type="dxa"/>
            </w:tcMar>
          </w:tcPr>
          <w:p w14:paraId="7C558086" w14:textId="27AA585C" w:rsidR="002468FA" w:rsidRDefault="00A52C33">
            <w:pPr>
              <w:widowControl w:val="0"/>
              <w:spacing w:line="240" w:lineRule="auto"/>
              <w:rPr>
                <w:b/>
              </w:rPr>
            </w:pPr>
            <w:r>
              <w:rPr>
                <w:b/>
                <w:color w:val="FF0000"/>
              </w:rPr>
              <w:t>2468</w:t>
            </w:r>
          </w:p>
        </w:tc>
        <w:tc>
          <w:tcPr>
            <w:tcW w:w="2700" w:type="dxa"/>
            <w:shd w:val="clear" w:color="auto" w:fill="auto"/>
            <w:tcMar>
              <w:top w:w="100" w:type="dxa"/>
              <w:left w:w="100" w:type="dxa"/>
              <w:bottom w:w="100" w:type="dxa"/>
              <w:right w:w="100" w:type="dxa"/>
            </w:tcMar>
          </w:tcPr>
          <w:p w14:paraId="77308DC3" w14:textId="37ADEC3B" w:rsidR="002468FA" w:rsidRDefault="00A52C33">
            <w:pPr>
              <w:widowControl w:val="0"/>
              <w:spacing w:line="240" w:lineRule="auto"/>
              <w:rPr>
                <w:b/>
              </w:rPr>
            </w:pPr>
            <w:r>
              <w:rPr>
                <w:b/>
                <w:color w:val="FF0000"/>
              </w:rPr>
              <w:t>2973</w:t>
            </w:r>
          </w:p>
        </w:tc>
        <w:tc>
          <w:tcPr>
            <w:tcW w:w="2790" w:type="dxa"/>
            <w:shd w:val="clear" w:color="auto" w:fill="auto"/>
            <w:tcMar>
              <w:top w:w="100" w:type="dxa"/>
              <w:left w:w="100" w:type="dxa"/>
              <w:bottom w:w="100" w:type="dxa"/>
              <w:right w:w="100" w:type="dxa"/>
            </w:tcMar>
          </w:tcPr>
          <w:p w14:paraId="1CBB6010" w14:textId="2B0360FC" w:rsidR="002468FA" w:rsidRDefault="00A52C33">
            <w:pPr>
              <w:widowControl w:val="0"/>
              <w:spacing w:line="240" w:lineRule="auto"/>
              <w:rPr>
                <w:b/>
              </w:rPr>
            </w:pPr>
            <w:r>
              <w:rPr>
                <w:b/>
                <w:color w:val="FF0000"/>
              </w:rPr>
              <w:t>3843</w:t>
            </w:r>
          </w:p>
        </w:tc>
        <w:tc>
          <w:tcPr>
            <w:tcW w:w="3780" w:type="dxa"/>
          </w:tcPr>
          <w:p w14:paraId="179FCD6F" w14:textId="251854AD" w:rsidR="002468FA" w:rsidRPr="002468FA" w:rsidRDefault="002468FA" w:rsidP="007E7D81">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Notes</w:t>
            </w:r>
          </w:p>
        </w:tc>
      </w:tr>
      <w:tr w:rsidR="002468FA" w14:paraId="089CA3E0" w14:textId="6898E7E6" w:rsidTr="002468FA">
        <w:tc>
          <w:tcPr>
            <w:tcW w:w="2700" w:type="dxa"/>
            <w:shd w:val="clear" w:color="auto" w:fill="auto"/>
            <w:tcMar>
              <w:top w:w="100" w:type="dxa"/>
              <w:left w:w="100" w:type="dxa"/>
              <w:bottom w:w="100" w:type="dxa"/>
              <w:right w:w="100" w:type="dxa"/>
            </w:tcMar>
          </w:tcPr>
          <w:p w14:paraId="3367D0A0" w14:textId="207E9DB0" w:rsidR="002468FA" w:rsidRDefault="002468FA">
            <w:pPr>
              <w:widowControl w:val="0"/>
              <w:spacing w:line="240" w:lineRule="auto"/>
            </w:pPr>
          </w:p>
          <w:p w14:paraId="30BB470B" w14:textId="77777777" w:rsidR="002468FA" w:rsidRDefault="002468FA">
            <w:pPr>
              <w:widowControl w:val="0"/>
              <w:spacing w:line="240" w:lineRule="auto"/>
            </w:pPr>
            <w:r>
              <w:t>Autonomous:</w:t>
            </w:r>
          </w:p>
          <w:p w14:paraId="5C533DBA" w14:textId="77777777" w:rsidR="00754E57" w:rsidRDefault="00754E57" w:rsidP="00754E57">
            <w:pPr>
              <w:widowControl w:val="0"/>
              <w:numPr>
                <w:ilvl w:val="0"/>
                <w:numId w:val="1"/>
              </w:numPr>
              <w:spacing w:line="240" w:lineRule="auto"/>
              <w:contextualSpacing/>
            </w:pPr>
          </w:p>
          <w:p w14:paraId="72648FEA" w14:textId="6ED77FEB" w:rsidR="002468FA" w:rsidRDefault="002468FA" w:rsidP="00754E57">
            <w:pPr>
              <w:widowControl w:val="0"/>
              <w:spacing w:line="240" w:lineRule="auto"/>
              <w:contextualSpacing/>
            </w:pPr>
            <w:r>
              <w:t xml:space="preserve">Assistance Type: </w:t>
            </w:r>
          </w:p>
          <w:p w14:paraId="20E9BC7E" w14:textId="2AA90CA7" w:rsidR="002468FA" w:rsidRDefault="002468FA">
            <w:pPr>
              <w:widowControl w:val="0"/>
              <w:spacing w:line="240" w:lineRule="auto"/>
            </w:pPr>
            <w:r>
              <w:t xml:space="preserve">Average Hang Time: </w:t>
            </w:r>
          </w:p>
          <w:p w14:paraId="16F202CA" w14:textId="0073E868" w:rsidR="002468FA" w:rsidRDefault="002468FA" w:rsidP="00754E57">
            <w:pPr>
              <w:widowControl w:val="0"/>
              <w:spacing w:line="240" w:lineRule="auto"/>
            </w:pPr>
            <w:r>
              <w:t>Notes:</w:t>
            </w:r>
            <w:r w:rsidR="00DC61A4">
              <w:t xml:space="preserve"> </w:t>
            </w:r>
          </w:p>
        </w:tc>
        <w:tc>
          <w:tcPr>
            <w:tcW w:w="2700" w:type="dxa"/>
            <w:shd w:val="clear" w:color="auto" w:fill="auto"/>
            <w:tcMar>
              <w:top w:w="100" w:type="dxa"/>
              <w:left w:w="100" w:type="dxa"/>
              <w:bottom w:w="100" w:type="dxa"/>
              <w:right w:w="100" w:type="dxa"/>
            </w:tcMar>
          </w:tcPr>
          <w:p w14:paraId="5D61BFBF" w14:textId="4CEC4E24" w:rsidR="002468FA" w:rsidRDefault="002468FA">
            <w:pPr>
              <w:widowControl w:val="0"/>
              <w:spacing w:line="240" w:lineRule="auto"/>
            </w:pPr>
          </w:p>
          <w:p w14:paraId="0A05DD5A" w14:textId="77777777" w:rsidR="002468FA" w:rsidRDefault="002468FA">
            <w:pPr>
              <w:widowControl w:val="0"/>
              <w:spacing w:line="240" w:lineRule="auto"/>
            </w:pPr>
            <w:r>
              <w:t>Autonomous:</w:t>
            </w:r>
          </w:p>
          <w:p w14:paraId="00DBDB4F" w14:textId="363F573D" w:rsidR="00A52C33" w:rsidRDefault="00A52C33" w:rsidP="00A52C33">
            <w:pPr>
              <w:widowControl w:val="0"/>
              <w:numPr>
                <w:ilvl w:val="0"/>
                <w:numId w:val="2"/>
              </w:numPr>
              <w:spacing w:line="240" w:lineRule="auto"/>
              <w:contextualSpacing/>
            </w:pPr>
            <w:r>
              <w:t>Cross line, can do switch if on correct side (L/R)</w:t>
            </w:r>
          </w:p>
          <w:p w14:paraId="6F6B7CC5" w14:textId="568F8CC6" w:rsidR="002468FA" w:rsidRDefault="002468FA">
            <w:pPr>
              <w:widowControl w:val="0"/>
              <w:spacing w:line="240" w:lineRule="auto"/>
            </w:pPr>
            <w:r>
              <w:t>Assistance Type:</w:t>
            </w:r>
            <w:r w:rsidR="00DC61A4">
              <w:t xml:space="preserve"> </w:t>
            </w:r>
          </w:p>
          <w:p w14:paraId="03F8D8CF" w14:textId="3BDE3477" w:rsidR="002468FA" w:rsidRDefault="002468FA">
            <w:pPr>
              <w:widowControl w:val="0"/>
              <w:spacing w:line="240" w:lineRule="auto"/>
            </w:pPr>
            <w:r>
              <w:t xml:space="preserve">Average Hang Time: </w:t>
            </w:r>
          </w:p>
          <w:p w14:paraId="099E8BC7" w14:textId="2FC3DFE2" w:rsidR="002468FA" w:rsidRDefault="002468FA" w:rsidP="00754E57">
            <w:pPr>
              <w:widowControl w:val="0"/>
              <w:spacing w:line="240" w:lineRule="auto"/>
            </w:pPr>
            <w:r>
              <w:t>Notes:</w:t>
            </w:r>
            <w:r w:rsidR="00DC61A4">
              <w:t xml:space="preserve"> </w:t>
            </w:r>
            <w:r w:rsidR="00A52C33">
              <w:t>1</w:t>
            </w:r>
            <w:r w:rsidR="00A52C33" w:rsidRPr="00A52C33">
              <w:rPr>
                <w:vertAlign w:val="superscript"/>
              </w:rPr>
              <w:t>st</w:t>
            </w:r>
            <w:r w:rsidR="00A52C33">
              <w:t xml:space="preserve"> regional, can scale</w:t>
            </w:r>
          </w:p>
        </w:tc>
        <w:tc>
          <w:tcPr>
            <w:tcW w:w="2790" w:type="dxa"/>
            <w:shd w:val="clear" w:color="auto" w:fill="auto"/>
            <w:tcMar>
              <w:top w:w="100" w:type="dxa"/>
              <w:left w:w="100" w:type="dxa"/>
              <w:bottom w:w="100" w:type="dxa"/>
              <w:right w:w="100" w:type="dxa"/>
            </w:tcMar>
          </w:tcPr>
          <w:p w14:paraId="22650EA9" w14:textId="5BF479AA" w:rsidR="002468FA" w:rsidRDefault="002468FA">
            <w:pPr>
              <w:widowControl w:val="0"/>
              <w:spacing w:line="240" w:lineRule="auto"/>
            </w:pPr>
          </w:p>
          <w:p w14:paraId="19F03A2B" w14:textId="77777777" w:rsidR="002468FA" w:rsidRDefault="002468FA">
            <w:pPr>
              <w:widowControl w:val="0"/>
              <w:spacing w:line="240" w:lineRule="auto"/>
            </w:pPr>
            <w:r>
              <w:t>Autonomous:</w:t>
            </w:r>
          </w:p>
          <w:p w14:paraId="4B989636" w14:textId="3260DC1B" w:rsidR="002468FA" w:rsidRDefault="00A52C33" w:rsidP="002468FA">
            <w:pPr>
              <w:widowControl w:val="0"/>
              <w:numPr>
                <w:ilvl w:val="0"/>
                <w:numId w:val="1"/>
              </w:numPr>
              <w:spacing w:line="240" w:lineRule="auto"/>
              <w:contextualSpacing/>
            </w:pPr>
            <w:r>
              <w:t>Cross line, possibly one in switch (L/R)</w:t>
            </w:r>
          </w:p>
          <w:p w14:paraId="37C7833D" w14:textId="545694D4" w:rsidR="002468FA" w:rsidRDefault="002468FA">
            <w:pPr>
              <w:widowControl w:val="0"/>
              <w:spacing w:line="240" w:lineRule="auto"/>
            </w:pPr>
            <w:r>
              <w:t>Assistance Type:</w:t>
            </w:r>
            <w:r w:rsidR="00DC61A4">
              <w:t xml:space="preserve"> </w:t>
            </w:r>
          </w:p>
          <w:p w14:paraId="21FDAFDD" w14:textId="5D5300E7" w:rsidR="002468FA" w:rsidRDefault="002468FA">
            <w:pPr>
              <w:widowControl w:val="0"/>
              <w:spacing w:line="240" w:lineRule="auto"/>
            </w:pPr>
            <w:r>
              <w:t xml:space="preserve">Average Hang Time: </w:t>
            </w:r>
          </w:p>
          <w:p w14:paraId="7C028B08" w14:textId="4C098F11" w:rsidR="002468FA" w:rsidRDefault="002468FA" w:rsidP="00754E57">
            <w:pPr>
              <w:widowControl w:val="0"/>
              <w:spacing w:line="240" w:lineRule="auto"/>
            </w:pPr>
            <w:r>
              <w:t>Notes:</w:t>
            </w:r>
            <w:r w:rsidR="00DC61A4">
              <w:t xml:space="preserve"> </w:t>
            </w:r>
            <w:r w:rsidR="00A52C33">
              <w:t>can scale</w:t>
            </w:r>
          </w:p>
        </w:tc>
        <w:tc>
          <w:tcPr>
            <w:tcW w:w="3780" w:type="dxa"/>
          </w:tcPr>
          <w:p w14:paraId="46BDCC01" w14:textId="77777777" w:rsidR="00400D46" w:rsidRDefault="00A52C33" w:rsidP="007E7D81">
            <w:pPr>
              <w:pStyle w:val="ListParagraph"/>
              <w:widowControl w:val="0"/>
              <w:numPr>
                <w:ilvl w:val="0"/>
                <w:numId w:val="4"/>
              </w:numPr>
              <w:spacing w:line="240" w:lineRule="auto"/>
              <w:rPr>
                <w:noProof/>
              </w:rPr>
            </w:pPr>
            <w:r>
              <w:rPr>
                <w:noProof/>
              </w:rPr>
              <w:t>2 scale bots. They should score scale once to garuntee then play opponent switch.</w:t>
            </w:r>
          </w:p>
          <w:p w14:paraId="4D0554D2" w14:textId="32FA0BDD" w:rsidR="00B637B4" w:rsidRDefault="00B637B4" w:rsidP="007E7D81">
            <w:pPr>
              <w:pStyle w:val="ListParagraph"/>
              <w:widowControl w:val="0"/>
              <w:numPr>
                <w:ilvl w:val="0"/>
                <w:numId w:val="4"/>
              </w:numPr>
              <w:spacing w:line="240" w:lineRule="auto"/>
              <w:rPr>
                <w:noProof/>
              </w:rPr>
            </w:pPr>
            <w:r>
              <w:rPr>
                <w:noProof/>
              </w:rPr>
              <w:t>We can play two ways: play our switch and fill vault up, or play oppSwitch and fill vault up. Whichever needs more practice can be done this game (ask one of the other robots to fill in for whichever you don’t do)</w:t>
            </w:r>
          </w:p>
        </w:tc>
      </w:tr>
    </w:tbl>
    <w:p w14:paraId="4CFA18CD" w14:textId="77777777" w:rsidR="002468FA" w:rsidRDefault="002468FA">
      <w:pPr>
        <w:rPr>
          <w:b/>
        </w:rPr>
      </w:pPr>
    </w:p>
    <w:p w14:paraId="6E2C2B0B" w14:textId="77777777" w:rsidR="002468FA" w:rsidRDefault="002468FA">
      <w:pPr>
        <w:rPr>
          <w:b/>
        </w:rPr>
      </w:pPr>
    </w:p>
    <w:p w14:paraId="05197984" w14:textId="77777777" w:rsidR="00A66C18" w:rsidRDefault="007E7D81">
      <w:r>
        <w:rPr>
          <w:noProof/>
          <w:lang w:val="en-US"/>
        </w:rPr>
        <w:lastRenderedPageBreak/>
        <w:drawing>
          <wp:inline distT="114300" distB="114300" distL="114300" distR="114300" wp14:anchorId="475A8473" wp14:editId="76980E2F">
            <wp:extent cx="5943600" cy="3670300"/>
            <wp:effectExtent l="0" t="0" r="0" b="0"/>
            <wp:docPr id="1" name="image6.png" descr="Robot Plots"/>
            <wp:cNvGraphicFramePr/>
            <a:graphic xmlns:a="http://schemas.openxmlformats.org/drawingml/2006/main">
              <a:graphicData uri="http://schemas.openxmlformats.org/drawingml/2006/picture">
                <pic:pic xmlns:pic="http://schemas.openxmlformats.org/drawingml/2006/picture">
                  <pic:nvPicPr>
                    <pic:cNvPr id="0" name="image6.png" descr="Robot Plots"/>
                    <pic:cNvPicPr preferRelativeResize="0"/>
                  </pic:nvPicPr>
                  <pic:blipFill>
                    <a:blip r:embed="rId5"/>
                    <a:srcRect/>
                    <a:stretch>
                      <a:fillRect/>
                    </a:stretch>
                  </pic:blipFill>
                  <pic:spPr>
                    <a:xfrm>
                      <a:off x="0" y="0"/>
                      <a:ext cx="5943600" cy="3670300"/>
                    </a:xfrm>
                    <a:prstGeom prst="rect">
                      <a:avLst/>
                    </a:prstGeom>
                    <a:ln/>
                  </pic:spPr>
                </pic:pic>
              </a:graphicData>
            </a:graphic>
          </wp:inline>
        </w:drawing>
      </w:r>
      <w:r>
        <w:rPr>
          <w:noProof/>
          <w:lang w:val="en-US"/>
        </w:rPr>
        <w:drawing>
          <wp:inline distT="114300" distB="114300" distL="114300" distR="114300" wp14:anchorId="42651C2E" wp14:editId="3BF6FB56">
            <wp:extent cx="5943600" cy="3670300"/>
            <wp:effectExtent l="0" t="0" r="0" b="0"/>
            <wp:docPr id="6" name="image15.png" descr="Robot Plots"/>
            <wp:cNvGraphicFramePr/>
            <a:graphic xmlns:a="http://schemas.openxmlformats.org/drawingml/2006/main">
              <a:graphicData uri="http://schemas.openxmlformats.org/drawingml/2006/picture">
                <pic:pic xmlns:pic="http://schemas.openxmlformats.org/drawingml/2006/picture">
                  <pic:nvPicPr>
                    <pic:cNvPr id="0" name="image15.png" descr="Robot Plots"/>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3D5773A7" w14:textId="4412F597" w:rsidR="00A66C18" w:rsidRDefault="00A66C18"/>
    <w:sectPr w:rsidR="00A66C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A08"/>
    <w:multiLevelType w:val="hybridMultilevel"/>
    <w:tmpl w:val="428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64D08"/>
    <w:multiLevelType w:val="multilevel"/>
    <w:tmpl w:val="BF5C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2B0D87"/>
    <w:multiLevelType w:val="hybridMultilevel"/>
    <w:tmpl w:val="5370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F1C75"/>
    <w:multiLevelType w:val="multilevel"/>
    <w:tmpl w:val="CBCE2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18"/>
    <w:rsid w:val="00007EA5"/>
    <w:rsid w:val="001B3A70"/>
    <w:rsid w:val="00227FED"/>
    <w:rsid w:val="002468FA"/>
    <w:rsid w:val="002F43D6"/>
    <w:rsid w:val="00400D46"/>
    <w:rsid w:val="005E2E35"/>
    <w:rsid w:val="00687187"/>
    <w:rsid w:val="00754E57"/>
    <w:rsid w:val="007E7D81"/>
    <w:rsid w:val="007F7B6D"/>
    <w:rsid w:val="00835367"/>
    <w:rsid w:val="00923C38"/>
    <w:rsid w:val="00957E14"/>
    <w:rsid w:val="00977FD2"/>
    <w:rsid w:val="00A37239"/>
    <w:rsid w:val="00A52C33"/>
    <w:rsid w:val="00A66C18"/>
    <w:rsid w:val="00B47017"/>
    <w:rsid w:val="00B637B4"/>
    <w:rsid w:val="00B750C9"/>
    <w:rsid w:val="00BF1C76"/>
    <w:rsid w:val="00C71932"/>
    <w:rsid w:val="00C95449"/>
    <w:rsid w:val="00CF5F89"/>
    <w:rsid w:val="00DC61A4"/>
    <w:rsid w:val="00FE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7616"/>
  <w15:docId w15:val="{C6419AF1-4E76-4EEB-9F89-B039CA1D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Kyle's PC</dc:creator>
  <cp:lastModifiedBy>Kyle Wang</cp:lastModifiedBy>
  <cp:revision>17</cp:revision>
  <dcterms:created xsi:type="dcterms:W3CDTF">2018-02-27T18:40:00Z</dcterms:created>
  <dcterms:modified xsi:type="dcterms:W3CDTF">2018-03-16T13:13:00Z</dcterms:modified>
</cp:coreProperties>
</file>