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88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after="100" w:before="0" w:lineRule="auto"/>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Design Avionics Department (641)</w:t>
      </w:r>
    </w:p>
    <w:p w:rsidR="00000000" w:rsidDel="00000000" w:rsidP="00000000" w:rsidRDefault="00000000" w:rsidRPr="00000000" w14:paraId="00000003">
      <w:pPr>
        <w:spacing w:after="100" w:before="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AURDC</w:t>
      </w:r>
    </w:p>
    <w:p w:rsidR="00000000" w:rsidDel="00000000" w:rsidP="00000000" w:rsidRDefault="00000000" w:rsidRPr="00000000" w14:paraId="00000004">
      <w:pPr>
        <w:spacing w:after="100" w:before="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28"/>
          <w:szCs w:val="28"/>
          <w:rtl w:val="0"/>
        </w:rPr>
        <w:t xml:space="preserve">HINDUSTAN AERONAUTICS LIMITED</w:t>
      </w:r>
      <w:r w:rsidDel="00000000" w:rsidR="00000000" w:rsidRPr="00000000">
        <w:rPr>
          <w:rtl w:val="0"/>
        </w:rPr>
      </w:r>
    </w:p>
    <w:p w:rsidR="00000000" w:rsidDel="00000000" w:rsidP="00000000" w:rsidRDefault="00000000" w:rsidRPr="00000000" w14:paraId="00000005">
      <w:pPr>
        <w:spacing w:after="10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Aircraft Division, Nashik</w:t>
      </w:r>
      <w:r w:rsidDel="00000000" w:rsidR="00000000" w:rsidRPr="00000000">
        <w:rPr>
          <w:rtl w:val="0"/>
        </w:rPr>
      </w:r>
    </w:p>
    <w:p w:rsidR="00000000" w:rsidDel="00000000" w:rsidP="00000000" w:rsidRDefault="00000000" w:rsidRPr="00000000" w14:paraId="00000006">
      <w:pPr>
        <w:pBdr>
          <w:bottom w:color="1f3864" w:space="0" w:sz="6" w:val="single"/>
        </w:pBdr>
        <w:spacing w:after="480" w:befor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120" w:befor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0"/>
          <w:szCs w:val="40"/>
          <w:rtl w:val="0"/>
        </w:rPr>
        <w:t xml:space="preserve">SOFTWARE REQUIREMENTS SPECIFICATION</w:t>
      </w:r>
      <w:r w:rsidDel="00000000" w:rsidR="00000000" w:rsidRPr="00000000">
        <w:rPr>
          <w:rtl w:val="0"/>
        </w:rPr>
      </w:r>
    </w:p>
    <w:p w:rsidR="00000000" w:rsidDel="00000000" w:rsidP="00000000" w:rsidRDefault="00000000" w:rsidRPr="00000000" w14:paraId="00000008">
      <w:pPr>
        <w:spacing w:after="48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Inward / Outward Document Management System</w:t>
      </w:r>
      <w:r w:rsidDel="00000000" w:rsidR="00000000" w:rsidRPr="00000000">
        <w:rPr>
          <w:rtl w:val="0"/>
        </w:rPr>
      </w:r>
    </w:p>
    <w:p w:rsidR="00000000" w:rsidDel="00000000" w:rsidP="00000000" w:rsidRDefault="00000000" w:rsidRPr="00000000" w14:paraId="00000009">
      <w:pPr>
        <w:pBdr>
          <w:bottom w:color="1f3864" w:space="0" w:sz="6" w:val="single"/>
        </w:pBdr>
        <w:spacing w:after="48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8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Document: IODMS/SRS/001</w:t>
      </w:r>
      <w:r w:rsidDel="00000000" w:rsidR="00000000" w:rsidRPr="00000000">
        <w:rPr>
          <w:rtl w:val="0"/>
        </w:rPr>
      </w:r>
    </w:p>
    <w:p w:rsidR="00000000" w:rsidDel="00000000" w:rsidP="00000000" w:rsidRDefault="00000000" w:rsidRPr="00000000" w14:paraId="0000000B">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Version: 1.0 (Draft </w:t>
      </w:r>
      <w:r w:rsidDel="00000000" w:rsidR="00000000" w:rsidRPr="00000000">
        <w:rPr>
          <w:rFonts w:ascii="Times New Roman" w:cs="Times New Roman" w:eastAsia="Times New Roman" w:hAnsi="Times New Roman"/>
          <w:rtl w:val="0"/>
        </w:rPr>
        <w:t xml:space="preserve">for Approval</w:t>
      </w:r>
      <w:r w:rsidDel="00000000" w:rsidR="00000000" w:rsidRPr="00000000">
        <w:rPr>
          <w:rFonts w:ascii="Times New Roman" w:cs="Times New Roman" w:eastAsia="Times New Roman" w:hAnsi="Times New Roman"/>
          <w:sz w:val="20"/>
          <w:szCs w:val="20"/>
          <w:rtl w:val="0"/>
        </w:rPr>
        <w:t xml:space="preserve">)  |  Standard: IEEE 830-1998</w:t>
      </w:r>
      <w:r w:rsidDel="00000000" w:rsidR="00000000" w:rsidRPr="00000000">
        <w:rPr>
          <w:rtl w:val="0"/>
        </w:rPr>
      </w:r>
    </w:p>
    <w:p w:rsidR="00000000" w:rsidDel="00000000" w:rsidP="00000000" w:rsidRDefault="00000000" w:rsidRPr="00000000" w14:paraId="0000000C">
      <w:pPr>
        <w:spacing w:after="8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Date: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June 2025</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br w:type="textWrapping"/>
        <w:t xml:space="preserve"> </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1"/>
          <w:trPrChange w:author="Avadhut Ahire" w:id="0" w:date="2026-06-16T02:27:29Z">
            <w:trPr>
              <w:cantSplit w:val="0"/>
              <w:tblHeader w:val="1"/>
            </w:trPr>
          </w:trPrChange>
        </w:trPr>
        <w:sdt>
          <w:sdtPr>
            <w:id w:val="601686530"/>
            <w:tag w:val="goog_rdk_0"/>
          </w:sdtPr>
          <w:sdtContent>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Change w:author="Avadhut Ahire" w:id="0" w:date="2026-06-16T02:27:29Z">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tcPrChange>
              </w:tcPr>
              <w:p w:rsidR="00000000" w:rsidDel="00000000" w:rsidP="00000000" w:rsidRDefault="00000000" w:rsidRPr="00000000" w14:paraId="0000000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Field</w:t>
                </w:r>
                <w:r w:rsidDel="00000000" w:rsidR="00000000" w:rsidRPr="00000000">
                  <w:rPr>
                    <w:rtl w:val="0"/>
                  </w:rPr>
                </w:r>
              </w:p>
            </w:tc>
          </w:sdtContent>
        </w:sdt>
        <w:sdt>
          <w:sdtPr>
            <w:id w:val="421872966"/>
            <w:tag w:val="goog_rdk_1"/>
          </w:sdtPr>
          <w:sdtContent>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Change w:author="Avadhut Ahire" w:id="0" w:date="2026-06-16T02:27:29Z">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tcPrChange>
              </w:tcPr>
              <w:p w:rsidR="00000000" w:rsidDel="00000000" w:rsidP="00000000" w:rsidRDefault="00000000" w:rsidRPr="00000000" w14:paraId="0000000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sdtContent>
        </w:sdt>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1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Document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IODMS/SRS/DFA/001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1.0 (DFA)</w:t>
            </w:r>
            <w:r w:rsidDel="00000000" w:rsidR="00000000" w:rsidRPr="00000000">
              <w:rPr>
                <w:rtl w:val="0"/>
              </w:rPr>
            </w:r>
          </w:p>
        </w:tc>
      </w:tr>
      <w:tr>
        <w:trPr>
          <w:cantSplit w:val="0"/>
          <w:trHeight w:val="1364.8828125" w:hRule="atLeast"/>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1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Prepared By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Reviewed By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1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Approved By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1C">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16 June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1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Standard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2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IEEE 830-1998</w:t>
            </w:r>
            <w:r w:rsidDel="00000000" w:rsidR="00000000" w:rsidRPr="00000000">
              <w:rPr>
                <w:rtl w:val="0"/>
              </w:rPr>
            </w:r>
          </w:p>
        </w:tc>
      </w:tr>
    </w:tbl>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sdt>
      <w:sdtPr>
        <w:lock w:val="contentLocked"/>
        <w:id w:val="-1438211118"/>
        <w:tag w:val="goog_rdk_2"/>
      </w:sdtPr>
      <w:sdtContent>
        <w:tbl>
          <w:tblPr>
            <w:tblStyle w:val="Table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
            <w:gridCol w:w="1635"/>
            <w:gridCol w:w="4320"/>
            <w:gridCol w:w="1995"/>
            <w:tblGridChange w:id="0">
              <w:tblGrid>
                <w:gridCol w:w="1065"/>
                <w:gridCol w:w="1635"/>
                <w:gridCol w:w="4320"/>
                <w:gridCol w:w="1995"/>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Version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Author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2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2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16/6/2026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2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Initial Draft, based on old software feature inventory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29">
                <w:pPr>
                  <w:rPr>
                    <w:rFonts w:ascii="Times New Roman" w:cs="Times New Roman" w:eastAsia="Times New Roman" w:hAnsi="Times New Roman"/>
                    <w:sz w:val="22"/>
                    <w:szCs w:val="22"/>
                  </w:rPr>
                </w:pPr>
                <w:r w:rsidDel="00000000" w:rsidR="00000000" w:rsidRPr="00000000">
                  <w:rPr>
                    <w:rtl w:val="0"/>
                  </w:rPr>
                </w:r>
              </w:p>
            </w:tc>
          </w:tr>
        </w:tbl>
      </w:sdtContent>
    </w:sdt>
    <w:p w:rsidR="00000000" w:rsidDel="00000000" w:rsidP="00000000" w:rsidRDefault="00000000" w:rsidRPr="00000000" w14:paraId="0000002A">
      <w:pPr>
        <w:spacing w:after="80" w:before="8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B">
      <w:pPr>
        <w:spacing w:after="80" w:before="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E">
      <w:pPr>
        <w:pStyle w:val="Heading1"/>
        <w:rPr>
          <w:rFonts w:ascii="Times New Roman" w:cs="Times New Roman" w:eastAsia="Times New Roman" w:hAnsi="Times New Roman"/>
          <w:color w:val="000000"/>
        </w:rPr>
      </w:pPr>
      <w:bookmarkStart w:colFirst="0" w:colLast="0" w:name="_heading=h.m64ezcvgpmhp" w:id="0"/>
      <w:bookmarkEnd w:id="0"/>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rFonts w:ascii="Times New Roman" w:cs="Times New Roman" w:eastAsia="Times New Roman" w:hAnsi="Times New Roman"/>
          <w:color w:val="000000"/>
        </w:rPr>
      </w:pPr>
      <w:bookmarkStart w:colFirst="0" w:colLast="0" w:name="_heading=h.cp40lkc5kxv" w:id="1"/>
      <w:bookmarkEnd w:id="1"/>
      <w:r w:rsidDel="00000000" w:rsidR="00000000" w:rsidRPr="00000000">
        <w:rPr>
          <w:rFonts w:ascii="Times New Roman" w:cs="Times New Roman" w:eastAsia="Times New Roman" w:hAnsi="Times New Roman"/>
          <w:color w:val="000000"/>
          <w:rtl w:val="0"/>
        </w:rPr>
        <w:t xml:space="preserve">1. Introduction</w:t>
      </w:r>
    </w:p>
    <w:p w:rsidR="00000000" w:rsidDel="00000000" w:rsidP="00000000" w:rsidRDefault="00000000" w:rsidRPr="00000000" w14:paraId="00000030">
      <w:pPr>
        <w:pStyle w:val="Heading2"/>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1.1 Purpose</w:t>
      </w:r>
      <w:r w:rsidDel="00000000" w:rsidR="00000000" w:rsidRPr="00000000">
        <w:rPr>
          <w:rtl w:val="0"/>
        </w:rPr>
      </w:r>
    </w:p>
    <w:p w:rsidR="00000000" w:rsidDel="00000000" w:rsidP="00000000" w:rsidRDefault="00000000" w:rsidRPr="00000000" w14:paraId="00000031">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This Software Requirements Specification (SRS) defines the functional, non-functional, and external interface requirements for the redevelopment of the Inward / Outward Document Management System (IODMS) at DEA, AURDC. Prepared per IEEE 830-1998, this document serves as the baseline requirements artifact under the V-Model SDLC adopted for this project.</w:t>
      </w:r>
      <w:r w:rsidDel="00000000" w:rsidR="00000000" w:rsidRPr="00000000">
        <w:rPr>
          <w:rtl w:val="0"/>
        </w:rPr>
      </w:r>
    </w:p>
    <w:p w:rsidR="00000000" w:rsidDel="00000000" w:rsidP="00000000" w:rsidRDefault="00000000" w:rsidRPr="00000000" w14:paraId="00000032">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pStyle w:val="Heading2"/>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1.2 Scope</w:t>
      </w:r>
      <w:r w:rsidDel="00000000" w:rsidR="00000000" w:rsidRPr="00000000">
        <w:rPr>
          <w:rtl w:val="0"/>
        </w:rPr>
      </w:r>
    </w:p>
    <w:p w:rsidR="00000000" w:rsidDel="00000000" w:rsidP="00000000" w:rsidRDefault="00000000" w:rsidRPr="00000000" w14:paraId="00000034">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The IODMS is an internal web-based application (with on demand desktop application versions) deployed on the HAL Nashik LAN. It manages creation, tracking, registration, and retrieval of official inward and outward correspondence. It replaces the legacy Microsoft Access-based desktop application and migrates all existing records and document files to a PostgreSQL-backed web architecture.</w:t>
      </w:r>
      <w:r w:rsidDel="00000000" w:rsidR="00000000" w:rsidRPr="00000000">
        <w:rPr>
          <w:rtl w:val="0"/>
        </w:rPr>
      </w:r>
    </w:p>
    <w:p w:rsidR="00000000" w:rsidDel="00000000" w:rsidP="00000000" w:rsidRDefault="00000000" w:rsidRPr="00000000" w14:paraId="00000035">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Accessible only within HAL Nashik LAN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 no internet connectivity (air-gapped).</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Developed strictly in Python as the primary programming language.</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Database: PostgreSQL (migrating from Microsoft Access).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Approximately 5000+ existing PDFs/JPEGs (from 2006 onwards) to be migrated.</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Compliant with the Indian Official Secrets Act, 1923.</w:t>
      </w:r>
      <w:r w:rsidDel="00000000" w:rsidR="00000000" w:rsidRPr="00000000">
        <w:rPr>
          <w:rtl w:val="0"/>
        </w:rPr>
      </w:r>
    </w:p>
    <w:p w:rsidR="00000000" w:rsidDel="00000000" w:rsidP="00000000" w:rsidRDefault="00000000" w:rsidRPr="00000000" w14:paraId="0000003B">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Heading2"/>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1.3 Definitions, Acronyms, and Abbreviations</w:t>
      </w:r>
      <w:r w:rsidDel="00000000" w:rsidR="00000000" w:rsidRPr="00000000">
        <w:rPr>
          <w:rtl w:val="0"/>
        </w:rPr>
      </w:r>
    </w:p>
    <w:tbl>
      <w:tblPr>
        <w:tblStyle w:val="Table3"/>
        <w:tblW w:w="902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Term / Acronym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Definition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IODMS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 Outward Document Management System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70.0" w:type="dxa"/>
              <w:left w:w="120.0" w:type="dxa"/>
              <w:bottom w:w="70.0" w:type="dxa"/>
              <w:right w:w="120.0" w:type="dxa"/>
            </w:tcMa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HAL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70.0" w:type="dxa"/>
              <w:left w:w="120.0" w:type="dxa"/>
              <w:bottom w:w="70.0" w:type="dxa"/>
              <w:right w:w="120.0" w:type="dxa"/>
            </w:tcMa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Hindustan Aeronautics Limited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Software Requirements Specification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70.0" w:type="dxa"/>
              <w:left w:w="120.0" w:type="dxa"/>
              <w:bottom w:w="70.0" w:type="dxa"/>
              <w:right w:w="120.0" w:type="dxa"/>
            </w:tcM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SDD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70.0" w:type="dxa"/>
              <w:left w:w="120.0" w:type="dxa"/>
              <w:bottom w:w="70.0" w:type="dxa"/>
              <w:right w:w="120.0" w:type="dxa"/>
            </w:tcMar>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Software Design 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Functional Requirement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70.0" w:type="dxa"/>
              <w:left w:w="120.0" w:type="dxa"/>
              <w:bottom w:w="70.0" w:type="dxa"/>
              <w:right w:w="120.0" w:type="dxa"/>
            </w:tcMa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NFR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70.0" w:type="dxa"/>
              <w:left w:w="120.0" w:type="dxa"/>
              <w:bottom w:w="70.0" w:type="dxa"/>
              <w:right w:w="120.0" w:type="dxa"/>
            </w:tcMa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Non-Functional Requirement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EIR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External Interface Requirement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70.0" w:type="dxa"/>
              <w:left w:w="120.0" w:type="dxa"/>
              <w:bottom w:w="70.0" w:type="dxa"/>
              <w:right w:w="120.0" w:type="dxa"/>
            </w:tcMa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RTM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70.0" w:type="dxa"/>
              <w:left w:w="120.0" w:type="dxa"/>
              <w:bottom w:w="70.0" w:type="dxa"/>
              <w:right w:w="120.0" w:type="dxa"/>
            </w:tcMa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Requirements Traceability Matrix</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RBAC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Role-Based Access Control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70.0" w:type="dxa"/>
              <w:left w:w="120.0" w:type="dxa"/>
              <w:bottom w:w="70.0" w:type="dxa"/>
              <w:right w:w="120.0" w:type="dxa"/>
            </w:tcMa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LAN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70.0" w:type="dxa"/>
              <w:left w:w="120.0" w:type="dxa"/>
              <w:bottom w:w="70.0" w:type="dxa"/>
              <w:right w:w="120.0" w:type="dxa"/>
            </w:tcMar>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Local Area Network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OSA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Official Secrets Act, 1923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70.0" w:type="dxa"/>
              <w:left w:w="120.0" w:type="dxa"/>
              <w:bottom w:w="70.0" w:type="dxa"/>
              <w:right w:w="120.0" w:type="dxa"/>
            </w:tcMa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DOCX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70.0" w:type="dxa"/>
              <w:left w:w="120.0" w:type="dxa"/>
              <w:bottom w:w="70.0" w:type="dxa"/>
              <w:right w:w="120.0" w:type="dxa"/>
            </w:tcMar>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Microsoft Word Document Format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Admin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Administrator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5f5f5" w:val="clear"/>
            <w:tcMar>
              <w:top w:w="70.0" w:type="dxa"/>
              <w:left w:w="120.0" w:type="dxa"/>
              <w:bottom w:w="70.0" w:type="dxa"/>
              <w:right w:w="120.0" w:type="dxa"/>
            </w:tcMar>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TBD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5f5f5" w:val="clear"/>
            <w:tcMar>
              <w:top w:w="70.0" w:type="dxa"/>
              <w:left w:w="120.0" w:type="dxa"/>
              <w:bottom w:w="70.0" w:type="dxa"/>
              <w:right w:w="120.0" w:type="dxa"/>
            </w:tcMar>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To Be Determined: requires stakeholder confirmation before SDD</w:t>
            </w:r>
            <w:r w:rsidDel="00000000" w:rsidR="00000000" w:rsidRPr="00000000">
              <w:rPr>
                <w:rtl w:val="0"/>
              </w:rPr>
            </w:r>
          </w:p>
        </w:tc>
      </w:tr>
    </w:tbl>
    <w:p w:rsidR="00000000" w:rsidDel="00000000" w:rsidP="00000000" w:rsidRDefault="00000000" w:rsidRPr="00000000" w14:paraId="0000005B">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pStyle w:val="Heading2"/>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1.4 System Constraints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NETWORK: Air-gapped LAN. No external internet access at any application layer.</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COMPLIANCE: Indian Official Secrets Act, 1923. No classified data outside HAL Nashik LAN.</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LANGUAGE: Python is the mandated primary development language.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DATABASE: PostgreSQL. MS Access is inaccessible; legacy data available as 3 .xlsx exports only.</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USERS: ~30 registered users; peak concurrent: 10.</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FILE NUMBERING: Existing HAL numbering convention to be preserved. Format: TBD.</w:t>
      </w:r>
      <w:r w:rsidDel="00000000" w:rsidR="00000000" w:rsidRPr="00000000">
        <w:rPr>
          <w:rtl w:val="0"/>
        </w:rPr>
      </w:r>
    </w:p>
    <w:p w:rsidR="00000000" w:rsidDel="00000000" w:rsidP="00000000" w:rsidRDefault="00000000" w:rsidRPr="00000000" w14:paraId="00000063">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STACK: Technology stack beyond Python and PostgreSQL is TBD - to be finalised before SDD.</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BROWSER: Target browsers TBD based on HAL workstation inventory.</w:t>
      </w:r>
      <w:r w:rsidDel="00000000" w:rsidR="00000000" w:rsidRPr="00000000">
        <w:rPr>
          <w:rtl w:val="0"/>
        </w:rPr>
      </w:r>
    </w:p>
    <w:p w:rsidR="00000000" w:rsidDel="00000000" w:rsidP="00000000" w:rsidRDefault="00000000" w:rsidRPr="00000000" w14:paraId="00000065">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pStyle w:val="Heading2"/>
        <w:spacing w:after="8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sz w:val="24"/>
          <w:szCs w:val="24"/>
          <w:rtl w:val="0"/>
        </w:rPr>
        <w:t xml:space="preserve">1.5 References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IEEE 830-1998: IEEE Recommended Practice for Software Requirements Specifications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IEEE 1016-2009: IEEE Standard for Software Design Descriptions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shd w:fill="auto" w:val="clear"/>
          <w:vertAlign w:val="baseline"/>
          <w:rtl w:val="0"/>
        </w:rPr>
        <w:t xml:space="preserve">Indian Official Secrets Act, 1923</w:t>
      </w:r>
      <w:r w:rsidDel="00000000" w:rsidR="00000000" w:rsidRPr="00000000">
        <w:rPr>
          <w:rtl w:val="0"/>
        </w:rPr>
      </w:r>
    </w:p>
    <w:p w:rsidR="00000000" w:rsidDel="00000000" w:rsidP="00000000" w:rsidRDefault="00000000" w:rsidRPr="00000000" w14:paraId="0000006A">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HAL Nashik Legacy IODMS - UI Documentation (internal, 5 pages)</w:t>
      </w:r>
      <w:r w:rsidDel="00000000" w:rsidR="00000000" w:rsidRPr="00000000">
        <w:rPr>
          <w:rtl w:val="0"/>
        </w:rPr>
      </w:r>
    </w:p>
    <w:p w:rsidR="00000000" w:rsidDel="00000000" w:rsidP="00000000" w:rsidRDefault="00000000" w:rsidRPr="00000000" w14:paraId="0000006B">
      <w:pPr>
        <w:numPr>
          <w:ilvl w:val="0"/>
          <w:numId w:val="1"/>
        </w:numPr>
        <w:spacing w:after="40" w:before="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sz w:val="20"/>
          <w:szCs w:val="20"/>
          <w:u w:val="none"/>
          <w:vertAlign w:val="baseline"/>
          <w:rtl w:val="0"/>
        </w:rPr>
        <w:t xml:space="preserve">Legacy Data Export - Inward Table, Outward Table, Address Book Table (.xlsx)</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6C">
      <w:pPr>
        <w:pStyle w:val="Heading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Functional Requirements</w:t>
      </w:r>
    </w:p>
    <w:p w:rsidR="00000000" w:rsidDel="00000000" w:rsidP="00000000" w:rsidRDefault="00000000" w:rsidRPr="00000000" w14:paraId="0000006D">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table captures all functional requirements derived from the legacy system and enhancement discussions. Priority levels: Critical &gt; High &gt; Medium &gt; Low.</w:t>
      </w:r>
    </w:p>
    <w:p w:rsidR="00000000" w:rsidDel="00000000" w:rsidP="00000000" w:rsidRDefault="00000000" w:rsidRPr="00000000" w14:paraId="0000006E">
      <w:pPr>
        <w:spacing w:after="60" w:before="60" w:lineRule="auto"/>
        <w:rPr>
          <w:rFonts w:ascii="Times New Roman" w:cs="Times New Roman" w:eastAsia="Times New Roman" w:hAnsi="Times New Roman"/>
        </w:rPr>
      </w:pPr>
      <w:r w:rsidDel="00000000" w:rsidR="00000000" w:rsidRPr="00000000">
        <w:rPr>
          <w:rtl w:val="0"/>
        </w:rPr>
      </w:r>
    </w:p>
    <w:tbl>
      <w:tblPr>
        <w:tblStyle w:val="Table4"/>
        <w:tblW w:w="88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500"/>
        <w:gridCol w:w="5326"/>
        <w:gridCol w:w="900"/>
        <w:tblGridChange w:id="0">
          <w:tblGrid>
            <w:gridCol w:w="1100"/>
            <w:gridCol w:w="1500"/>
            <w:gridCol w:w="5326"/>
            <w:gridCol w:w="9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FR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Module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Requirement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Priority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 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provide a text input for entering the document subject.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 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provide a dropdown to select the creating officer from the registered user list.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 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provide a calendar date picker for the created-on date, defaulting to the current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 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provide a dropdown to select a file number; upon selection the corresponding file folder name shall be displayed automatically.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 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provide a dropdown to select an address category/group from the address book.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 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populate the 'Address To' list dynamically based on the selected address category.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 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display all selected primary addresses in a dedicated view area before submission.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 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allow the user to add CC recipients from the address book via a dropdown.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 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provide template selection for outward document type: Fax/Outside (with GM Signature), Fax/Outside (without GM Signature), or Internal Letter.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 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generate a pre-filled document based on the selected template and form data, which the user can review and edit before saving.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 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save the draft file to a temporary store (Finalise File queue) with a system-generated link address in the format fax-user-date-time.docx.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Finalise 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display all draft outward files in a table with columns: Link Address, Register No., Issuing Date, To, Subject, Remarks, Created By, Created On (date and 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Finalise 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provide a 'Finalise File' action that auto-generates an Outward Register Number and records the date of finalisation.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Finalise 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provide a 'Move to Trash' action for draft files.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Finalise 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Once finalised, the file shall be moved from the draft queue and written to the Outward Register.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Entry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auto-generate a Department Inward Number upon initiating a new inward entry.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Entry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provide a calendar date picker for the date of inward, defaulting to the current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Entry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provide a dropdown for scanned format selection and an option to trigger the connected scanner to scan a document directly.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Entry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provide fields for Letter Reference Number, Letter Date, Received From (dropdown from address book), and Originated By (dropdown from address book).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Entry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provide a text field for Subject.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Entry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provide fields for Referred To, Folder Type (dropdown from address book), CC Sent To, and Remarks.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Entry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allow classification of the inward entry as Type: Query / Snag / 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Entry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allow setting Status as Active (A) or Not Active (NA).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Entry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support New, Modify, and Save operations for inward entries.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Register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display all inward entries in a tabular register with columns: Receiving Date, Inward Number, Inward Letter No., Inward Date, Received From, Subject, Originated By, Referred To, File No., CC Sent To, Remarks, Type, 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Register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provide a year-selection dropdown to filter the register view by year.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Register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provide search functionality by: Referred To, Received From, Originated By, and Subject.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Outward Register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display all finalised outward entries in a tabular register with columns: Register No., File No., Issuing Date, To, Subject, Remarks, Created By.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Outward Register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provide a year-selection dropdown to filter the outward register by year.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Outward Register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provide search functionality by: File Number (dropdown), Created By (dropdown), Address To, and Subject.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Address Book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maintain an address book with fields: Address ID, Name, Designation, Organisation, Address Line 1, Address Line 2, Fax No., Email,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Address Book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allow adding a new address entry and modifying an existing entry.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Address Book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auto-generate Address ID for new entries.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FR-034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Address Book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provide search functionality by: Name, Designation, Organisation, Fax No., and Email using a dropdown selector and a text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Address Book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Designation and Organisation fields shall be populated from managed dropdown lists (master lists maintained in Admin Panel).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FR-036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Address Book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display address book data in a paginated 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FR-037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Admin Panel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allow Admin to create new officer/user accounts with fields including name, designation (dropdown), department, and login credentials.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FR-038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Admin Panel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allow Admin to activate, deactivate, or reset passwords for existing user accounts.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FR-039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Admin Panel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[PLACEHOLDER] Admin Panel shall include user management, audit log viewer, database backup trigger, yearly register reset, and master list management (designations, organisations, folder types). Detailed requirements TBD during design phase.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FR-040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Admin Panel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enforce Role-Based Access Control (RBAC) with two roles: User and Admin. Admin has access to all modules; User is restricted to non-administrative modules.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FR-041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File Management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[TBD] System shall implement a file numbering scheme as defined by AURDC/DEA. File numbers shall reset yearly.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File Management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organise documents in a folder structure: I/O Register &gt; Outward / Inward &gt; Year &gt; File (e.g., Su-30, LCA, etc.).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FR-043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Authentication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provide login for User and Admin roles with username and password.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Authentication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System shall provide a password reset mechanism for registered users.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bl>
    <w:p w:rsidR="00000000" w:rsidDel="00000000" w:rsidP="00000000" w:rsidRDefault="00000000" w:rsidRPr="00000000" w14:paraId="00000123">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 Non-Functional Requirements</w:t>
      </w:r>
    </w:p>
    <w:p w:rsidR="00000000" w:rsidDel="00000000" w:rsidP="00000000" w:rsidRDefault="00000000" w:rsidRPr="00000000" w14:paraId="00000126">
      <w:pPr>
        <w:spacing w:after="60" w:before="60" w:lineRule="auto"/>
        <w:rPr>
          <w:rFonts w:ascii="Times New Roman" w:cs="Times New Roman" w:eastAsia="Times New Roman" w:hAnsi="Times New Roman"/>
        </w:rPr>
      </w:pPr>
      <w:r w:rsidDel="00000000" w:rsidR="00000000" w:rsidRPr="00000000">
        <w:rPr>
          <w:rtl w:val="0"/>
        </w:rPr>
      </w:r>
    </w:p>
    <w:tbl>
      <w:tblPr>
        <w:tblStyle w:val="Table5"/>
        <w:tblW w:w="88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500"/>
        <w:gridCol w:w="5326"/>
        <w:gridCol w:w="900"/>
        <w:tblGridChange w:id="0">
          <w:tblGrid>
            <w:gridCol w:w="1100"/>
            <w:gridCol w:w="1500"/>
            <w:gridCol w:w="5326"/>
            <w:gridCol w:w="9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NFR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Category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Requirement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Priority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Security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system shall operate exclusively on an air-gapped LAN network with no internet connectivity, in compliance with applicable GOI/HAL security directives including the Official Secrets Act 1923.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Critical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Security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All user passwords shall be stored in hashed form (bcrypt or equivalent). Plain-text password storage is prohibited.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Critical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Security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Session tokens shall expire after a configurable idle timeout (default: 30 minutes).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Security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All user actions on records (create, modify, finalise, delete) shall be logged with user ID, timestamp, and action type in an audit trail.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Performance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system shall support up to 30 registered users and up to 10 concurrent users on the LAN without performance degradation.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Performance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Register table queries (inward/outward) shall return results within 3 seconds for datasets up to 50,000 records.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Reliability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system shall achieve at least 99% uptime during office working hours on the server PC.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Reliability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Automated daily database backup shall be supported, triggered from Admin Panel or on schedule.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Usability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UI shall be browser-based and compatible with current versions of Chromium-based browsers on Windows without any client-side installation.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Usability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All mandatory fields shall be visually marked; form validation errors shall be shown inline.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Maintainability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backend shall be implemented in Python. Database shall be PostgreSQL. The system shall not depend on Microsoft Access.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Critical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Maintainability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Code shall be modular and documented to allow maintenance by a single developer or intern successor.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Scalability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database schema shall support at least 10 years of document records (estimated 5,000+ documents per year) without schema changes.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Compatibility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web application shall be packaged into a desktop application on demand (e.g., using Electron or equivalent) without changes to the core application code.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Data Integrity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Yearly register numbering reset shall be transactional; partial resets shall not corrupt existing records.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Data Migration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system shall support one-time migration of existing data (~5,000+ records) from the legacy Microsoft Access database (available as XLSX) to PostgreSQL.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bl>
    <w:p w:rsidR="00000000" w:rsidDel="00000000" w:rsidP="00000000" w:rsidRDefault="00000000" w:rsidRPr="00000000" w14:paraId="0000016B">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spacing w:after="160" w:before="32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 External Interface Requirements</w:t>
      </w:r>
    </w:p>
    <w:p w:rsidR="00000000" w:rsidDel="00000000" w:rsidP="00000000" w:rsidRDefault="00000000" w:rsidRPr="00000000" w14:paraId="0000016E">
      <w:pPr>
        <w:spacing w:after="60" w:before="60" w:lineRule="auto"/>
        <w:rPr>
          <w:rFonts w:ascii="Times New Roman" w:cs="Times New Roman" w:eastAsia="Times New Roman" w:hAnsi="Times New Roman"/>
        </w:rPr>
      </w:pPr>
      <w:r w:rsidDel="00000000" w:rsidR="00000000" w:rsidRPr="00000000">
        <w:rPr>
          <w:rtl w:val="0"/>
        </w:rPr>
      </w:r>
    </w:p>
    <w:tbl>
      <w:tblPr>
        <w:tblStyle w:val="Table6"/>
        <w:tblW w:w="88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800"/>
        <w:gridCol w:w="5026"/>
        <w:gridCol w:w="900"/>
        <w:tblGridChange w:id="0">
          <w:tblGrid>
            <w:gridCol w:w="1100"/>
            <w:gridCol w:w="1800"/>
            <w:gridCol w:w="5026"/>
            <w:gridCol w:w="9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EIR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Interface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Requirement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Priority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EIR-001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Web Browser (Client)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application front-end shall render correctly on Chromium-based browsers (Chrome, Edge) without plugins or extensions.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EIR-002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Python Backend (Server)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web server and API shall be implemented in Python. Framework TBD during design phase.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EIR-003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PostgreSQL Database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All application data shall be persisted in a PostgreSQL database hosted on the central server PC on the LAN.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Critical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EIR-004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Scanner Interface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system shall provide an interface to trigger document scanning from the department's existing scanner. Scanner driver/SDK specifications TBD.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EIR-005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LAN Network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system shall communicate over the internal LAN only. No external network calls shall be made by the application.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Critical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EIR-006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File System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Generated outward documents (.docx) shall be stored on the server file system in the defined folder hierarchy (I/O Register &gt; Outward/Inward &gt; Year &gt; File).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EIR-007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Document Templates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system shall read .docx templates from a designated template directory on the server and populate them with form data to produce draft outward documents.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EIR-008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Legacy XLSX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system shall accept the three legacy Access-derived XLSX files as input for one-time data migration to PostgreSQL.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High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EIR-009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Desktop Packaging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web application shall be packageable as a standalone desktop application (e.g., Electron) on demand, interfacing with the same backend API.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EIR-010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Audit Log Interface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Admin Panel shall expose an interface to view system audit logs stored in the database.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Medium</w:t>
            </w:r>
            <w:r w:rsidDel="00000000" w:rsidR="00000000" w:rsidRPr="00000000">
              <w:rPr>
                <w:rtl w:val="0"/>
              </w:rPr>
            </w:r>
          </w:p>
        </w:tc>
      </w:tr>
    </w:tbl>
    <w:p w:rsidR="00000000" w:rsidDel="00000000" w:rsidP="00000000" w:rsidRDefault="00000000" w:rsidRPr="00000000" w14:paraId="0000019B">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spacing w:after="160" w:before="320" w:lineRule="auto"/>
        <w:rPr>
          <w:rFonts w:ascii="Times New Roman" w:cs="Times New Roman" w:eastAsia="Times New Roman" w:hAnsi="Times New Roman"/>
          <w:color w:val="000000"/>
        </w:rPr>
      </w:pPr>
      <w:bookmarkStart w:colFirst="0" w:colLast="0" w:name="_heading=h.cuzo0cjqkb03" w:id="2"/>
      <w:bookmarkEnd w:id="2"/>
      <w:r w:rsidDel="00000000" w:rsidR="00000000" w:rsidRPr="00000000">
        <w:rPr>
          <w:rFonts w:ascii="Times New Roman" w:cs="Times New Roman" w:eastAsia="Times New Roman" w:hAnsi="Times New Roman"/>
          <w:color w:val="000000"/>
          <w:rtl w:val="0"/>
        </w:rPr>
        <w:t xml:space="preserve">5. Requirements Traceability Matrix</w:t>
      </w:r>
    </w:p>
    <w:p w:rsidR="00000000" w:rsidDel="00000000" w:rsidP="00000000" w:rsidRDefault="00000000" w:rsidRPr="00000000" w14:paraId="0000019E">
      <w:pPr>
        <w:spacing w:after="8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Columns 4 and 5 (Design Reference and Test Case Reference) are reserved for population during subsequent V-Model phases (High-Level Design and Test Planning).</w:t>
      </w:r>
    </w:p>
    <w:p w:rsidR="00000000" w:rsidDel="00000000" w:rsidP="00000000" w:rsidRDefault="00000000" w:rsidRPr="00000000" w14:paraId="0000019F">
      <w:pPr>
        <w:spacing w:after="60" w:before="60" w:lineRule="auto"/>
        <w:rPr>
          <w:rFonts w:ascii="Times New Roman" w:cs="Times New Roman" w:eastAsia="Times New Roman" w:hAnsi="Times New Roman"/>
        </w:rPr>
      </w:pPr>
      <w:r w:rsidDel="00000000" w:rsidR="00000000" w:rsidRPr="00000000">
        <w:rPr>
          <w:rtl w:val="0"/>
        </w:rPr>
      </w:r>
    </w:p>
    <w:tbl>
      <w:tblPr>
        <w:tblStyle w:val="Table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090"/>
        <w:gridCol w:w="2340"/>
        <w:gridCol w:w="1350"/>
        <w:gridCol w:w="1350"/>
        <w:tblGridChange w:id="0">
          <w:tblGrid>
            <w:gridCol w:w="900"/>
            <w:gridCol w:w="3090"/>
            <w:gridCol w:w="2340"/>
            <w:gridCol w:w="1350"/>
            <w:gridCol w:w="135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Req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Requirement 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Rationale / Notes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Design Ref (TBD)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0d0d0" w:val="clear"/>
            <w:tcMar>
              <w:top w:w="80.0" w:type="dxa"/>
              <w:left w:w="120.0" w:type="dxa"/>
              <w:bottom w:w="80.0" w:type="dxa"/>
              <w:right w:w="120.0" w:type="dxa"/>
            </w:tcMar>
            <w:vAlign w:val="center"/>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8"/>
                <w:szCs w:val="18"/>
                <w:rtl w:val="0"/>
              </w:rPr>
              <w:t xml:space="preserve">Test Case Ref (TBD)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 File - System shall provide a text input for entering the docu...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 File - System shall provide a dropdown to select the creating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 File - System shall provide a calendar date picker for the cre...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 File - System shall provide a dropdown to select a file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 File - System shall provide a dropdown to select an address 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 File - System shall populate the 'Address To' list dynamically...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 File - System shall display all selected primary addresses in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 File - System shall allow the user to add CC recipients from 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Enhancement identified during requirements analysis.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 File - System shall provide template selection for outward doc...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 File - System shall generate a pre-filled document based on 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Create File - System shall save the draft file to a temporary store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Finalise File - System shall display all draft outward files in a table...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Finalise File - System shall provide a 'Finalise File' action that auto...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Finalise File - System shall provide a 'Move to Trash' action for draft...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Enhancement identified during requirements analysis.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Finalise File - Once finalised, the file shall be moved from the draft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Entry - System shall auto-generate a Department Inward Number u...</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Entry - System shall provide a calendar date picker for the dat...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FR-018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Entry - System shall provide a dropdown for scanned format sele...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FR-019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Entry - System shall provide fields for Letter Reference 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Entry - System shall provide a text field for Subject.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Entry - System shall provide fields for Referred To, Folder Typ...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Entry - System shall allow classification of the inward entry 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Entry - System shall allow setting Status as Active (A) or Not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Entry - System shall support New, Modify, and Save operations 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B">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Register - System shall display all inward entries in a tabular 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0">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FR-026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Register - System shall provide a year-selection dropdown to filte...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FR-027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Inward Register - System shall provide search functionality by: Referred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Outward Register - System shall display all finalised outward entries in 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Outward Register - System shall provide a year-selection dropdown to filte...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Outward Register - System shall provide search functionality by: File Numb...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Address Book - System shall maintain an address book with fields: Addr...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Address Book - System shall allow adding a new address entry and modif...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Address Book - System shall auto-generate Address ID for new entries.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FR-034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Address Book - System shall provide search functionality by: Name, 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Address Book - Designation and Organisation fields shall be populated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Enhancement identified during requirements analysis.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FR-036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Address Book - System shall display address book data in a paginated 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Enhancement identified during requirements analysis.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FR-037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Admin Panel - System shall allow Admin to create new officer/user acc...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FR-038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Admin Panel - System shall allow Admin to activate, deactivate, or 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FR-039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Admin Panel - [PLACEHOLDER] Admin Panel shall include user management...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Enhancement identified during requirements analysis.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FR-040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Admin Panel - System shall enforce Role-Based Access Control (RBAC) 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FR-041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File Management - [TBD] System shall implement a file numbering scheme 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File Management - System shall organise documents in a folder structure: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FR-043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Authentication - System shall provide login for User and Admin roles wit...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FR-044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Authentication - System shall provide a password reset mechanism for reg...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Derived from legacy software feature.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7F">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0">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Security - The system shall operate exclusively on an air-gapped 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Non-functional constraint for system quality.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Security - All user passwords shall be stored in hashed form (bcry...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Non-functional constraint for system quality.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Security - Session tokens shall expire after a configurable idle 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Non-functional constraint for system quality.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Security - All user actions on records (create, modify, finalise,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Non-functional constraint for system quality.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Performance - The system shall support up to 30 registered users and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Non-functional constraint for system quality.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9">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Performance - Register table queries (inward/outward) shall return 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Non-functional constraint for system quality.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Reliability - The system shall achieve at least 99% uptime during off...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Non-functional constraint for system quality.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3">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Reliability - Automated daily database backup shall be supported, tri...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Non-functional constraint for system quality.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8">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Usability - The UI shall be browser-based and compatible with curre...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Non-functional constraint for system quality.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D">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A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Usability - All mandatory fields shall be visually marked; form val...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Non-functional constraint for system quality.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2">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Maintainability - The backend shall be implemented in Python. Database sh...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Non-functional constraint for system quality.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6">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7">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NFR-012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Maintainability - Code shall be modular and documented to allow maintenan...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Non-functional constraint for system quality.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BC">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NFR-013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Scalability - The database schema shall support at least 10 years of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Non-functional constraint for system quality.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Compatibility - The web application shall be packaged into a desktop ap...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Non-functional constraint for system quality.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Data Integrity - Yearly register numbering reset shall be transactional;...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Non-functional constraint for system quality.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NFR-016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Data Migration - The system shall support one-time migration of existing...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Non-functional constraint for system quality.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CF">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0">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EIR-001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Web Browser (Client) - The application front-end shall render correctly on Chr...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3">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Interface dependency identified from system context.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5">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EIR-002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Python Backend (Server) - The web server and API shall be implemented in Python.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8">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Interface dependency identified from system context.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9">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DA">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EIR-003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PostgreSQL Database - All application data shall be persisted in a PostgreSQL...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Interface dependency identified from system context.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E">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DF">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EIR-004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Scanner Interface - The system shall provide an interface to trigger docume...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2">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Interface dependency identified from system context.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3">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4">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EIR-005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LAN Network - The system shall communicate over the internal LAN only...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Interface dependency identified from system context.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8">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9">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EIR-006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File System - Generated outward documents (.docx) shall be stored on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Interface dependency identified from system context.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D">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EE">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EIR-007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Document Templates - The system shall read .docx templates from a designated...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Interface dependency identified from system context.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2">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EIR-008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5">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Legacy XLSX Data - The system shall accept the three legacy Access-derived...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Interface dependency identified from system context.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7">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9">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EIR-009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Desktop Packaging - The web application shall be packageable as a standalon...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Interface dependency identified from system context.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EIR-010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Audit Log Interface - The Admin Panel shall expose an interface to view syste...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Interface dependency identified from system context.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03">
      <w:pPr>
        <w:widowControl w:val="0"/>
        <w:spacing w:line="276" w:lineRule="auto"/>
        <w:rPr>
          <w:rFonts w:ascii="Times New Roman" w:cs="Times New Roman" w:eastAsia="Times New Roman" w:hAnsi="Times New Roman"/>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pBdr>
        <w:top w:color="1f3864" w:space="0" w:sz="4" w:val="single"/>
      </w:pBdr>
      <w:tabs>
        <w:tab w:val="right" w:leader="none" w:pos="9026"/>
      </w:tabs>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16"/>
        <w:szCs w:val="16"/>
        <w:rtl w:val="0"/>
      </w:rPr>
      <w:t xml:space="preserve">Page No. </w:t>
    </w:r>
    <w:r w:rsidDel="00000000" w:rsidR="00000000" w:rsidRPr="00000000">
      <w:rPr>
        <w:rFonts w:ascii="Times New Roman" w:cs="Times New Roman" w:eastAsia="Times New Roman" w:hAnsi="Times New Roman"/>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4">
    <w:pPr>
      <w:pBdr>
        <w:bottom w:color="1f3864" w:space="0" w:sz="4" w:val="single"/>
      </w:pBdr>
      <w:rPr>
        <w:rFonts w:ascii="Times New Roman" w:cs="Times New Roman" w:eastAsia="Times New Roman" w:hAnsi="Times New Roman"/>
      </w:rPr>
    </w:pPr>
    <w:r w:rsidDel="00000000" w:rsidR="00000000" w:rsidRPr="00000000">
      <w:rPr>
        <w:rFonts w:ascii="Times New Roman" w:cs="Times New Roman" w:eastAsia="Times New Roman" w:hAnsi="Times New Roman"/>
        <w:color w:val="666666"/>
        <w:sz w:val="16"/>
        <w:szCs w:val="16"/>
        <w:rtl w:val="0"/>
      </w:rPr>
      <w:t xml:space="preserve">DEA, AURDC, HAL, Nashik- IODMS  |  SRS v1.0 (DFA)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p79dr94l6hljx1iULIRGXtMnTw==">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