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06C" w:rsidRDefault="003C13B1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3C13B1">
        <w:rPr>
          <w:rFonts w:ascii="Arial" w:eastAsia="Times New Roman" w:hAnsi="Arial" w:cs="Arial"/>
          <w:kern w:val="0"/>
          <w:lang w:val="en-US" w:eastAsia="pt-BR"/>
          <w14:ligatures w14:val="none"/>
        </w:rPr>
        <w:t>Prof. Dr. Ahirton Lopes (prof</w:t>
      </w:r>
      <w:r>
        <w:rPr>
          <w:rFonts w:ascii="Arial" w:eastAsia="Times New Roman" w:hAnsi="Arial" w:cs="Arial"/>
          <w:kern w:val="0"/>
          <w:lang w:val="en-US" w:eastAsia="pt-BR"/>
          <w14:ligatures w14:val="none"/>
        </w:rPr>
        <w:t>ahirton.lopes@fiap.com.br)</w:t>
      </w: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Transacoes_fogas.csv</w:t>
      </w: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### Prompt 1:</w:t>
      </w: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5D106C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Analise a tendência de vendas por tipo de produto ao longo do mês de janeiro de 2025.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Saída: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A análise das vendas por tipo de produto em janeiro de 2025 revela: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1. GLP Residencial: Maior volume de vendas, com tendência de crescimento ao longo do mês.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2. GLP Comercial: Segunda maior demanda, mantendo-se estável.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3. GLP Industrial: Vendas moderadas, com leve aumento na segunda quinzena.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4. GLP Granel: Menor volume, mas com crescimento constante.</w:t>
      </w: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### Prompt 2:</w:t>
      </w: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5D106C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Identifique as regiões com maior margem de lucro e volume de vendas.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Saída: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As regiões com melhor desempenho são: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1. Amazonas: Maior volume de vendas e segunda maior margem de lucro média.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2. Roraima: Maior margem de lucro média, terceiro em volume de vendas.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3. Amapá: Segunda posição em volume de vendas, margem de lucro moderada.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4. Rondônia: Desempenho equilibrado em volume e margem.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5. Acre: Menor volume de vendas, mas margem de lucro competitiva.</w:t>
      </w: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## Reclamacoes_fogas.csv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### Prompt 1:</w:t>
      </w: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 xml:space="preserve"> Quais são os tipos de reclamações mais frequentes e seu impacto financeiro?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Saída: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Os tipos de reclamações mais frequentes e seu impacto financeiro são: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1. Atraso na Entrega: 25% das reclamações, impacto financeiro médio de R$ 180,00.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2. Vazamento: 20% das reclamações, impacto financeiro médio de R$ 220,00.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3. Cobrança Incorreta: 18% das reclamações, impacto financeiro médio de R$ 150,00.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4. Atendimento Insatisfatório: 15% das reclamações, impacto financeiro médio de R$ 100,00.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5. Produto Defeituoso: 12% das reclamações, impacto financeiro médio de R$ 250,00.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### Prompt 2:</w:t>
      </w: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 xml:space="preserve"> Analise a eficácia dos diferentes canais de reclamação em termos de tempo de resolução.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Saída: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Eficácia dos canais de reclamação por tempo médio de resolução: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1. WhatsApp: 3,5 dias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2. Telefone: 4,2 dias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3. Site: 4,8 dias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4. E-mail: 5,1 dias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5. Redes Sociais: 5,5 dias</w:t>
      </w: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## Logs_tecnicos_fogas.csv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Prompt 1:</w:t>
      </w: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 xml:space="preserve"> Identifique os tipos de manutenção mais frequentes e seu custo médio.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Saída: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Tipos de manutenção mais frequentes e custo médio: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1. Inspeção de Rotina: 30% dos casos, custo médio R$ 180,00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2. Manutenção Preventiva: 25% dos casos, custo médio R$ 250,00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3. Calibração de Equipamento: 20% dos casos, custo médio R$ 300,00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4. Reparo de Emergência: 15% dos casos, custo médio R$ 400,00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5. Troca de Componentes: 10% dos casos, custo médio R$ 350,00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### Prompt 2:</w:t>
      </w: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 xml:space="preserve"> Analise a relação entre a idade do equipamento e a frequência de manutenções.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Saída: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Relação entre idade do equipamento e frequência de manutenções: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1. 0-2 anos: 0,5 manutenções/ano em média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2. 3-5 anos: 1,2 manutenções/ano em média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3. 6-8 anos: 2,0 manutenções/ano em média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4. 9+ anos: 3,5 manutenções/ano em média</w:t>
      </w: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## Cruzamentos Interessantes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1. "Correlacione o volume de vendas com a frequência de reclamações por região e tipo de produto."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2. "Analise o impacto das manutenções preventivas na redução de reclamações e aumento das vendas."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3. "Identifique a relação entre a satisfação do cliente (baseada em reclamações) e o volume de compras futuras."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4. "Avalie como o tempo de entrega e a distância percorrida afetam a satisfação do cliente e as reclamações."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5. "Analise a relação entre a temperatura ambiente e o volume de vendas por tipo de produto."</w:t>
      </w: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Default="005D106C" w:rsidP="005D106C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Pr="005D106C" w:rsidRDefault="005D106C" w:rsidP="005D106C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5D106C" w:rsidRPr="005D106C" w:rsidRDefault="005D106C" w:rsidP="005D106C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## Cenários e Assuntos a Serem Explorados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1. Otimização da cadeia de suprimentos baseada em padrões de demanda regionais.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2. Estratégias de fidelização de clientes considerando histórico de compras e reclamações.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3. Planejamento de manutenção preditiva para redução de custos e aumento da eficiência operacional.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4. Análise do impacto das condições climáticas nas vendas e logística de entrega.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5. Avaliação da eficácia dos diferentes canais de venda e sua relação com a satisfação do cliente.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 xml:space="preserve">6. Identificação de oportunidades de </w:t>
      </w:r>
      <w:proofErr w:type="spellStart"/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cross-selling</w:t>
      </w:r>
      <w:proofErr w:type="spellEnd"/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proofErr w:type="spellStart"/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upselling</w:t>
      </w:r>
      <w:proofErr w:type="spellEnd"/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 xml:space="preserve"> baseadas no perfil de consumo dos clientes.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7. Análise de rentabilidade por produto, região e tipo de cliente.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8. Otimização das rotas de entrega considerando demanda, distância e satisfação do cliente.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9. Avaliação do desempenho dos técnicos e sua relação com a satisfação do cliente e eficiência operacional.</w:t>
      </w:r>
    </w:p>
    <w:p w:rsidR="005D106C" w:rsidRPr="005D106C" w:rsidRDefault="005D106C" w:rsidP="005D106C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D106C">
        <w:rPr>
          <w:rFonts w:ascii="Arial" w:eastAsia="Times New Roman" w:hAnsi="Arial" w:cs="Arial"/>
          <w:kern w:val="0"/>
          <w:lang w:eastAsia="pt-BR"/>
          <w14:ligatures w14:val="none"/>
        </w:rPr>
        <w:t>10. Análise do ciclo de vida dos equipamentos e seu impacto nos custos operacionais e satisfação do cliente.</w:t>
      </w:r>
    </w:p>
    <w:p w:rsidR="00282CCA" w:rsidRPr="005D106C" w:rsidRDefault="00282CCA" w:rsidP="005D106C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pt-BR"/>
          <w14:ligatures w14:val="none"/>
        </w:rPr>
      </w:pPr>
    </w:p>
    <w:sectPr w:rsidR="00282CCA" w:rsidRPr="005D1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116A"/>
    <w:multiLevelType w:val="multilevel"/>
    <w:tmpl w:val="864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C61FE"/>
    <w:multiLevelType w:val="multilevel"/>
    <w:tmpl w:val="2152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51269"/>
    <w:multiLevelType w:val="multilevel"/>
    <w:tmpl w:val="DF6A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05898"/>
    <w:multiLevelType w:val="multilevel"/>
    <w:tmpl w:val="0E8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B5033"/>
    <w:multiLevelType w:val="multilevel"/>
    <w:tmpl w:val="19D6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C6B3B"/>
    <w:multiLevelType w:val="multilevel"/>
    <w:tmpl w:val="F7A2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A6AC0"/>
    <w:multiLevelType w:val="multilevel"/>
    <w:tmpl w:val="4FF0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676B1"/>
    <w:multiLevelType w:val="multilevel"/>
    <w:tmpl w:val="7FC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27873"/>
    <w:multiLevelType w:val="multilevel"/>
    <w:tmpl w:val="6DBE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A4AF2"/>
    <w:multiLevelType w:val="multilevel"/>
    <w:tmpl w:val="B988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B3EB0"/>
    <w:multiLevelType w:val="multilevel"/>
    <w:tmpl w:val="2BB6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34B67"/>
    <w:multiLevelType w:val="multilevel"/>
    <w:tmpl w:val="0AC8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970C3"/>
    <w:multiLevelType w:val="multilevel"/>
    <w:tmpl w:val="85D8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763145">
    <w:abstractNumId w:val="0"/>
  </w:num>
  <w:num w:numId="2" w16cid:durableId="718091025">
    <w:abstractNumId w:val="4"/>
  </w:num>
  <w:num w:numId="3" w16cid:durableId="165635023">
    <w:abstractNumId w:val="7"/>
  </w:num>
  <w:num w:numId="4" w16cid:durableId="1430269843">
    <w:abstractNumId w:val="5"/>
  </w:num>
  <w:num w:numId="5" w16cid:durableId="1784033019">
    <w:abstractNumId w:val="10"/>
  </w:num>
  <w:num w:numId="6" w16cid:durableId="1546794371">
    <w:abstractNumId w:val="6"/>
  </w:num>
  <w:num w:numId="7" w16cid:durableId="922182147">
    <w:abstractNumId w:val="3"/>
  </w:num>
  <w:num w:numId="8" w16cid:durableId="882593291">
    <w:abstractNumId w:val="1"/>
  </w:num>
  <w:num w:numId="9" w16cid:durableId="1756591724">
    <w:abstractNumId w:val="9"/>
  </w:num>
  <w:num w:numId="10" w16cid:durableId="797340090">
    <w:abstractNumId w:val="8"/>
  </w:num>
  <w:num w:numId="11" w16cid:durableId="167792302">
    <w:abstractNumId w:val="2"/>
  </w:num>
  <w:num w:numId="12" w16cid:durableId="2145809573">
    <w:abstractNumId w:val="12"/>
  </w:num>
  <w:num w:numId="13" w16cid:durableId="3054709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53"/>
    <w:rsid w:val="00282CCA"/>
    <w:rsid w:val="00380553"/>
    <w:rsid w:val="003C13B1"/>
    <w:rsid w:val="005D106C"/>
    <w:rsid w:val="006C62CE"/>
    <w:rsid w:val="007D201B"/>
    <w:rsid w:val="00D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F791EB"/>
  <w15:chartTrackingRefBased/>
  <w15:docId w15:val="{83F9552E-6BED-254B-B4E0-BBEB265E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8055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38055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paragraph" w:styleId="Ttulo5">
    <w:name w:val="heading 5"/>
    <w:basedOn w:val="Normal"/>
    <w:link w:val="Ttulo5Char"/>
    <w:uiPriority w:val="9"/>
    <w:qFormat/>
    <w:rsid w:val="0038055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8055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380553"/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380553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805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05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38055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805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666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Ahirton Lopes</dc:creator>
  <cp:keywords/>
  <dc:description/>
  <cp:lastModifiedBy>Ahirton Lopes</cp:lastModifiedBy>
  <cp:revision>6</cp:revision>
  <dcterms:created xsi:type="dcterms:W3CDTF">2024-12-18T11:12:00Z</dcterms:created>
  <dcterms:modified xsi:type="dcterms:W3CDTF">2025-01-15T12:14:00Z</dcterms:modified>
</cp:coreProperties>
</file>