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Q-Forte — 90-Second Pitch Video</w:t>
      </w:r>
    </w:p>
    <w:p>
      <w:pPr>
        <w:spacing w:lineRule="auto"/>
      </w:pPr>
      <w:r>
        <w:rPr>
          <w:b/>
        </w:rPr>
        <w:t xml:space="preserve">Creative concept:</w:t>
      </w:r>
      <w:r>
        <w:rPr/>
        <w:t xml:space="preserve">One platform. The complete journey to quantum security.</w:t>
      </w:r>
    </w:p>
    <w:p>
      <w:pPr>
        <w:spacing w:lineRule="auto"/>
      </w:pPr>
      <w:r>
        <w:rPr>
          <w:b/>
        </w:rPr>
        <w:t xml:space="preserve">Story structure:</w:t>
      </w:r>
    </w:p>
    <w:p>
      <w:pPr>
        <w:spacing w:lineRule="auto"/>
      </w:pPr>
      <w:r>
        <w:rPr>
          <w:b/>
        </w:rPr>
        <w:t xml:space="preserve">Q-Forte Suite → Understand the Problem → Discover → Correlate → Protect → Trust → Strengthen → Collaborate → Outcome</w:t>
      </w:r>
    </w:p>
    <w:p>
      <w:pPr>
        <w:pStyle w:val="Heading2"/>
        <w:spacing w:lineRule="auto"/>
      </w:pPr>
      <w:r>
        <w:rPr/>
        <w:t xml:space="preserve">0–12 sec — INTRODUCE Q-FORTE</w:t>
      </w:r>
    </w:p>
    <w:p>
      <w:pPr>
        <w:spacing w:lineRule="auto"/>
      </w:pPr>
      <w:r>
        <w:rPr>
          <w:b/>
        </w:rPr>
        <w:t xml:space="preserve">Voiceover:</w:t>
      </w:r>
    </w:p>
    <w:p>
      <w:pPr>
        <w:ind w:left="284"/>
        <w:jc w:val="both"/>
        <w:spacing w:lineRule="auto"/>
      </w:pPr>
      <w:r>
        <w:rPr/>
        <w:t xml:space="preserve">The quantum era is changing the way organizations must think about security. But quantum readiness is not one problem. It is a journey across </w:t>
      </w:r>
      <w:r>
        <w:rPr>
          <w:b/>
        </w:rPr>
        <w:t xml:space="preserve">visibility, protection, identity, resilience, and collaboration.</w:t>
      </w:r>
    </w:p>
    <w:p>
      <w:pPr>
        <w:ind w:left="284"/>
        <w:jc w:val="both"/>
        <w:spacing w:lineRule="auto"/>
      </w:pPr>
      <w:r>
        <w:rPr>
          <w:b/>
        </w:rPr>
        <w:t xml:space="preserve">Q-Forte brings that journey together in one quantum security assurance platform.</w:t>
      </w:r>
    </w:p>
    <w:p>
      <w:pPr>
        <w:spacing w:lineRule="auto"/>
      </w:pPr>
      <w:r>
        <w:rPr>
          <w:b/>
        </w:rPr>
        <w:t xml:space="preserve">Visual:</w:t>
      </w:r>
    </w:p>
    <w:p>
      <w:pPr>
        <w:spacing w:lineRule="auto"/>
      </w:pPr>
      <w:r>
        <w:rPr/>
        <w:t xml:space="preserve">Start with a global digital ecosystem: financial services, cloud, telecom, healthcare, enterprise systems.</w:t>
      </w:r>
    </w:p>
    <w:p>
      <w:pPr>
        <w:spacing w:lineRule="auto"/>
      </w:pPr>
      <w:r>
        <w:rPr/>
        <w:t xml:space="preserve">The camera pulls back and the </w:t>
      </w:r>
      <w:r>
        <w:rPr>
          <w:b/>
        </w:rPr>
        <w:t xml:space="preserve">Q-Forte</w:t>
      </w:r>
      <w:r>
        <w:rPr/>
        <w:t xml:space="preserve"> platform appears at the center.</w:t>
      </w:r>
    </w:p>
    <w:p>
      <w:pPr>
        <w:spacing w:lineRule="auto"/>
      </w:pPr>
      <w:r>
        <w:rPr/>
        <w:t xml:space="preserve">Five component icons/panels elegantly emerge around it:</w:t>
      </w:r>
    </w:p>
    <w:p>
      <w:pPr>
        <w:spacing w:lineRule="auto"/>
      </w:pPr>
      <w:r>
        <w:rPr>
          <w:b/>
        </w:rPr>
        <w:t xml:space="preserve">ChecQ-AI</w:t>
      </w:r>
      <w:r>
        <w:rPr>
          <w:b/>
        </w:rPr>
        <w:t xml:space="preserve">Q-Sleeve</w:t>
      </w:r>
      <w:r>
        <w:rPr>
          <w:b/>
        </w:rPr>
        <w:t xml:space="preserve">QuCert</w:t>
      </w:r>
      <w:r>
        <w:rPr>
          <w:b/>
        </w:rPr>
        <w:t xml:space="preserve">QuRNG</w:t>
      </w:r>
      <w:r>
        <w:rPr>
          <w:b/>
        </w:rPr>
        <w:t xml:space="preserve">Q-Collab</w:t>
      </w:r>
    </w:p>
    <w:p>
      <w:pPr>
        <w:spacing w:lineRule="auto"/>
      </w:pPr>
      <w:r>
        <w:rPr/>
        <w:t xml:space="preserve">Keep each on screen only briefly.</w:t>
      </w:r>
    </w:p>
    <w:p>
      <w:pPr>
        <w:spacing w:lineRule="auto"/>
      </w:pPr>
      <w:r>
        <w:rPr>
          <w:b/>
        </w:rPr>
        <w:t xml:space="preserve">On-screen text:</w:t>
      </w:r>
    </w:p>
    <w:p>
      <w:pPr>
        <w:pStyle w:val="Heading3"/>
        <w:spacing w:lineRule="auto"/>
      </w:pPr>
      <w:r>
        <w:rPr/>
        <w:t xml:space="preserve">Q-FORTE</w:t>
      </w:r>
    </w:p>
    <w:p>
      <w:pPr>
        <w:spacing w:lineRule="auto"/>
      </w:pPr>
      <w:r>
        <w:rPr>
          <w:b/>
        </w:rPr>
        <w:t xml:space="preserve">Quantum Security Assurance Platform</w:t>
      </w:r>
    </w:p>
    <w:p>
      <w:pPr>
        <w:spacing w:lineRule="auto"/>
      </w:pPr>
      <w:r>
        <w:rPr/>
        <w:t xml:space="preserve">Then transition immediately to </w:t>
      </w:r>
      <w:r>
        <w:rPr>
          <w:b/>
        </w:rPr>
        <w:t xml:space="preserve">ChecQ-AI</w:t>
      </w:r>
      <w:r>
        <w:rPr/>
        <w:t xml:space="preserve">.</w:t>
      </w:r>
    </w:p>
    <w:p>
      <w:pPr>
        <w:pStyle w:val="Heading1"/>
        <w:spacing w:lineRule="auto"/>
      </w:pPr>
      <w:r>
        <w:rPr/>
        <w:t xml:space="preserve">12–30 sec — CHECQ-AI: DISCOVER &amp; UNDERSTAND</w:t>
      </w:r>
    </w:p>
    <w:p>
      <w:pPr>
        <w:spacing w:lineRule="auto"/>
      </w:pPr>
      <w:r>
        <w:rPr>
          <w:b/>
        </w:rPr>
        <w:t xml:space="preserve">Voiceover:</w:t>
      </w:r>
    </w:p>
    <w:p>
      <w:pPr>
        <w:ind w:left="284"/>
        <w:jc w:val="both"/>
        <w:spacing w:lineRule="auto"/>
      </w:pPr>
      <w:r>
        <w:rPr/>
        <w:t xml:space="preserve">It starts with </w:t>
      </w:r>
      <w:r>
        <w:rPr>
          <w:b/>
        </w:rPr>
        <w:t xml:space="preserve">ChecQ-AI</w:t>
      </w:r>
      <w:r>
        <w:rPr/>
        <w:t xml:space="preserve">—helping organizations discover and understand their cryptographic exposure.</w:t>
      </w:r>
    </w:p>
    <w:p>
      <w:pPr>
        <w:ind w:left="284"/>
        <w:jc w:val="both"/>
        <w:spacing w:lineRule="auto"/>
      </w:pPr>
      <w:r>
        <w:rPr>
          <w:b/>
        </w:rPr>
        <w:t xml:space="preserve">QuProbe</w:t>
      </w:r>
      <w:r>
        <w:rPr/>
        <w:t xml:space="preserve"> brings visibility from within the local environment, while ChecQ-AI correlates that intelligence into a unified view.</w:t>
      </w:r>
    </w:p>
    <w:p>
      <w:pPr>
        <w:ind w:left="284"/>
        <w:jc w:val="both"/>
        <w:spacing w:lineRule="auto"/>
      </w:pPr>
      <w:r>
        <w:rPr/>
        <w:t xml:space="preserve">Its </w:t>
      </w:r>
      <w:r>
        <w:rPr>
          <w:b/>
        </w:rPr>
        <w:t xml:space="preserve">knowledge and correlation graphs</w:t>
      </w:r>
      <w:r>
        <w:rPr/>
        <w:t xml:space="preserve"> reveal how assets, applications, systems and communications are connected—and where quantum exposure exists.</w:t>
      </w:r>
    </w:p>
    <w:p>
      <w:pPr>
        <w:spacing w:lineRule="auto"/>
      </w:pPr>
      <w:r>
        <w:rPr>
          <w:b/>
        </w:rPr>
        <w:t xml:space="preserve">Visual:</w:t>
      </w:r>
    </w:p>
    <w:p>
      <w:pPr>
        <w:spacing w:lineRule="auto"/>
      </w:pPr>
      <w:r>
        <w:rPr/>
        <w:t xml:space="preserve">QuProbe appears inside a generic enterprise network.</w:t>
      </w:r>
    </w:p>
    <w:p>
      <w:pPr>
        <w:spacing w:lineRule="auto"/>
      </w:pPr>
      <w:r>
        <w:rPr/>
        <w:t xml:space="preserve">Multiple environments feed into the centralized ChecQ-AI dashboard.</w:t>
      </w:r>
    </w:p>
    <w:p>
      <w:pPr>
        <w:spacing w:lineRule="auto"/>
      </w:pPr>
      <w:r>
        <w:rPr/>
        <w:t xml:space="preserve">The dashboard transitions into a clean graph:</w:t>
      </w:r>
    </w:p>
    <w:p>
      <w:pPr>
        <w:spacing w:lineRule="auto"/>
      </w:pPr>
      <w:r>
        <w:rPr>
          <w:b/>
        </w:rPr>
        <w:t xml:space="preserve">Applications → Servers → Certificates → APIs → Networks → Endpoints</w:t>
      </w:r>
    </w:p>
    <w:p>
      <w:pPr>
        <w:spacing w:lineRule="auto"/>
      </w:pPr>
      <w:r>
        <w:rPr/>
        <w:t xml:space="preserve">Relationships appear between the nodes.</w:t>
      </w:r>
    </w:p>
    <w:p>
      <w:pPr>
        <w:spacing w:lineRule="auto"/>
      </w:pPr>
      <w:r>
        <w:rPr/>
        <w:t xml:space="preserve">A small number of affected assets become highlighted.</w:t>
      </w:r>
    </w:p>
    <w:p>
      <w:pPr>
        <w:spacing w:lineRule="auto"/>
      </w:pPr>
      <w:r>
        <w:rPr>
          <w:b/>
        </w:rPr>
        <w:t xml:space="preserve">On-screen progression:</w:t>
      </w:r>
    </w:p>
    <w:p>
      <w:pPr>
        <w:spacing w:lineRule="auto"/>
      </w:pPr>
      <w:r>
        <w:rPr>
          <w:b/>
        </w:rPr>
        <w:t xml:space="preserve">DISCOVER</w:t>
      </w:r>
      <w:r>
        <w:rPr/>
        <w:t xml:space="preserve">→ </w:t>
      </w:r>
      <w:r>
        <w:rPr>
          <w:b/>
        </w:rPr>
        <w:t xml:space="preserve">CORRELATE</w:t>
      </w:r>
      <w:r>
        <w:rPr/>
        <w:t xml:space="preserve">→ </w:t>
      </w:r>
      <w:r>
        <w:rPr>
          <w:b/>
        </w:rPr>
        <w:t xml:space="preserve">UNDERSTAND</w:t>
      </w:r>
    </w:p>
    <w:p>
      <w:pPr>
        <w:pStyle w:val="Heading1"/>
        <w:spacing w:lineRule="auto"/>
      </w:pPr>
      <w:r>
        <w:rPr/>
        <w:t xml:space="preserve">30–43 sec — Q-SLEEVE: PROTECT COMMUNICATION</w:t>
      </w:r>
    </w:p>
    <w:p>
      <w:pPr>
        <w:spacing w:lineRule="auto"/>
      </w:pPr>
      <w:r>
        <w:rPr>
          <w:b/>
        </w:rPr>
        <w:t xml:space="preserve">Voiceover:</w:t>
      </w:r>
    </w:p>
    <w:p>
      <w:pPr>
        <w:ind w:left="284"/>
        <w:jc w:val="both"/>
        <w:spacing w:lineRule="auto"/>
      </w:pPr>
      <w:r>
        <w:rPr/>
        <w:t xml:space="preserve">Once you know where the exposure is, the next question is simple: </w:t>
      </w:r>
      <w:r>
        <w:rPr>
          <w:b/>
        </w:rPr>
        <w:t xml:space="preserve">How do you protect it?</w:t>
      </w:r>
    </w:p>
    <w:p>
      <w:pPr>
        <w:ind w:left="284"/>
        <w:jc w:val="both"/>
        <w:spacing w:lineRule="auto"/>
      </w:pPr>
      <w:r>
        <w:rPr>
          <w:b/>
        </w:rPr>
        <w:t xml:space="preserve">Q-Sleeve</w:t>
      </w:r>
      <w:r>
        <w:rPr/>
        <w:t xml:space="preserve"> brings quantum-safe protection to application communication—helping organizations secure critical digital interactions while fitting into existing environments.</w:t>
      </w:r>
    </w:p>
    <w:p>
      <w:pPr>
        <w:spacing w:lineRule="auto"/>
      </w:pPr>
      <w:r>
        <w:rPr>
          <w:b/>
        </w:rPr>
        <w:t xml:space="preserve">Visual:</w:t>
      </w:r>
    </w:p>
    <w:p>
      <w:pPr>
        <w:spacing w:lineRule="auto"/>
      </w:pPr>
      <w:r>
        <w:rPr/>
        <w:t xml:space="preserve">Move from one highlighted vulnerable asset to an application communication path.</w:t>
      </w:r>
    </w:p>
    <w:p>
      <w:pPr>
        <w:spacing w:lineRule="auto"/>
      </w:pPr>
      <w:r>
        <w:rPr/>
        <w:t xml:space="preserve">Generic mobile, desktop, cloud and enterprise applications communicate.</w:t>
      </w:r>
    </w:p>
    <w:p>
      <w:pPr>
        <w:spacing w:lineRule="auto"/>
      </w:pPr>
      <w:r>
        <w:rPr/>
        <w:t xml:space="preserve">The communication path transitions from ordinary traffic into a protected visual channel.</w:t>
      </w:r>
    </w:p>
    <w:p>
      <w:pPr>
        <w:spacing w:lineRule="auto"/>
      </w:pPr>
      <w:r>
        <w:rPr>
          <w:b/>
        </w:rPr>
        <w:t xml:space="preserve">On-screen text:</w:t>
      </w:r>
    </w:p>
    <w:p>
      <w:pPr>
        <w:pStyle w:val="Heading3"/>
        <w:spacing w:lineRule="auto"/>
      </w:pPr>
      <w:r>
        <w:rPr/>
        <w:t xml:space="preserve">Q-SLEEVE</w:t>
      </w:r>
    </w:p>
    <w:p>
      <w:pPr>
        <w:spacing w:lineRule="auto"/>
      </w:pPr>
      <w:r>
        <w:rPr>
          <w:b/>
        </w:rPr>
        <w:t xml:space="preserve">Quantum-Safe Communication</w:t>
      </w:r>
    </w:p>
    <w:p>
      <w:pPr>
        <w:pStyle w:val="Heading1"/>
        <w:spacing w:lineRule="auto"/>
      </w:pPr>
      <w:r>
        <w:rPr/>
        <w:t xml:space="preserve">43–55 sec — QUCERT: IDENTITY &amp; TRUST</w:t>
      </w:r>
    </w:p>
    <w:p>
      <w:pPr>
        <w:spacing w:lineRule="auto"/>
      </w:pPr>
      <w:r>
        <w:rPr>
          <w:b/>
        </w:rPr>
        <w:t xml:space="preserve">Voiceover:</w:t>
      </w:r>
    </w:p>
    <w:p>
      <w:pPr>
        <w:ind w:left="284"/>
        <w:jc w:val="both"/>
        <w:spacing w:lineRule="auto"/>
      </w:pPr>
      <w:r>
        <w:rPr/>
        <w:t xml:space="preserve">Security also depends on </w:t>
      </w:r>
      <w:r>
        <w:rPr>
          <w:b/>
        </w:rPr>
        <w:t xml:space="preserve">who you trust</w:t>
      </w:r>
      <w:r>
        <w:rPr/>
        <w:t xml:space="preserve">.</w:t>
      </w:r>
    </w:p>
    <w:p>
      <w:pPr>
        <w:ind w:left="284"/>
        <w:jc w:val="both"/>
        <w:spacing w:lineRule="auto"/>
      </w:pPr>
      <w:r>
        <w:rPr>
          <w:b/>
        </w:rPr>
        <w:t xml:space="preserve">QuCert</w:t>
      </w:r>
      <w:r>
        <w:rPr/>
        <w:t xml:space="preserve"> extends Q-Forte into quantum-safe identity and trust—with private certification capabilities designed for secure organizational communication.</w:t>
      </w:r>
    </w:p>
    <w:p>
      <w:pPr>
        <w:spacing w:lineRule="auto"/>
      </w:pPr>
      <w:r>
        <w:rPr>
          <w:b/>
        </w:rPr>
        <w:t xml:space="preserve">Visual:</w:t>
      </w:r>
    </w:p>
    <w:p>
      <w:pPr>
        <w:spacing w:lineRule="auto"/>
      </w:pPr>
      <w:r>
        <w:rPr/>
        <w:t xml:space="preserve">Show:</w:t>
      </w:r>
    </w:p>
    <w:p>
      <w:pPr>
        <w:spacing w:lineRule="auto"/>
      </w:pPr>
      <w:r>
        <w:rPr>
          <w:b/>
        </w:rPr>
        <w:t xml:space="preserve">User → Application → Organization</w:t>
      </w:r>
    </w:p>
    <w:p>
      <w:pPr>
        <w:spacing w:lineRule="auto"/>
      </w:pPr>
      <w:r>
        <w:rPr/>
        <w:t xml:space="preserve">A trust relationship forms between them.</w:t>
      </w:r>
    </w:p>
    <w:p>
      <w:pPr>
        <w:spacing w:lineRule="auto"/>
      </w:pPr>
      <w:r>
        <w:rPr/>
        <w:t xml:space="preserve">A private enterprise trust anchor appears behind the organization.</w:t>
      </w:r>
    </w:p>
    <w:p>
      <w:pPr>
        <w:spacing w:lineRule="auto"/>
      </w:pPr>
      <w:r>
        <w:rPr/>
        <w:t xml:space="preserve">The identity is verified, then the secure communication path lights up.</w:t>
      </w:r>
    </w:p>
    <w:p>
      <w:pPr>
        <w:spacing w:lineRule="auto"/>
      </w:pPr>
      <w:r>
        <w:rPr>
          <w:b/>
        </w:rPr>
        <w:t xml:space="preserve">On-screen text:</w:t>
      </w:r>
    </w:p>
    <w:p>
      <w:pPr>
        <w:pStyle w:val="Heading3"/>
        <w:spacing w:lineRule="auto"/>
      </w:pPr>
      <w:r>
        <w:rPr/>
        <w:t xml:space="preserve">QuCERT</w:t>
      </w:r>
    </w:p>
    <w:p>
      <w:pPr>
        <w:spacing w:lineRule="auto"/>
      </w:pPr>
      <w:r>
        <w:rPr>
          <w:b/>
        </w:rPr>
        <w:t xml:space="preserve">Quantum-Safe Identity &amp; Trust</w:t>
      </w:r>
    </w:p>
    <w:p>
      <w:pPr>
        <w:pStyle w:val="Heading1"/>
        <w:spacing w:lineRule="auto"/>
      </w:pPr>
      <w:r>
        <w:rPr/>
        <w:t xml:space="preserve">55–63 sec — QURNG: RESILIENCE</w:t>
      </w:r>
    </w:p>
    <w:p>
      <w:pPr>
        <w:spacing w:lineRule="auto"/>
      </w:pPr>
      <w:r>
        <w:rPr>
          <w:b/>
        </w:rPr>
        <w:t xml:space="preserve">Voiceover:</w:t>
      </w:r>
    </w:p>
    <w:p>
      <w:pPr>
        <w:ind w:left="284"/>
        <w:jc w:val="both"/>
        <w:spacing w:lineRule="auto"/>
      </w:pPr>
      <w:r>
        <w:rPr>
          <w:b/>
        </w:rPr>
        <w:t xml:space="preserve">QuRNG</w:t>
      </w:r>
      <w:r>
        <w:rPr/>
        <w:t xml:space="preserve"> adds another layer of resilience by providing Quantum Generated Entropy, supporting stronger randomness for security-sensitive environments.</w:t>
      </w:r>
    </w:p>
    <w:p>
      <w:pPr>
        <w:spacing w:lineRule="auto"/>
      </w:pPr>
      <w:r>
        <w:rPr>
          <w:b/>
        </w:rPr>
        <w:t xml:space="preserve">Visual:</w:t>
      </w:r>
    </w:p>
    <w:p>
      <w:pPr>
        <w:spacing w:lineRule="auto"/>
      </w:pPr>
      <w:r>
        <w:rPr/>
        <w:t xml:space="preserve">Abstract stream of entropy/randomness feeds into several security applications.</w:t>
      </w:r>
    </w:p>
    <w:p>
      <w:pPr>
        <w:spacing w:lineRule="auto"/>
      </w:pPr>
      <w:r>
        <w:rPr>
          <w:b/>
        </w:rPr>
        <w:t xml:space="preserve">On-screen text:</w:t>
      </w:r>
    </w:p>
    <w:p>
      <w:pPr>
        <w:pStyle w:val="Heading3"/>
        <w:spacing w:lineRule="auto"/>
      </w:pPr>
      <w:r>
        <w:rPr/>
        <w:t xml:space="preserve">QURNG</w:t>
      </w:r>
    </w:p>
    <w:p>
      <w:pPr>
        <w:spacing w:lineRule="auto"/>
      </w:pPr>
      <w:r>
        <w:rPr>
          <w:b/>
        </w:rPr>
        <w:t xml:space="preserve">Quantum-Ready Randomness</w:t>
      </w:r>
    </w:p>
    <w:p>
      <w:pPr>
        <w:spacing w:lineRule="auto"/>
      </w:pPr>
      <w:r>
        <w:rPr/>
        <w:t xml:space="preserve">Keep this section intentionally brief.</w:t>
      </w:r>
    </w:p>
    <w:p>
      <w:pPr>
        <w:pStyle w:val="Heading1"/>
        <w:spacing w:lineRule="auto"/>
      </w:pPr>
      <w:r>
        <w:rPr/>
        <w:t xml:space="preserve">63–71 sec — Q-COLLAB: SECURE COLLABORATION</w:t>
      </w:r>
    </w:p>
    <w:p>
      <w:pPr>
        <w:spacing w:lineRule="auto"/>
      </w:pPr>
      <w:r>
        <w:rPr>
          <w:b/>
        </w:rPr>
        <w:t xml:space="preserve">Voiceover:</w:t>
      </w:r>
    </w:p>
    <w:p>
      <w:pPr>
        <w:ind w:left="284"/>
        <w:jc w:val="both"/>
        <w:spacing w:lineRule="auto"/>
      </w:pPr>
      <w:r>
        <w:rPr/>
        <w:t xml:space="preserve">And </w:t>
      </w:r>
      <w:r>
        <w:rPr>
          <w:b/>
        </w:rPr>
        <w:t xml:space="preserve">Q-Collab</w:t>
      </w:r>
      <w:r>
        <w:rPr/>
        <w:t xml:space="preserve"> brings quantum-safe security into collaboration plaform — allowing secure way for organisation to share information and collaborate among teams — helping organizations extend protection beyond individual systems and applications.</w:t>
      </w:r>
    </w:p>
    <w:p>
      <w:pPr>
        <w:spacing w:lineRule="auto"/>
      </w:pPr>
      <w:r>
        <w:rPr>
          <w:b/>
        </w:rPr>
        <w:t xml:space="preserve">Visual:</w:t>
      </w:r>
    </w:p>
    <w:p>
      <w:pPr>
        <w:spacing w:lineRule="auto"/>
      </w:pPr>
      <w:r>
        <w:rPr/>
        <w:t xml:space="preserve">Multiple organizations, teams and users connect through a secure collaboration environment.</w:t>
      </w:r>
    </w:p>
    <w:p>
      <w:pPr>
        <w:spacing w:lineRule="auto"/>
      </w:pPr>
      <w:r>
        <w:rPr/>
        <w:t xml:space="preserve">The Q-Forte shield subtly encompasses the entire collaboration network.</w:t>
      </w:r>
    </w:p>
    <w:p>
      <w:pPr>
        <w:spacing w:lineRule="auto"/>
      </w:pPr>
      <w:r>
        <w:rPr>
          <w:b/>
        </w:rPr>
        <w:t xml:space="preserve">On-screen text:</w:t>
      </w:r>
    </w:p>
    <w:p>
      <w:pPr>
        <w:pStyle w:val="Heading3"/>
        <w:spacing w:lineRule="auto"/>
      </w:pPr>
      <w:r>
        <w:rPr/>
        <w:t xml:space="preserve">Q-COLLAB</w:t>
      </w:r>
    </w:p>
    <w:p>
      <w:pPr>
        <w:spacing w:lineRule="auto"/>
      </w:pPr>
      <w:r>
        <w:rPr>
          <w:b/>
        </w:rPr>
        <w:t xml:space="preserve">Quantum-Safe Collaboration</w:t>
      </w:r>
    </w:p>
    <w:p>
      <w:pPr>
        <w:pStyle w:val="Heading1"/>
        <w:spacing w:lineRule="auto"/>
      </w:pPr>
      <w:r>
        <w:rPr/>
        <w:t xml:space="preserve">71–82 sec — BRING THE JOURNEY TOGETHER</w:t>
      </w:r>
    </w:p>
    <w:p>
      <w:pPr>
        <w:spacing w:lineRule="auto"/>
      </w:pPr>
      <w:r>
        <w:rPr>
          <w:b/>
        </w:rPr>
        <w:t xml:space="preserve">Voiceover:</w:t>
      </w:r>
    </w:p>
    <w:p>
      <w:pPr>
        <w:ind w:left="284"/>
        <w:jc w:val="both"/>
        <w:spacing w:lineRule="auto"/>
      </w:pPr>
      <w:r>
        <w:rPr/>
        <w:t xml:space="preserve">Together, these capabilities create a continuous security journey:</w:t>
      </w:r>
    </w:p>
    <w:p>
      <w:pPr>
        <w:ind w:left="284"/>
        <w:jc w:val="both"/>
        <w:spacing w:lineRule="auto"/>
      </w:pPr>
      <w:r>
        <w:rPr>
          <w:b/>
        </w:rPr>
        <w:t xml:space="preserve">Discover the exposure. Understand the risk. Protect communication. Secure identity and trust. Build resilience.</w:t>
      </w:r>
    </w:p>
    <w:p>
      <w:pPr>
        <w:spacing w:lineRule="auto"/>
      </w:pPr>
      <w:r>
        <w:rPr>
          <w:b/>
        </w:rPr>
        <w:t xml:space="preserve">Visual:</w:t>
      </w:r>
    </w:p>
    <w:p>
      <w:pPr>
        <w:spacing w:lineRule="auto"/>
      </w:pPr>
      <w:r>
        <w:rPr/>
        <w:t xml:space="preserve">All five components reappear.</w:t>
      </w:r>
    </w:p>
    <w:p>
      <w:pPr>
        <w:spacing w:lineRule="auto"/>
      </w:pPr>
      <w:r>
        <w:rPr/>
        <w:t xml:space="preserve">The visual journey is represented as a single flowing line:</w:t>
      </w:r>
    </w:p>
    <w:p>
      <w:pPr>
        <w:spacing w:lineRule="auto"/>
      </w:pPr>
      <w:r>
        <w:rPr>
          <w:b/>
        </w:rPr>
        <w:t xml:space="preserve">ChecQ-AI → Q-Sleeve → QuCert → QuRNG → Q-Collab</w:t>
      </w:r>
    </w:p>
    <w:p>
      <w:pPr>
        <w:spacing w:lineRule="auto"/>
      </w:pPr>
      <w:r>
        <w:rPr/>
        <w:t xml:space="preserve">Then the line loops back into the Q-Forte platform, communicating that this is an integrated ecosystem rather than five independent products.</w:t>
      </w:r>
    </w:p>
    <w:p>
      <w:pPr>
        <w:pStyle w:val="Heading1"/>
        <w:spacing w:lineRule="auto"/>
      </w:pPr>
      <w:r>
        <w:rPr/>
        <w:t xml:space="preserve">82–90 sec — FINAL BUSINESS MESSAGE</w:t>
      </w:r>
    </w:p>
    <w:p>
      <w:pPr>
        <w:spacing w:lineRule="auto"/>
      </w:pPr>
      <w:r>
        <w:rPr>
          <w:b/>
        </w:rPr>
        <w:t xml:space="preserve">Voiceover:</w:t>
      </w:r>
    </w:p>
    <w:p>
      <w:pPr>
        <w:ind w:left="284"/>
        <w:jc w:val="both"/>
        <w:spacing w:lineRule="auto"/>
      </w:pPr>
      <w:r>
        <w:rPr/>
        <w:t xml:space="preserve">From financial services and telecom to healthcare, enterprises and critical infrastructure—</w:t>
      </w:r>
    </w:p>
    <w:p>
      <w:pPr>
        <w:ind w:left="284"/>
        <w:jc w:val="both"/>
        <w:spacing w:lineRule="auto"/>
      </w:pPr>
      <w:r>
        <w:rPr>
          <w:b/>
        </w:rPr>
        <w:t xml:space="preserve">Q-Forte helps organizations move from quantum uncertainty to quantum security readiness.</w:t>
      </w:r>
    </w:p>
    <w:p>
      <w:pPr>
        <w:ind w:left="284"/>
        <w:jc w:val="both"/>
        <w:spacing w:lineRule="auto"/>
      </w:pPr>
      <w:r>
        <w:rPr>
          <w:b/>
        </w:rPr>
        <w:t xml:space="preserve">Q-Forte. See the risk. Protect what matters. Prepare for what’s next.</w:t>
      </w:r>
    </w:p>
    <w:p>
      <w:pPr>
        <w:spacing w:lineRule="auto"/>
      </w:pPr>
      <w:r>
        <w:rPr>
          <w:b/>
        </w:rPr>
        <w:t xml:space="preserve">Visual:</w:t>
      </w:r>
    </w:p>
    <w:p>
      <w:pPr>
        <w:spacing w:lineRule="auto"/>
      </w:pPr>
      <w:r>
        <w:rPr/>
        <w:t xml:space="preserve">Fast, elegant montage of industries.</w:t>
      </w:r>
    </w:p>
    <w:p>
      <w:pPr>
        <w:spacing w:lineRule="auto"/>
      </w:pPr>
      <w:r>
        <w:rPr/>
        <w:t xml:space="preserve">Everything fades into the final Q-Forte logo.</w:t>
      </w:r>
    </w:p>
    <w:p>
      <w:pPr>
        <w:pStyle w:val="Heading3"/>
        <w:spacing w:lineRule="auto"/>
      </w:pPr>
      <w:r>
        <w:rPr/>
        <w:t xml:space="preserve">Q-FORTE</w:t>
      </w:r>
    </w:p>
    <w:p>
      <w:pPr>
        <w:spacing w:lineRule="auto"/>
      </w:pPr>
      <w:r>
        <w:rPr>
          <w:b/>
        </w:rPr>
        <w:t xml:space="preserve">Quantum Security Assurance Platform</w:t>
      </w:r>
    </w:p>
    <w:p>
      <w:pPr>
        <w:spacing w:lineRule="auto"/>
      </w:pPr>
      <w:r>
        <w:rPr>
          <w:b/>
        </w:rPr>
        <w:t xml:space="preserve">See the Risk. Protect What Matters. Prepare for What's Next.</w:t>
      </w:r>
    </w:p>
    <w:p>
      <w:pPr>
        <w:pStyle w:val="Heading1"/>
        <w:spacing w:lineRule="auto"/>
      </w:pPr>
      <w:r>
        <w:rPr/>
        <w:t xml:space="preserve">COMPLETE VOICEOVER</w:t>
      </w:r>
    </w:p>
    <w:p>
      <w:pPr>
        <w:ind w:left="284"/>
        <w:jc w:val="both"/>
        <w:spacing w:lineRule="auto"/>
      </w:pPr>
      <w:r>
        <w:rPr/>
        <w:t xml:space="preserve">The quantum era is changing the way organizations must think about security. But quantum readiness is not one problem. It is a journey across visibility, protection, identity, resilience, and collaboration.</w:t>
      </w:r>
      <w:r>
        <w:rPr/>
        <w:t xml:space="preserve">Q-Forte brings that journey together in one quantum security assurance platform.</w:t>
      </w:r>
      <w:r>
        <w:rPr/>
        <w:t xml:space="preserve">It starts with ChecQ-AI—helping organizations discover and understand their cryptographic exposure.</w:t>
      </w:r>
      <w:r>
        <w:rPr/>
        <w:t xml:space="preserve">QuProbe brings visibility from within the local environment, while ChecQ-AI correlates that intelligence into a unified view.</w:t>
      </w:r>
      <w:r>
        <w:rPr/>
        <w:t xml:space="preserve">Its knowledge and correlation graphs reveal how assets, applications, systems and communications are connected—and where quantum exposure exists.</w:t>
      </w:r>
      <w:r>
        <w:rPr/>
        <w:t xml:space="preserve">Once you know where the exposure is, the next question is simple: How do you protect it?</w:t>
      </w:r>
      <w:r>
        <w:rPr/>
        <w:t xml:space="preserve">Q-Sleeve brings quantum-safe protection to application communication—helping organizations secure critical digital interactions while fitting into existing environments.</w:t>
      </w:r>
      <w:r>
        <w:rPr/>
        <w:t xml:space="preserve">Security also depends on who you trust.</w:t>
      </w:r>
      <w:r>
        <w:rPr/>
        <w:t xml:space="preserve">QuCert extends Q-Forte into quantum-safe identity and trust—with private certification capabilities designed for secure organizational communication.</w:t>
      </w:r>
      <w:r>
        <w:rPr/>
        <w:t xml:space="preserve">QuRNG adds another layer of resilience, supporting stronger randomness for security-sensitive environments.</w:t>
      </w:r>
      <w:r>
        <w:rPr/>
        <w:t xml:space="preserve">And Q-Collab brings quantum-safe security into collaboration.</w:t>
      </w:r>
      <w:r>
        <w:rPr/>
        <w:t xml:space="preserve">Together, these capabilities create a continuous security journey: discover the exposure, understand the risk, protect communication, secure identity and trust, and build resilience.</w:t>
      </w:r>
      <w:r>
        <w:rPr/>
        <w:t xml:space="preserve">From financial services and telecom to healthcare, enterprises and critical infrastructure—Q-Forte helps organizations move from quantum uncertainty to quantum security readiness.</w:t>
      </w:r>
      <w:r>
        <w:rPr>
          <w:b/>
        </w:rPr>
        <w:t xml:space="preserve">Q-Forte. See the risk. Protect what matters. Prepare for what’s next.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2026-09-28T07:32:32.036Z</dcterms:created>
  <dcterms:modified xsi:type="dcterms:W3CDTF">2026-09-28T07:32:32.036Z</dcterms:modified>
</cp:coreProperties>
</file>