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aps/>
          <w:color w:val="1A73E8"/>
          <w:sz w:val="20"/>
          <w:szCs w:val="20"/>
        </w:rPr>
        <w:t xml:space="preserve">PRODUCT REQUIREMENTS DOCUMENT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AI Tools Affiliate Review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1.1  •  May 2026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Confidential — Internal Use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Product Type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SaaS + Affiliate Blog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Tech Stack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React, TypeScript, Supabase, Vercel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MVP Deadline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within 8 weeks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Revenue Model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Affiliate + Ads + Email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pBdr>
          <w:bottom w:val="single" w:color="C5D8FC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PRD defines the requirements for building a modern, AI-powered affiliate review platform that generates recurring passive income through SEO-driven content. The platform mimics the effectiveness of a top-tier WordPress affiliate blog while leveraging a modern React/TypeScript/Supabase architecture for performance, scalability, and developer velocity.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will publish expert reviews of AI tools and SaaS products, rank on Google for high-intent buyer keywords, capture email subscribers, and monetize through affiliate commissions, sponsored placements, and display advertising.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Vision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Become a recognized, SEO-authoritative affiliate media brand in the AI tools niche — generating $5,000+/month in recurring affiliate revenue within 18–24 months.</w:t>
            </w:r>
          </w:p>
        </w:tc>
      </w:tr>
    </w:tbl>
    <w:p>
      <w:pPr>
        <w:spacing w:after="0" w:before="120"/>
      </w:pPr>
    </w:p>
    <w:p>
      <w:pPr>
        <w:pBdr>
          <w:bottom w:val="single" w:color="C5D8FC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2. Business Goals &amp; Success Metrics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Affiliate Revenue — earn commissions from AI tools, SaaS, hosting, VPNs, and marketing software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Organic SEO Traffic — rank for commercial-intent keywords on Google via long-form review and comparison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List Building — capture subscribers for newsletters, product launches, and affiliate promotions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Velocity — publish and update content rapidly via a CMS-like admin dashboard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40"/>
        <w:gridCol w:w="1740"/>
        <w:gridCol w:w="3540"/>
      </w:tblGrid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7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3 Target</w:t>
            </w:r>
          </w:p>
        </w:tc>
        <w:tc>
          <w:tcPr>
            <w:tcW w:type="dxa" w:w="17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12 Target</w:t>
            </w:r>
          </w:p>
        </w:tc>
        <w:tc>
          <w:tcPr>
            <w:tcW w:type="dxa" w:w="35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Long-Term Target</w:t>
            </w:r>
          </w:p>
        </w:tc>
      </w:tr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Daily Visitors</w:t>
            </w:r>
          </w:p>
        </w:tc>
        <w:tc>
          <w:tcPr>
            <w:tcW w:type="dxa" w:w="17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100+</w:t>
            </w:r>
          </w:p>
        </w:tc>
        <w:tc>
          <w:tcPr>
            <w:tcW w:type="dxa" w:w="17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1,000+</w:t>
            </w:r>
          </w:p>
        </w:tc>
        <w:tc>
          <w:tcPr>
            <w:tcW w:type="dxa" w:w="35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10,000+</w:t>
            </w:r>
          </w:p>
        </w:tc>
      </w:tr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Monthly Revenue</w:t>
            </w:r>
          </w:p>
        </w:tc>
        <w:tc>
          <w:tcPr>
            <w:tcW w:type="dxa" w:w="17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$100</w:t>
            </w:r>
          </w:p>
        </w:tc>
        <w:tc>
          <w:tcPr>
            <w:tcW w:type="dxa" w:w="17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$1,000</w:t>
            </w:r>
          </w:p>
        </w:tc>
        <w:tc>
          <w:tcPr>
            <w:tcW w:type="dxa" w:w="35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$5,000+</w:t>
            </w:r>
          </w:p>
        </w:tc>
      </w:tr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Email Subscribers</w:t>
            </w:r>
          </w:p>
        </w:tc>
        <w:tc>
          <w:tcPr>
            <w:tcW w:type="dxa" w:w="17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200</w:t>
            </w:r>
          </w:p>
        </w:tc>
        <w:tc>
          <w:tcPr>
            <w:tcW w:type="dxa" w:w="17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2,000</w:t>
            </w:r>
          </w:p>
        </w:tc>
        <w:tc>
          <w:tcPr>
            <w:tcW w:type="dxa" w:w="35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20,000+</w:t>
            </w:r>
          </w:p>
        </w:tc>
      </w:tr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Published Articles</w:t>
            </w:r>
          </w:p>
        </w:tc>
        <w:tc>
          <w:tcPr>
            <w:tcW w:type="dxa" w:w="17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</w:t>
            </w:r>
          </w:p>
        </w:tc>
        <w:tc>
          <w:tcPr>
            <w:tcW w:type="dxa" w:w="17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100</w:t>
            </w:r>
          </w:p>
        </w:tc>
        <w:tc>
          <w:tcPr>
            <w:tcW w:type="dxa" w:w="35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500+</w:t>
            </w:r>
          </w:p>
        </w:tc>
      </w:tr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Avg. Lighthouse Score</w:t>
            </w:r>
          </w:p>
        </w:tc>
        <w:tc>
          <w:tcPr>
            <w:tcW w:type="dxa" w:w="17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90+</w:t>
            </w:r>
          </w:p>
        </w:tc>
        <w:tc>
          <w:tcPr>
            <w:tcW w:type="dxa" w:w="17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90+</w:t>
            </w:r>
          </w:p>
        </w:tc>
        <w:tc>
          <w:tcPr>
            <w:tcW w:type="dxa" w:w="35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90+</w:t>
            </w:r>
          </w:p>
        </w:tc>
      </w:tr>
    </w:tbl>
    <w:p>
      <w:pPr>
        <w:spacing w:after="0" w:before="120"/>
      </w:pPr>
    </w:p>
    <w:p>
      <w:pPr>
        <w:pBdr>
          <w:bottom w:val="single" w:color="C5D8FC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3. Target Audience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Primary Readers (Buyers)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marketers looking for AI-powered workflow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YouTubers and content creators evaluating video/editing software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Freelancers comparing SaaS productivity platforms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Affiliate marketers researching tools for their own businesses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 business owners exploring AI automation tools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Secondary Readers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 professionals and bloggers benchmarking tool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Students and startup founders on tight budgets seeking value comparisons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3.3 Search Intent Targeting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Intent Type</w:t>
            </w:r>
          </w:p>
        </w:tc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Query</w:t>
            </w:r>
          </w:p>
        </w:tc>
        <w:tc>
          <w:tcPr>
            <w:tcW w:type="dxa" w:w="3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 Type</w:t>
            </w:r>
          </w:p>
        </w:tc>
      </w:tr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Informational</w:t>
            </w:r>
          </w:p>
        </w:tc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What is Jasper AI?</w:t>
            </w:r>
          </w:p>
        </w:tc>
        <w:tc>
          <w:tcPr>
            <w:tcW w:type="dxa" w:w="3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Blog post / explainer</w:t>
            </w:r>
          </w:p>
        </w:tc>
      </w:tr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Comparative</w:t>
            </w:r>
          </w:p>
        </w:tc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Jasper AI vs Copy.ai</w:t>
            </w:r>
          </w:p>
        </w:tc>
        <w:tc>
          <w:tcPr>
            <w:tcW w:type="dxa" w:w="3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Comparison page</w:t>
            </w:r>
          </w:p>
        </w:tc>
      </w:tr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Transactional</w:t>
            </w:r>
          </w:p>
        </w:tc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Best AI writing tools 2026</w:t>
            </w:r>
          </w:p>
        </w:tc>
        <w:tc>
          <w:tcPr>
            <w:tcW w:type="dxa" w:w="3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Listicle review</w:t>
            </w:r>
          </w:p>
        </w:tc>
      </w:tr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Navigational</w:t>
            </w:r>
          </w:p>
        </w:tc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Jasper AI review</w:t>
            </w:r>
          </w:p>
        </w:tc>
        <w:tc>
          <w:tcPr>
            <w:tcW w:type="dxa" w:w="3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Product review page</w:t>
            </w:r>
          </w:p>
        </w:tc>
      </w:tr>
    </w:tbl>
    <w:p>
      <w:pPr>
        <w:spacing w:after="0" w:before="120"/>
      </w:pPr>
    </w:p>
    <w:p>
      <w:pPr>
        <w:pBdr>
          <w:bottom w:val="single" w:color="C5D8FC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&amp; Rationale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React 18 + TypeScript — type-safe, component-driven UI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Tailwind CSS — utility-first, mobile-first, fast iteration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Backend / Database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Supabase (PostgreSQL + Auth + Storage) — scalable BaaS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Hosting &amp; CDN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Vercel — edge network, CI/CD from GitHub, fast global delivery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CMS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Custom React admin dashboard (no third-party CMS dependency)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Rich Text Editor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TipTap — extensible, headless, Markdown-compatible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Email / CRM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Brevo or MailerLite — subscriber segmentation + broadcast emails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Automation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n8n (self-hosted) — Google Drive → Supabase content pipeline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AI Integration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OpenAI API — content suggestions, AI chatbot, meta generation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Analytics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Google Analytics 4 + Search Console + Microsoft Clarity</w:t>
            </w:r>
          </w:p>
        </w:tc>
      </w:tr>
    </w:tbl>
    <w:p>
      <w:pPr>
        <w:spacing w:after="0" w:before="120"/>
      </w:pPr>
    </w:p>
    <w:p>
      <w:pPr>
        <w:pBdr>
          <w:bottom w:val="single" w:color="C5D8FC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5. Core Features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5.1 Homepage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section with primary value proposition and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Featured / trending product reviews (dynamic, pulled from DB)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Latest blog posts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Popular categories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Inline newsletter opt-in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with sitemap links, social icons, affiliate disclosure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5.2 Blog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Dynamic slug-based blog post pages (/blog/[slug])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 metadata: title, description, canonical, Open Graph, Twitter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Rich text content with H1/H2/H3 hierarchy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Featured image with alt text and lazy loading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Related posts (by tag or category)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Internal linking suggestions in admin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 bio block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5.3 Product Review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 rating system (1–5) stored in DB, displayed with schema markup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Pros &amp; cons structured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Affiliate CTA buttons (sticky on scroll, tracked with UTM params)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Expandable FAQ section with FAQ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Pricing table or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Related reviews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Last-updated timestamp for freshness signals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5.4 Comparison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Side-by-side responsive comparison tables (2–4 products)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Dynamic data pulled from product records in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Sticky CTA buttons per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Mobile-optimized scrollable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Comparison schema markup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5.5 Category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SEO-optimized category landing pages (/category/[slug])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Article pagination (12 per 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 rating, date, or tag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description area for SEO copy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5.6 Newsletter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Inline opt-in forms (homepage, blog sidebar, end of posts)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Exit-intent popup with delayed 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Double opt-in flow via Brevo/MailerLite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Subscriber export from admin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Welcome email automation sequence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5.7 Admin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Sidebar navigation: Posts | Products | Categories | Newsletter |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management: create, edit, publish, draft, schedule, 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management: add tools, update ratings, manage affiliate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management: slug, SEO meta,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Newsletter subscriber list view + CSV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traffic overview (page views, top posts, top sources)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5.8 AI Chatbot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recommendation assistant on homepage/review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Powered by OpenAI API with product data from Supabase as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Affiliate link injection in chatbot recommendations</w:t>
      </w:r>
    </w:p>
    <w:p>
      <w:pPr>
        <w:spacing w:after="0" w:before="120"/>
      </w:pPr>
    </w:p>
    <w:p>
      <w:pPr>
        <w:pBdr>
          <w:bottom w:val="single" w:color="C5D8FC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6.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c>
          <w:tcPr>
            <w:tcW w:type="dxa" w:w="15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54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Capabilities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Level</w:t>
            </w:r>
          </w:p>
        </w:tc>
      </w:tr>
      <w:tr>
        <w:tc>
          <w:tcPr>
            <w:tcW w:type="dxa" w:w="15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</w:t>
            </w:r>
          </w:p>
        </w:tc>
        <w:tc>
          <w:tcPr>
            <w:tcW w:type="dxa" w:w="54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 access: publish, delete, manage users, view analytics, export data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Supabase role: admin</w:t>
            </w:r>
          </w:p>
        </w:tc>
      </w:tr>
      <w:tr>
        <w:tc>
          <w:tcPr>
            <w:tcW w:type="dxa" w:w="15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Editor</w:t>
            </w:r>
          </w:p>
        </w:tc>
        <w:tc>
          <w:tcPr>
            <w:tcW w:type="dxa" w:w="54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 and edit posts/products; cannot delete or manage users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Supabase role: editor</w:t>
            </w:r>
          </w:p>
        </w:tc>
      </w:tr>
      <w:tr>
        <w:tc>
          <w:tcPr>
            <w:tcW w:type="dxa" w:w="15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Visitor</w:t>
            </w:r>
          </w:p>
        </w:tc>
        <w:tc>
          <w:tcPr>
            <w:tcW w:type="dxa" w:w="54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Read public content, subscribe to newsletter, use chatbot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Unauthenticated / public</w:t>
            </w:r>
          </w:p>
        </w:tc>
      </w:tr>
    </w:tbl>
    <w:p>
      <w:pPr>
        <w:spacing w:after="0" w:before="120"/>
      </w:pPr>
    </w:p>
    <w:p>
      <w:pPr>
        <w:pBdr>
          <w:bottom w:val="single" w:color="C5D8FC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7. SEO Requirements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7.1 Technical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Auto-generated sitemap.xml (updated on publish)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robots.txt with crawl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Canonical URLs on all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Graph + Twitter Card metadata on every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Structured data: Article, Review, Product, FAQ, BreadcrumbList schemas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Web Vitals optimized: LCP &lt; 2.5s, CLS &lt; 0.1, FID &lt; 100ms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7.2 Content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H1 per page containing primary keyword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H2/H3 hierarchy for sub-topics and FAQ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Internal links: minimum 3 per article, automated suggestions in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alt text field required before publish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Estimated reading time displayed on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Last-updated date visible and in schema</w:t>
      </w:r>
    </w:p>
    <w:p>
      <w:pPr>
        <w:spacing w:after="0" w:before="120"/>
      </w:pPr>
    </w:p>
    <w:p>
      <w:pPr>
        <w:pBdr>
          <w:bottom w:val="single" w:color="C5D8FC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8. Performance &amp; Security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8.1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Lighthouse Score (Desktop)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90+ across all categories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Lighthouse Score (Mobile)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85+ across all categories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Initial Page Load (LCP)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&lt; 2.5 seconds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Time to First Byte (TTFB)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&lt; 600ms (Vercel edge)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Image Format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WebP with lazy loading + blur placeholder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JS Bundle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Code-split per route; no blocking scripts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8.2 Security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Protected admin routes: server-side Supabase session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Row-Level Security (RLS) policies on all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 variables for all API keys — never exposed to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 sanitization on all form fields (XSS protection)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 enforced via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on newsletter signup endpoint</w:t>
      </w:r>
    </w:p>
    <w:p>
      <w:pPr>
        <w:spacing w:after="0" w:before="120"/>
      </w:pPr>
    </w:p>
    <w:p>
      <w:pPr>
        <w:pBdr>
          <w:bottom w:val="single" w:color="C5D8FC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9. Automation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Drive → n8n webhook → AI processing (OpenAI) → Supabase insert → Auto-publish to website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Automated Capabilities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 blog post drafts from Google Drive folders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meta title + description generation on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upload and resizing via Supabase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Auto-assign category and tags based on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publish time with status: draft → scheduled → published</w:t>
      </w:r>
    </w:p>
    <w:p>
      <w:pPr>
        <w:spacing w:after="0" w:before="120"/>
      </w:pPr>
    </w:p>
    <w:p>
      <w:pPr>
        <w:pBdr>
          <w:bottom w:val="single" w:color="C5D8FC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10. Monetization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Stream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Affiliate Commissions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Primary: CPA/recurring commissions from SaaS tool referrals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Email Marketing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Promote affiliate launches and sponsored products to list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Sponsored Posts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Charge $200–$1,000 per sponsored review or placement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Display Advertising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Ezoic or Mediavine after reaching traffic threshold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Premium Directory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Paid tool listings in a curated AI tools directory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P3</w:t>
            </w:r>
          </w:p>
        </w:tc>
      </w:tr>
    </w:tbl>
    <w:p>
      <w:pPr>
        <w:spacing w:after="0" w:before="120"/>
      </w:pPr>
    </w:p>
    <w:p>
      <w:pPr>
        <w:pBdr>
          <w:bottom w:val="single" w:color="C5D8FC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11. Phased Delivery Roadmap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Phase 1 — MVP (Weeks 1–8)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Homepage with hero, featured reviews, newsletter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system with full SEO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review page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Categories system with pagination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dashboard: posts, products,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database + auth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deployment + domain + sitemap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Phase 2 — Growth (Weeks 9–16)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Comparison engine (2–4 product tables)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chatbot widget (OpenAI-powered)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n8n automation pipeline for content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 dashboard in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popup + double opt-in flow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Phase 3 —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Multi-author system with editor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content assistant in the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Personalized recommendation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Community features (comments, ratings from users)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Premium AI tools directory with paid listings</w:t>
      </w:r>
    </w:p>
    <w:p>
      <w:pPr>
        <w:spacing w:after="0" w:before="120"/>
      </w:pPr>
    </w:p>
    <w:p>
      <w:pPr>
        <w:pBdr>
          <w:bottom w:val="single" w:color="C5D8FC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12. Core Database Schema (Supabase / PostgreSQL)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id, slug, title, content, excerpt, featured_image, author_id, category_id, status (draft|scheduled|published), published_at, updated_at, seo_title, seo_description, schema_type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products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id, slug, name, tagline, rating (1–5), pros (jsonb), cons (jsonb), affiliate_url, pricing_summary, category_id, featured_image, last_updated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categories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id, slug, name, description, seo_title, seo_description, cover_image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subscribers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id, email, status (pending|confirmed|unsubscribed), source, subscribed_at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users (Supabase Auth extended)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id, role (admin|editor), display_name, avatar_url, bio</w:t>
      </w:r>
    </w:p>
    <w:p>
      <w:pPr>
        <w:spacing w:after="0" w:before="120"/>
      </w:pPr>
    </w:p>
    <w:p>
      <w:pPr>
        <w:pBdr>
          <w:bottom w:val="single" w:color="C5D8FC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13. UI/UX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Design Aesthetic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Modern SaaS — clean, minimal, trust-building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Color Scheme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Light mode default; dark mode toggle in Phase 2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Typography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Inter or Geist (system-safe), 16px base, 1.6 line-height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Layout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12-column grid; max content width 768px; sidebar at 1200px+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Mobile-First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components designed at 375px first, scaled up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CTA Buttons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Sticky on review pages; high-contrast color; UTM-tracked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Components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Cards, accordions, comparison tables, star ratings, badges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62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WCAG 2.1 AA: color contrast, keyboard nav, ARIA labels</w:t>
            </w:r>
          </w:p>
        </w:tc>
      </w:tr>
    </w:tbl>
    <w:p>
      <w:pPr>
        <w:spacing w:after="0" w:before="120"/>
      </w:pPr>
    </w:p>
    <w:p>
      <w:pPr>
        <w:pBdr>
          <w:bottom w:val="single" w:color="C5D8FC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14. Open Questions &amp;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900"/>
        <w:gridCol w:w="2340"/>
      </w:tblGrid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3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Options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Email platform</w:t>
            </w:r>
          </w:p>
        </w:tc>
        <w:tc>
          <w:tcPr>
            <w:tcW w:type="dxa" w:w="3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Brevo vs MailerLite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Founder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Affiliate network</w:t>
            </w:r>
          </w:p>
        </w:tc>
        <w:tc>
          <w:tcPr>
            <w:tcW w:type="dxa" w:w="3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Impact.com vs ShareASale vs direct deals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Founder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Comment system</w:t>
            </w:r>
          </w:p>
        </w:tc>
        <w:tc>
          <w:tcPr>
            <w:tcW w:type="dxa" w:w="3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Native (Supabase) vs Disqus vs none for MVP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 chatbot scope</w:t>
            </w:r>
          </w:p>
        </w:tc>
        <w:tc>
          <w:tcPr>
            <w:tcW w:type="dxa" w:w="3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Simple widget vs full recommendation engine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Monetization threshold</w:t>
            </w:r>
          </w:p>
        </w:tc>
        <w:tc>
          <w:tcPr>
            <w:tcW w:type="dxa" w:w="3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When to apply for Mediavine / Ezoic</w:t>
            </w:r>
          </w:p>
        </w:tc>
        <w:tc>
          <w:tcPr>
            <w:tcW w:type="dxa" w:w="23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Founder</w:t>
            </w:r>
          </w:p>
        </w:tc>
      </w:tr>
    </w:tbl>
    <w:p>
      <w:pPr>
        <w:spacing w:after="0" w:before="120"/>
      </w:pPr>
    </w:p>
    <w:p>
      <w:pPr>
        <w:pBdr>
          <w:bottom w:val="single" w:color="C5D8FC" w:sz="4" w:space="1"/>
        </w:pBdr>
        <w:spacing w:after="200" w:before="20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AI Tools Affiliate Review Platform • PRD v1.1 • May 2026 •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2026-05-22T06:22:23.769Z</dcterms:created>
  <dcterms:modified xsi:type="dcterms:W3CDTF">2026-05-22T06:22:23.770Z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