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05" w:rsidRDefault="004224AA" w:rsidP="00000A08">
      <w:pPr>
        <w:autoSpaceDE w:val="0"/>
        <w:autoSpaceDN w:val="0"/>
        <w:adjustRightInd w:val="0"/>
        <w:jc w:val="center"/>
        <w:rPr>
          <w:rFonts w:ascii="微軟正黑體" w:eastAsia="微軟正黑體" w:hAnsi="微軟正黑體"/>
          <w:b/>
          <w:kern w:val="0"/>
          <w:sz w:val="48"/>
          <w:szCs w:val="52"/>
        </w:rPr>
      </w:pPr>
      <w:r w:rsidRPr="007E2909">
        <w:rPr>
          <w:rFonts w:ascii="微軟正黑體" w:eastAsia="微軟正黑體" w:hAnsi="微軟正黑體"/>
          <w:b/>
          <w:kern w:val="0"/>
          <w:sz w:val="48"/>
          <w:szCs w:val="52"/>
        </w:rPr>
        <w:t>Computer Organization</w:t>
      </w:r>
      <w:r w:rsidR="00F04E61">
        <w:rPr>
          <w:rFonts w:ascii="微軟正黑體" w:eastAsia="微軟正黑體" w:hAnsi="微軟正黑體"/>
          <w:b/>
          <w:kern w:val="0"/>
          <w:sz w:val="48"/>
          <w:szCs w:val="52"/>
        </w:rPr>
        <w:t xml:space="preserve"> Lab</w:t>
      </w:r>
      <w:r w:rsidR="006033AE">
        <w:rPr>
          <w:rFonts w:ascii="微軟正黑體" w:eastAsia="微軟正黑體" w:hAnsi="微軟正黑體" w:hint="eastAsia"/>
          <w:b/>
          <w:kern w:val="0"/>
          <w:sz w:val="48"/>
          <w:szCs w:val="52"/>
        </w:rPr>
        <w:t>5</w:t>
      </w:r>
      <w:r w:rsidR="00000A08">
        <w:rPr>
          <w:rFonts w:ascii="微軟正黑體" w:eastAsia="微軟正黑體" w:hAnsi="微軟正黑體"/>
          <w:b/>
          <w:kern w:val="0"/>
          <w:sz w:val="48"/>
          <w:szCs w:val="52"/>
        </w:rPr>
        <w:t xml:space="preserve"> </w:t>
      </w:r>
    </w:p>
    <w:p w:rsidR="006033AE" w:rsidRDefault="007F24E2" w:rsidP="007F24E2">
      <w:pPr>
        <w:rPr>
          <w:rFonts w:ascii="微軟正黑體" w:eastAsia="微軟正黑體" w:hAnsi="微軟正黑體" w:cs="Aharoni"/>
          <w:b/>
          <w:sz w:val="32"/>
        </w:rPr>
      </w:pPr>
      <w:r>
        <w:rPr>
          <w:rFonts w:ascii="微軟正黑體" w:eastAsia="微軟正黑體" w:hAnsi="微軟正黑體" w:cs="Aharoni"/>
          <w:b/>
          <w:sz w:val="32"/>
        </w:rPr>
        <w:t>Source code and the note</w:t>
      </w:r>
      <w:r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3F2543" w:rsidRDefault="003F2543" w:rsidP="007F24E2">
      <w:pPr>
        <w:rPr>
          <w:rFonts w:ascii="微軟正黑體" w:eastAsia="微軟正黑體" w:hAnsi="微軟正黑體" w:cs="Aharoni"/>
          <w:b/>
        </w:rPr>
      </w:pPr>
      <w:r>
        <w:rPr>
          <w:rFonts w:ascii="微軟正黑體" w:eastAsia="微軟正黑體" w:hAnsi="微軟正黑體" w:cs="Aharoni"/>
          <w:b/>
          <w:noProof/>
        </w:rPr>
        <w:drawing>
          <wp:inline distT="0" distB="0" distL="0" distR="0">
            <wp:extent cx="5274310" cy="5962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43" w:rsidRPr="00011C4F" w:rsidRDefault="00011C4F" w:rsidP="00011C4F">
      <w:pPr>
        <w:ind w:firstLine="480"/>
        <w:rPr>
          <w:rFonts w:ascii="微軟正黑體" w:eastAsia="微軟正黑體" w:hAnsi="微軟正黑體" w:cs="Aharoni"/>
        </w:rPr>
      </w:pPr>
      <w:r w:rsidRPr="00011C4F">
        <w:rPr>
          <w:rFonts w:ascii="微軟正黑體" w:eastAsia="微軟正黑體" w:hAnsi="微軟正黑體" w:cs="Aharoni" w:hint="eastAsia"/>
        </w:rPr>
        <w:t>我認為</w:t>
      </w:r>
      <w:r>
        <w:rPr>
          <w:rFonts w:ascii="微軟正黑體" w:eastAsia="微軟正黑體" w:hAnsi="微軟正黑體" w:cs="Aharoni" w:hint="eastAsia"/>
        </w:rPr>
        <w:t>這段在forwarding.v的程式碼是整個pipeline CPU的精髓，裡面粽重要的觀念是當有多個</w:t>
      </w:r>
      <w:r>
        <w:rPr>
          <w:rFonts w:ascii="微軟正黑體" w:eastAsia="微軟正黑體" w:hAnsi="微軟正黑體" w:cs="Aharoni"/>
        </w:rPr>
        <w:t>hazard</w:t>
      </w:r>
      <w:r>
        <w:rPr>
          <w:rFonts w:ascii="微軟正黑體" w:eastAsia="微軟正黑體" w:hAnsi="微軟正黑體" w:cs="Aharoni" w:hint="eastAsia"/>
        </w:rPr>
        <w:t>發生時，要以最近的值來forward進行計算。例如：</w:t>
      </w:r>
      <w:r w:rsidRPr="00011C4F">
        <w:rPr>
          <w:rFonts w:ascii="微軟正黑體" w:eastAsia="微軟正黑體" w:hAnsi="微軟正黑體" w:cs="Aharoni"/>
        </w:rPr>
        <w:t>add $1,$1,$2</w:t>
      </w:r>
      <w:r>
        <w:rPr>
          <w:rFonts w:ascii="微軟正黑體" w:eastAsia="微軟正黑體" w:hAnsi="微軟正黑體" w:cs="Aharoni" w:hint="eastAsia"/>
        </w:rPr>
        <w:t xml:space="preserve"> </w:t>
      </w:r>
      <w:r w:rsidRPr="00011C4F">
        <w:rPr>
          <w:rFonts w:ascii="微軟正黑體" w:eastAsia="微軟正黑體" w:hAnsi="微軟正黑體" w:cs="Aharoni"/>
        </w:rPr>
        <w:t>add $1,$1,$3</w:t>
      </w:r>
      <w:r>
        <w:rPr>
          <w:rFonts w:ascii="微軟正黑體" w:eastAsia="微軟正黑體" w:hAnsi="微軟正黑體" w:cs="Aharoni" w:hint="eastAsia"/>
        </w:rPr>
        <w:t xml:space="preserve"> </w:t>
      </w:r>
      <w:r w:rsidRPr="00011C4F">
        <w:rPr>
          <w:rFonts w:ascii="微軟正黑體" w:eastAsia="微軟正黑體" w:hAnsi="微軟正黑體" w:cs="Aharoni"/>
        </w:rPr>
        <w:t>add $1,$1,$4</w:t>
      </w:r>
      <w:r>
        <w:rPr>
          <w:rFonts w:ascii="微軟正黑體" w:eastAsia="微軟正黑體" w:hAnsi="微軟正黑體" w:cs="Aharoni" w:hint="eastAsia"/>
        </w:rPr>
        <w:t>，此時第三個add中的$</w:t>
      </w:r>
      <w:r>
        <w:rPr>
          <w:rFonts w:ascii="微軟正黑體" w:eastAsia="微軟正黑體" w:hAnsi="微軟正黑體" w:cs="Aharoni"/>
        </w:rPr>
        <w:t>1</w:t>
      </w:r>
      <w:r>
        <w:rPr>
          <w:rFonts w:ascii="微軟正黑體" w:eastAsia="微軟正黑體" w:hAnsi="微軟正黑體" w:cs="Aharoni" w:hint="eastAsia"/>
        </w:rPr>
        <w:t>就要以第二個add中的$1運算結果為值，而並非第一個a</w:t>
      </w:r>
      <w:r>
        <w:rPr>
          <w:rFonts w:ascii="微軟正黑體" w:eastAsia="微軟正黑體" w:hAnsi="微軟正黑體" w:cs="Aharoni"/>
        </w:rPr>
        <w:t>dd</w:t>
      </w:r>
      <w:r>
        <w:rPr>
          <w:rFonts w:ascii="微軟正黑體" w:eastAsia="微軟正黑體" w:hAnsi="微軟正黑體" w:cs="Aharoni" w:hint="eastAsia"/>
        </w:rPr>
        <w:t>中的$</w:t>
      </w:r>
      <w:r>
        <w:rPr>
          <w:rFonts w:ascii="微軟正黑體" w:eastAsia="微軟正黑體" w:hAnsi="微軟正黑體" w:cs="Aharoni"/>
        </w:rPr>
        <w:t>1</w:t>
      </w:r>
      <w:r>
        <w:rPr>
          <w:rFonts w:ascii="微軟正黑體" w:eastAsia="微軟正黑體" w:hAnsi="微軟正黑體" w:cs="Aharoni" w:hint="eastAsia"/>
        </w:rPr>
        <w:t>。</w:t>
      </w:r>
    </w:p>
    <w:p w:rsidR="002C6735" w:rsidRDefault="00571F23" w:rsidP="006033AE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Architecture</w:t>
      </w:r>
      <w:r w:rsidR="000B30B7" w:rsidRPr="007E2909">
        <w:rPr>
          <w:rFonts w:ascii="微軟正黑體" w:eastAsia="微軟正黑體" w:hAnsi="微軟正黑體" w:cs="Aharoni" w:hint="eastAsia"/>
          <w:b/>
          <w:sz w:val="32"/>
        </w:rPr>
        <w:t xml:space="preserve"> diagrams</w:t>
      </w:r>
      <w:r w:rsidR="004224A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EA463A" w:rsidRDefault="00EA463A" w:rsidP="00EA463A">
      <w:pPr>
        <w:rPr>
          <w:rFonts w:ascii="微軟正黑體" w:eastAsia="微軟正黑體" w:hAnsi="微軟正黑體" w:cs="Aharoni"/>
          <w:b/>
        </w:rPr>
      </w:pPr>
      <w:r>
        <w:rPr>
          <w:rFonts w:ascii="微軟正黑體" w:eastAsia="微軟正黑體" w:hAnsi="微軟正黑體" w:cs="Aharoni" w:hint="eastAsia"/>
          <w:b/>
          <w:noProof/>
        </w:rPr>
        <w:drawing>
          <wp:inline distT="0" distB="0" distL="0" distR="0">
            <wp:extent cx="5274310" cy="35566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3A" w:rsidRDefault="00EA463A" w:rsidP="00EA463A">
      <w:pPr>
        <w:jc w:val="center"/>
        <w:rPr>
          <w:rFonts w:ascii="微軟正黑體" w:eastAsia="微軟正黑體" w:hAnsi="微軟正黑體" w:cs="Aharoni"/>
          <w:b/>
        </w:rPr>
      </w:pPr>
      <w:r>
        <w:rPr>
          <w:rFonts w:ascii="微軟正黑體" w:eastAsia="微軟正黑體" w:hAnsi="微軟正黑體" w:cs="Aharoni" w:hint="eastAsia"/>
          <w:b/>
          <w:noProof/>
        </w:rPr>
        <w:lastRenderedPageBreak/>
        <w:drawing>
          <wp:inline distT="0" distB="0" distL="0" distR="0">
            <wp:extent cx="5274310" cy="29457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3A" w:rsidRPr="00EA463A" w:rsidRDefault="00EA463A" w:rsidP="00EA463A">
      <w:pPr>
        <w:ind w:firstLine="480"/>
        <w:rPr>
          <w:rFonts w:ascii="微軟正黑體" w:eastAsia="微軟正黑體" w:hAnsi="微軟正黑體" w:cs="Aharoni"/>
        </w:rPr>
      </w:pPr>
      <w:r w:rsidRPr="00EA463A">
        <w:rPr>
          <w:rFonts w:ascii="微軟正黑體" w:eastAsia="微軟正黑體" w:hAnsi="微軟正黑體" w:cs="Aharoni" w:hint="eastAsia"/>
        </w:rPr>
        <w:t>這次的</w:t>
      </w:r>
      <w:r>
        <w:rPr>
          <w:rFonts w:ascii="微軟正黑體" w:eastAsia="微軟正黑體" w:hAnsi="微軟正黑體" w:cs="Aharoni" w:hint="eastAsia"/>
        </w:rPr>
        <w:t>電路圖設計是以上圖為基準，再在上圖的Branch之前加上下圖紅框內的部分以實作這次</w:t>
      </w:r>
      <w:r>
        <w:t>Advanced instruction</w:t>
      </w:r>
      <w:r>
        <w:rPr>
          <w:rFonts w:ascii="微軟正黑體" w:eastAsia="微軟正黑體" w:hAnsi="微軟正黑體" w:hint="eastAsia"/>
        </w:rPr>
        <w:t>的部分。</w:t>
      </w:r>
    </w:p>
    <w:p w:rsidR="009E206A" w:rsidRDefault="000B30B7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Hardware m</w:t>
      </w:r>
      <w:r w:rsidR="00571F23" w:rsidRPr="007E2909">
        <w:rPr>
          <w:rFonts w:ascii="微軟正黑體" w:eastAsia="微軟正黑體" w:hAnsi="微軟正黑體" w:cs="Aharoni" w:hint="eastAsia"/>
          <w:b/>
          <w:sz w:val="32"/>
        </w:rPr>
        <w:t>odule analysis</w:t>
      </w:r>
      <w:r w:rsidR="00D7282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AB2D97" w:rsidRPr="00AB2D97" w:rsidRDefault="00AB2D97">
      <w:pPr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/>
        </w:rPr>
        <w:tab/>
      </w:r>
      <w:r>
        <w:rPr>
          <w:rFonts w:ascii="微軟正黑體" w:eastAsia="微軟正黑體" w:hAnsi="微軟正黑體" w:cs="Aharoni" w:hint="eastAsia"/>
        </w:rPr>
        <w:t>這次的架構與Lab4大致相同，多的部分只在f</w:t>
      </w:r>
      <w:r>
        <w:rPr>
          <w:rFonts w:ascii="微軟正黑體" w:eastAsia="微軟正黑體" w:hAnsi="微軟正黑體" w:cs="Aharoni"/>
        </w:rPr>
        <w:t>orwarding</w:t>
      </w:r>
      <w:r>
        <w:rPr>
          <w:rFonts w:ascii="微軟正黑體" w:eastAsia="微軟正黑體" w:hAnsi="微軟正黑體" w:cs="Aharoni" w:hint="eastAsia"/>
        </w:rPr>
        <w:t>以及h</w:t>
      </w:r>
      <w:r>
        <w:rPr>
          <w:rFonts w:ascii="微軟正黑體" w:eastAsia="微軟正黑體" w:hAnsi="微軟正黑體" w:cs="Aharoni"/>
        </w:rPr>
        <w:t>azard detection</w:t>
      </w:r>
      <w:r>
        <w:rPr>
          <w:rFonts w:ascii="微軟正黑體" w:eastAsia="微軟正黑體" w:hAnsi="微軟正黑體" w:cs="Aharoni" w:hint="eastAsia"/>
        </w:rPr>
        <w:t>，f</w:t>
      </w:r>
      <w:r>
        <w:rPr>
          <w:rFonts w:ascii="微軟正黑體" w:eastAsia="微軟正黑體" w:hAnsi="微軟正黑體" w:cs="Aharoni"/>
        </w:rPr>
        <w:t>orwarding</w:t>
      </w:r>
      <w:r>
        <w:rPr>
          <w:rFonts w:ascii="微軟正黑體" w:eastAsia="微軟正黑體" w:hAnsi="微軟正黑體" w:cs="Aharoni" w:hint="eastAsia"/>
        </w:rPr>
        <w:t>使CPU能夠實現pipeline的功能，h</w:t>
      </w:r>
      <w:r>
        <w:rPr>
          <w:rFonts w:ascii="微軟正黑體" w:eastAsia="微軟正黑體" w:hAnsi="微軟正黑體" w:cs="Aharoni"/>
        </w:rPr>
        <w:t>azard detection</w:t>
      </w:r>
      <w:r>
        <w:rPr>
          <w:rFonts w:ascii="微軟正黑體" w:eastAsia="微軟正黑體" w:hAnsi="微軟正黑體" w:cs="Aharoni" w:hint="eastAsia"/>
        </w:rPr>
        <w:t>則會在必要的時候stall instruction，</w:t>
      </w:r>
      <w:r w:rsidR="00AB072D">
        <w:rPr>
          <w:rFonts w:ascii="微軟正黑體" w:eastAsia="微軟正黑體" w:hAnsi="微軟正黑體" w:cs="Aharoni" w:hint="eastAsia"/>
        </w:rPr>
        <w:t>使p</w:t>
      </w:r>
      <w:r w:rsidR="00AB072D">
        <w:rPr>
          <w:rFonts w:ascii="微軟正黑體" w:eastAsia="微軟正黑體" w:hAnsi="微軟正黑體" w:cs="Aharoni"/>
        </w:rPr>
        <w:t>ipeline CPU</w:t>
      </w:r>
      <w:r w:rsidR="00AB072D">
        <w:rPr>
          <w:rFonts w:ascii="微軟正黑體" w:eastAsia="微軟正黑體" w:hAnsi="微軟正黑體" w:cs="Aharoni" w:hint="eastAsia"/>
        </w:rPr>
        <w:t>能夠順利運作。</w:t>
      </w:r>
    </w:p>
    <w:p w:rsidR="007F24E2" w:rsidRDefault="0061586F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Finished part</w:t>
      </w:r>
      <w:r w:rsidR="004224A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447981" w:rsidRPr="00000A08" w:rsidRDefault="00EA463A" w:rsidP="006033AE">
      <w:pPr>
        <w:rPr>
          <w:rFonts w:ascii="微軟正黑體" w:eastAsia="微軟正黑體" w:hAnsi="微軟正黑體" w:cs="Aharoni" w:hint="eastAsia"/>
          <w:b/>
        </w:rPr>
      </w:pPr>
      <w:r>
        <w:rPr>
          <w:rFonts w:ascii="微軟正黑體" w:eastAsia="微軟正黑體" w:hAnsi="微軟正黑體" w:cs="Aharoni"/>
          <w:b/>
          <w:noProof/>
        </w:rPr>
        <w:drawing>
          <wp:inline distT="0" distB="0" distL="0" distR="0">
            <wp:extent cx="5274310" cy="24536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981" w:rsidRPr="00000A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00A08"/>
    <w:rsid w:val="00011C4F"/>
    <w:rsid w:val="00016F1B"/>
    <w:rsid w:val="000A37BA"/>
    <w:rsid w:val="000B30B7"/>
    <w:rsid w:val="00171F31"/>
    <w:rsid w:val="00196FCA"/>
    <w:rsid w:val="001C49FC"/>
    <w:rsid w:val="002259F4"/>
    <w:rsid w:val="002C6735"/>
    <w:rsid w:val="0035306E"/>
    <w:rsid w:val="003A7CD0"/>
    <w:rsid w:val="003C0F13"/>
    <w:rsid w:val="003F2543"/>
    <w:rsid w:val="004224AA"/>
    <w:rsid w:val="00447981"/>
    <w:rsid w:val="004C2431"/>
    <w:rsid w:val="005308A6"/>
    <w:rsid w:val="005432ED"/>
    <w:rsid w:val="00571F23"/>
    <w:rsid w:val="005B5D2C"/>
    <w:rsid w:val="006033AE"/>
    <w:rsid w:val="0061586F"/>
    <w:rsid w:val="006543D3"/>
    <w:rsid w:val="00792934"/>
    <w:rsid w:val="007C5B2F"/>
    <w:rsid w:val="007E2909"/>
    <w:rsid w:val="007F0A96"/>
    <w:rsid w:val="007F24E2"/>
    <w:rsid w:val="009E206A"/>
    <w:rsid w:val="00AA6A05"/>
    <w:rsid w:val="00AB072D"/>
    <w:rsid w:val="00AB2D97"/>
    <w:rsid w:val="00B22490"/>
    <w:rsid w:val="00B2644C"/>
    <w:rsid w:val="00B84971"/>
    <w:rsid w:val="00C51B67"/>
    <w:rsid w:val="00D7282A"/>
    <w:rsid w:val="00E76DB4"/>
    <w:rsid w:val="00EA463A"/>
    <w:rsid w:val="00EB7838"/>
    <w:rsid w:val="00F04E61"/>
    <w:rsid w:val="00F4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D4F3"/>
  <w15:docId w15:val="{8E9D8F83-7BCD-40ED-AACC-75159580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昂軒 李</cp:lastModifiedBy>
  <cp:revision>36</cp:revision>
  <dcterms:created xsi:type="dcterms:W3CDTF">2011-10-04T12:13:00Z</dcterms:created>
  <dcterms:modified xsi:type="dcterms:W3CDTF">2018-10-18T11:48:00Z</dcterms:modified>
</cp:coreProperties>
</file>