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llama-3-fine-tuning-poc-summary"/>
    <w:p>
      <w:pPr>
        <w:pStyle w:val="Heading1"/>
      </w:pPr>
      <w:r>
        <w:t xml:space="preserve">Llama-3 Fine-Tuning PoC Summary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summarizes the Proof-of-Concept (PoC) for multi-node LLM fine-tuning on Nebius Cloud, demonstrating a production-ready pipeline that scales from 16 to 512 H100 GPUs with minimal configuration changes.</w:t>
      </w:r>
    </w:p>
    <w:p>
      <w:pPr>
        <w:pStyle w:val="BodyText"/>
      </w:pPr>
      <w:r>
        <w:rPr>
          <w:b/>
          <w:bCs/>
        </w:rPr>
        <w:t xml:space="preserve">Key Achievement:</w:t>
      </w:r>
      <w:r>
        <w:t xml:space="preserve"> </w:t>
      </w:r>
      <w:r>
        <w:t xml:space="preserve">End-to-end fine-tuning of Llama-3-8B for function calling on 16 H100 GPUs with full observability, easy reproducibility, and a clear path to 512 GPU scale.</w:t>
      </w:r>
    </w:p>
    <w:p>
      <w:r>
        <w:pict>
          <v:rect style="width:0;height:1.5pt" o:hralign="center" o:hrstd="t" o:hr="t"/>
        </w:pict>
      </w:r>
    </w:p>
    <w:bookmarkEnd w:id="20"/>
    <w:bookmarkStart w:id="25" w:name="infrastructure-overview"/>
    <w:p>
      <w:pPr>
        <w:pStyle w:val="Heading2"/>
      </w:pPr>
      <w:r>
        <w:t xml:space="preserve">1. Infrastructure Overview</w:t>
      </w:r>
    </w:p>
    <w:bookmarkStart w:id="21" w:name="cluster-architecture"/>
    <w:p>
      <w:pPr>
        <w:pStyle w:val="Heading3"/>
      </w:pPr>
      <w:r>
        <w:t xml:space="preserve">1.1 Cluster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Nebius Managed Kubernetes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┌─────────────────┐             │</w:t>
      </w:r>
      <w:r>
        <w:br/>
      </w:r>
      <w:r>
        <w:rPr>
          <w:rStyle w:val="VerbatimChar"/>
        </w:rPr>
        <w:t xml:space="preserve">│  │   CPU Nodes     │  │  GPU Node 1     │  │  GPU Node 2     │             │</w:t>
      </w:r>
      <w:r>
        <w:br/>
      </w:r>
      <w:r>
        <w:rPr>
          <w:rStyle w:val="VerbatimChar"/>
        </w:rPr>
        <w:t xml:space="preserve">│  │   (Control)     │  │  8x H100 80GB   │  │  8x H100 80GB   │             │</w:t>
      </w:r>
      <w:r>
        <w:br/>
      </w:r>
      <w:r>
        <w:rPr>
          <w:rStyle w:val="VerbatimChar"/>
        </w:rPr>
        <w:t xml:space="preserve">│  │   4 vCPU        │  │  128 vCPU       │  │  128 vCPU       │             │</w:t>
      </w:r>
      <w:r>
        <w:br/>
      </w:r>
      <w:r>
        <w:rPr>
          <w:rStyle w:val="VerbatimChar"/>
        </w:rPr>
        <w:t xml:space="preserve">│  │   16 GB RAM     │  │  1.6 TB RAM     │  │  1.6 TB RAM     │             │</w:t>
      </w:r>
      <w:r>
        <w:br/>
      </w:r>
      <w:r>
        <w:rPr>
          <w:rStyle w:val="VerbatimChar"/>
        </w:rPr>
        <w:t xml:space="preserve">│  └────────┬────────┘  └────────┬────────┘  └────────┬────────┘             │</w:t>
      </w:r>
      <w:r>
        <w:br/>
      </w:r>
      <w:r>
        <w:rPr>
          <w:rStyle w:val="VerbatimChar"/>
        </w:rPr>
        <w:t xml:space="preserve">│           │                    │ NVLink            │ NVLink                │</w:t>
      </w:r>
      <w:r>
        <w:br/>
      </w:r>
      <w:r>
        <w:rPr>
          <w:rStyle w:val="VerbatimChar"/>
        </w:rPr>
        <w:t xml:space="preserve">│           │                    │ (900 GB/s)        │ (900 GB/s)            │</w:t>
      </w:r>
      <w:r>
        <w:br/>
      </w:r>
      <w:r>
        <w:rPr>
          <w:rStyle w:val="VerbatimChar"/>
        </w:rPr>
        <w:t xml:space="preserve">│           │                    └─────────┬─────────┘                       │</w:t>
      </w:r>
      <w:r>
        <w:br/>
      </w:r>
      <w:r>
        <w:rPr>
          <w:rStyle w:val="VerbatimChar"/>
        </w:rPr>
        <w:t xml:space="preserve">│           │                              │ InfiniBand (400 Gb/s)           │</w:t>
      </w:r>
      <w:r>
        <w:br/>
      </w:r>
      <w:r>
        <w:rPr>
          <w:rStyle w:val="VerbatimChar"/>
        </w:rPr>
        <w:t xml:space="preserve">│           │                              │                                  │</w:t>
      </w:r>
      <w:r>
        <w:br/>
      </w:r>
      <w:r>
        <w:rPr>
          <w:rStyle w:val="VerbatimChar"/>
        </w:rPr>
        <w:t xml:space="preserve">│  ┌────────┴──────────────────────────────┴─────────────────────────────┐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Shared Filesystem (2 TB)                          │   │</w:t>
      </w:r>
      <w:r>
        <w:br/>
      </w:r>
      <w:r>
        <w:rPr>
          <w:rStyle w:val="VerbatimChar"/>
        </w:rPr>
        <w:t xml:space="preserve">│  │    /mnt/data: models, datasets, checkpoints, cache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node-configuration"/>
    <w:p>
      <w:pPr>
        <w:pStyle w:val="Heading3"/>
      </w:pPr>
      <w:r>
        <w:t xml:space="preserve">1.2 Node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PoC (Current)</w:t>
            </w:r>
          </w:p>
        </w:tc>
        <w:tc>
          <w:tcPr/>
          <w:p>
            <w:pPr>
              <w:pStyle w:val="Compact"/>
            </w:pPr>
            <w:r>
              <w:t xml:space="preserve">Production (Target)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Nodes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GPUs Total</w:t>
            </w:r>
          </w:p>
        </w:tc>
        <w:tc>
          <w:tcPr/>
          <w:p>
            <w:pPr>
              <w:pStyle w:val="Compact"/>
            </w:pPr>
            <w:r>
              <w:t xml:space="preserve">16x H100 80GB</w:t>
            </w:r>
          </w:p>
        </w:tc>
        <w:tc>
          <w:tcPr/>
          <w:p>
            <w:pPr>
              <w:pStyle w:val="Compact"/>
            </w:pPr>
            <w:r>
              <w:t xml:space="preserve">512x H100 80GB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per Node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Nodes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Storage</w:t>
            </w:r>
          </w:p>
        </w:tc>
        <w:tc>
          <w:tcPr/>
          <w:p>
            <w:pPr>
              <w:pStyle w:val="Compact"/>
            </w:pPr>
            <w:r>
              <w:t xml:space="preserve">2 TB</w:t>
            </w:r>
          </w:p>
        </w:tc>
        <w:tc>
          <w:tcPr/>
          <w:p>
            <w:pPr>
              <w:pStyle w:val="Compact"/>
            </w:pPr>
            <w:r>
              <w:t xml:space="preserve">32 TB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Interconnect</w:t>
            </w:r>
          </w:p>
        </w:tc>
        <w:tc>
          <w:tcPr/>
          <w:p>
            <w:pPr>
              <w:pStyle w:val="Compact"/>
            </w:pPr>
            <w:r>
              <w:t xml:space="preserve">InfiniBand 400Gb/s</w:t>
            </w:r>
          </w:p>
        </w:tc>
        <w:tc>
          <w:tcPr/>
          <w:p>
            <w:pPr>
              <w:pStyle w:val="Compact"/>
            </w:pPr>
            <w:r>
              <w:t xml:space="preserve">InfiniBand 400Gb/s</w:t>
            </w:r>
          </w:p>
        </w:tc>
      </w:tr>
    </w:tbl>
    <w:bookmarkEnd w:id="22"/>
    <w:bookmarkStart w:id="23" w:name="storage-architecture"/>
    <w:p>
      <w:pPr>
        <w:pStyle w:val="Heading3"/>
      </w:pPr>
      <w:r>
        <w:t xml:space="preserve">1.3 Storage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131"/>
        <w:gridCol w:w="245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Storage Type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Mount 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Filesystem</w:t>
            </w:r>
          </w:p>
        </w:tc>
        <w:tc>
          <w:tcPr/>
          <w:p>
            <w:pPr>
              <w:pStyle w:val="Compact"/>
            </w:pPr>
            <w:r>
              <w:t xml:space="preserve">2 TB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/mnt/data</w:t>
            </w:r>
          </w:p>
        </w:tc>
        <w:tc>
          <w:tcPr/>
          <w:p>
            <w:pPr>
              <w:pStyle w:val="Compact"/>
            </w:pPr>
            <w:r>
              <w:t xml:space="preserve">Models, datasets, checkpoints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 Boot Disk</w:t>
            </w:r>
          </w:p>
        </w:tc>
        <w:tc>
          <w:tcPr/>
          <w:p>
            <w:pPr>
              <w:pStyle w:val="Compact"/>
            </w:pPr>
            <w:r>
              <w:t xml:space="preserve">1 TB SSD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OS, container images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Shared Filesystem Benefits:</w:t>
      </w:r>
      <w:r>
        <w:t xml:space="preserve"> </w:t>
      </w:r>
      <w:r>
        <w:t xml:space="preserve">- Read-Write-Many access (all nodes simultaneously)</w:t>
      </w:r>
      <w:r>
        <w:t xml:space="preserve"> </w:t>
      </w:r>
      <w:r>
        <w:t xml:space="preserve">- 4 GiB/s per client bandwidth</w:t>
      </w:r>
      <w:r>
        <w:t xml:space="preserve"> </w:t>
      </w:r>
      <w:r>
        <w:t xml:space="preserve">- Survives node restarts/failures</w:t>
      </w:r>
      <w:r>
        <w:t xml:space="preserve"> </w:t>
      </w:r>
      <w:r>
        <w:t xml:space="preserve">- No data copying between nodes needed</w:t>
      </w:r>
    </w:p>
    <w:bookmarkEnd w:id="23"/>
    <w:bookmarkStart w:id="24" w:name="network-configuration"/>
    <w:p>
      <w:pPr>
        <w:pStyle w:val="Heading3"/>
      </w:pPr>
      <w:r>
        <w:t xml:space="preserve">1.4 Network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112"/>
        <w:gridCol w:w="193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Intra-node GPU</w:t>
            </w:r>
          </w:p>
        </w:tc>
        <w:tc>
          <w:tcPr/>
          <w:p>
            <w:pPr>
              <w:pStyle w:val="Compact"/>
            </w:pPr>
            <w:r>
              <w:t xml:space="preserve">NVLink</w:t>
            </w:r>
          </w:p>
        </w:tc>
        <w:tc>
          <w:tcPr/>
          <w:p>
            <w:pPr>
              <w:pStyle w:val="Compact"/>
            </w:pPr>
            <w:r>
              <w:t xml:space="preserve">900 GB/s</w:t>
            </w:r>
          </w:p>
        </w:tc>
        <w:tc>
          <w:tcPr/>
          <w:p>
            <w:pPr>
              <w:pStyle w:val="Compact"/>
            </w:pPr>
            <w:r>
              <w:t xml:space="preserve">GPU-to-GPU on same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Inter-node GPU</w:t>
            </w:r>
          </w:p>
        </w:tc>
        <w:tc>
          <w:tcPr/>
          <w:p>
            <w:pPr>
              <w:pStyle w:val="Compact"/>
            </w:pPr>
            <w:r>
              <w:t xml:space="preserve">InfiniBand RDMA</w:t>
            </w:r>
          </w:p>
        </w:tc>
        <w:tc>
          <w:tcPr/>
          <w:p>
            <w:pPr>
              <w:pStyle w:val="Compact"/>
            </w:pPr>
            <w:r>
              <w:t xml:space="preserve">400 Gb/s</w:t>
            </w:r>
          </w:p>
        </w:tc>
        <w:tc>
          <w:tcPr/>
          <w:p>
            <w:pPr>
              <w:pStyle w:val="Compact"/>
            </w:pPr>
            <w:r>
              <w:t xml:space="preserve">Multi-node NCCL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 Network</w:t>
            </w:r>
          </w:p>
        </w:tc>
        <w:tc>
          <w:tcPr/>
          <w:p>
            <w:pPr>
              <w:pStyle w:val="Compact"/>
            </w:pPr>
            <w:r>
              <w:t xml:space="preserve">Cilium CNI</w:t>
            </w:r>
          </w:p>
        </w:tc>
        <w:tc>
          <w:tcPr/>
          <w:p>
            <w:pPr>
              <w:pStyle w:val="Compact"/>
            </w:pPr>
            <w:r>
              <w:t xml:space="preserve">25 Gb/s</w:t>
            </w:r>
          </w:p>
        </w:tc>
        <w:tc>
          <w:tcPr/>
          <w:p>
            <w:pPr>
              <w:pStyle w:val="Compact"/>
            </w:pPr>
            <w:r>
              <w:t xml:space="preserve">Service communication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software-stack"/>
    <w:p>
      <w:pPr>
        <w:pStyle w:val="Heading2"/>
      </w:pPr>
      <w:r>
        <w:t xml:space="preserve">2. Software Stack</w:t>
      </w:r>
    </w:p>
    <w:bookmarkStart w:id="26" w:name="infrastructure-as-code-terraform"/>
    <w:p>
      <w:pPr>
        <w:pStyle w:val="Heading3"/>
      </w:pPr>
      <w:r>
        <w:t xml:space="preserve">2.1 Infrastructure as Code (Terraform)</w:t>
      </w:r>
    </w:p>
    <w:p>
      <w:pPr>
        <w:pStyle w:val="FirstParagraph"/>
      </w:pPr>
      <w:r>
        <w:t xml:space="preserve">All infrastructure is defined in Terraform for reproducibility:</w:t>
      </w:r>
    </w:p>
    <w:p>
      <w:pPr>
        <w:pStyle w:val="SourceCode"/>
      </w:pPr>
      <w:r>
        <w:rPr>
          <w:rStyle w:val="VerbatimChar"/>
        </w:rPr>
        <w:t xml:space="preserve">infra/</w:t>
      </w:r>
      <w:r>
        <w:br/>
      </w:r>
      <w:r>
        <w:rPr>
          <w:rStyle w:val="VerbatimChar"/>
        </w:rPr>
        <w:t xml:space="preserve">├── k8s-installation/</w:t>
      </w:r>
      <w:r>
        <w:br/>
      </w:r>
      <w:r>
        <w:rPr>
          <w:rStyle w:val="VerbatimChar"/>
        </w:rPr>
        <w:t xml:space="preserve">│   ├── main.tf           # K8s cluster &amp; node groups</w:t>
      </w:r>
      <w:r>
        <w:br/>
      </w:r>
      <w:r>
        <w:rPr>
          <w:rStyle w:val="VerbatimChar"/>
        </w:rPr>
        <w:t xml:space="preserve">│   ├── filesystem.tf     # Shared storage</w:t>
      </w:r>
      <w:r>
        <w:br/>
      </w:r>
      <w:r>
        <w:rPr>
          <w:rStyle w:val="VerbatimChar"/>
        </w:rPr>
        <w:t xml:space="preserve">│   ├── gpu_cluster.tf    # GPU nodes &amp; InfiniBand</w:t>
      </w:r>
      <w:r>
        <w:br/>
      </w:r>
      <w:r>
        <w:rPr>
          <w:rStyle w:val="VerbatimChar"/>
        </w:rPr>
        <w:t xml:space="preserve">│   ├── helm.tf           # Helm deployments</w:t>
      </w:r>
      <w:r>
        <w:br/>
      </w:r>
      <w:r>
        <w:rPr>
          <w:rStyle w:val="VerbatimChar"/>
        </w:rPr>
        <w:t xml:space="preserve">│   └── terraform.tfvars  # Configuration</w:t>
      </w:r>
      <w:r>
        <w:br/>
      </w:r>
      <w:r>
        <w:rPr>
          <w:rStyle w:val="VerbatimChar"/>
        </w:rPr>
        <w:t xml:space="preserve">└── modules/</w:t>
      </w:r>
      <w:r>
        <w:br/>
      </w:r>
      <w:r>
        <w:rPr>
          <w:rStyle w:val="VerbatimChar"/>
        </w:rPr>
        <w:t xml:space="preserve">    ├── kuberay/          # Ray cluster</w:t>
      </w:r>
      <w:r>
        <w:br/>
      </w:r>
      <w:r>
        <w:rPr>
          <w:rStyle w:val="VerbatimChar"/>
        </w:rPr>
        <w:t xml:space="preserve">    ├── gpu-operator/     # NVIDIA drivers</w:t>
      </w:r>
      <w:r>
        <w:br/>
      </w:r>
      <w:r>
        <w:rPr>
          <w:rStyle w:val="VerbatimChar"/>
        </w:rPr>
        <w:t xml:space="preserve">    ├── network-operator/ # InfiniBand/RDMA</w:t>
      </w:r>
      <w:r>
        <w:br/>
      </w:r>
      <w:r>
        <w:rPr>
          <w:rStyle w:val="VerbatimChar"/>
        </w:rPr>
        <w:t xml:space="preserve">    └── o11y/             # Monitoring stack</w:t>
      </w:r>
    </w:p>
    <w:p>
      <w:pPr>
        <w:pStyle w:val="FirstParagraph"/>
      </w:pPr>
      <w:r>
        <w:rPr>
          <w:b/>
          <w:bCs/>
        </w:rPr>
        <w:t xml:space="preserve">Deployment Command: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infra/k8s-installation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  <w:r>
        <w:br/>
      </w:r>
      <w:r>
        <w:rPr>
          <w:rStyle w:val="CommentTok"/>
        </w:rPr>
        <w:t xml:space="preserve"># ~15 minutes to provision</w:t>
      </w:r>
    </w:p>
    <w:bookmarkEnd w:id="26"/>
    <w:bookmarkStart w:id="27" w:name="installed-frameworks"/>
    <w:p>
      <w:pPr>
        <w:pStyle w:val="Heading3"/>
      </w:pPr>
      <w:r>
        <w:t xml:space="preserve">2.2 Installed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299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Namespace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KubeRay</w:t>
            </w:r>
          </w:p>
        </w:tc>
        <w:tc>
          <w:tcPr/>
          <w:p>
            <w:pPr>
              <w:pStyle w:val="Compact"/>
            </w:pPr>
            <w:r>
              <w:t xml:space="preserve">Distributed training 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ray-cluster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GPU Operator</w:t>
            </w:r>
          </w:p>
        </w:tc>
        <w:tc>
          <w:tcPr/>
          <w:p>
            <w:pPr>
              <w:pStyle w:val="Compact"/>
            </w:pPr>
            <w:r>
              <w:t xml:space="preserve">GPU driver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gpu-operator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Network Operator</w:t>
            </w:r>
          </w:p>
        </w:tc>
        <w:tc>
          <w:tcPr/>
          <w:p>
            <w:pPr>
              <w:pStyle w:val="Compact"/>
            </w:pPr>
            <w:r>
              <w:t xml:space="preserve">InfiniBand/RDMA drivers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DCGM Exporter</w:t>
            </w:r>
          </w:p>
        </w:tc>
        <w:tc>
          <w:tcPr/>
          <w:p>
            <w:pPr>
              <w:pStyle w:val="Compact"/>
            </w:pPr>
            <w:r>
              <w:t xml:space="preserve">GPU metrics collection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nvidia-device-plugin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Metrics storage &amp; alerting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o11y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Infrastructure dashboards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o11y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Loki</w:t>
            </w:r>
          </w:p>
        </w:tc>
        <w:tc>
          <w:tcPr/>
          <w:p>
            <w:pPr>
              <w:pStyle w:val="Compact"/>
            </w:pPr>
            <w:r>
              <w:t xml:space="preserve">Log aggregation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o11y</w:t>
            </w:r>
          </w:p>
        </w:tc>
      </w:tr>
    </w:tbl>
    <w:bookmarkEnd w:id="27"/>
    <w:bookmarkStart w:id="28" w:name="training-frameworks"/>
    <w:p>
      <w:pPr>
        <w:pStyle w:val="Heading3"/>
      </w:pPr>
      <w:r>
        <w:t xml:space="preserve">2.3 Training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2.5.1</w:t>
            </w:r>
          </w:p>
        </w:tc>
        <w:tc>
          <w:tcPr/>
          <w:p>
            <w:pPr>
              <w:pStyle w:val="Compact"/>
            </w:pPr>
            <w:r>
              <w:t xml:space="preserve">Deep learning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Transformers</w:t>
            </w:r>
          </w:p>
        </w:tc>
        <w:tc>
          <w:tcPr/>
          <w:p>
            <w:pPr>
              <w:pStyle w:val="Compact"/>
            </w:pPr>
            <w:r>
              <w:t xml:space="preserve">4.46.3</w:t>
            </w:r>
          </w:p>
        </w:tc>
        <w:tc>
          <w:tcPr/>
          <w:p>
            <w:pPr>
              <w:pStyle w:val="Compact"/>
            </w:pPr>
            <w:r>
              <w:t xml:space="preserve">Model loading &amp; tokenization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PEFT</w:t>
            </w:r>
          </w:p>
        </w:tc>
        <w:tc>
          <w:tcPr/>
          <w:p>
            <w:pPr>
              <w:pStyle w:val="Compact"/>
            </w:pPr>
            <w:r>
              <w:t xml:space="preserve">0.13.2</w:t>
            </w:r>
          </w:p>
        </w:tc>
        <w:tc>
          <w:tcPr/>
          <w:p>
            <w:pPr>
              <w:pStyle w:val="Compact"/>
            </w:pPr>
            <w:r>
              <w:t xml:space="preserve">LoRA parameter-efficient fine-tuning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TRL</w:t>
            </w:r>
          </w:p>
        </w:tc>
        <w:tc>
          <w:tcPr/>
          <w:p>
            <w:pPr>
              <w:pStyle w:val="Compact"/>
            </w:pPr>
            <w:r>
              <w:t xml:space="preserve">0.11.4</w:t>
            </w:r>
          </w:p>
        </w:tc>
        <w:tc>
          <w:tcPr/>
          <w:p>
            <w:pPr>
              <w:pStyle w:val="Compact"/>
            </w:pPr>
            <w:r>
              <w:t xml:space="preserve">SFTTrainer for instruction 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 Train</w:t>
            </w:r>
          </w:p>
        </w:tc>
        <w:tc>
          <w:tcPr/>
          <w:p>
            <w:pPr>
              <w:pStyle w:val="Compact"/>
            </w:pPr>
            <w:r>
              <w:t xml:space="preserve">2.46.0</w:t>
            </w:r>
          </w:p>
        </w:tc>
        <w:tc>
          <w:tcPr/>
          <w:p>
            <w:pPr>
              <w:pStyle w:val="Compact"/>
            </w:pPr>
            <w:r>
              <w:t xml:space="preserve">Distributed training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Accelerate</w:t>
            </w:r>
          </w:p>
        </w:tc>
        <w:tc>
          <w:tcPr/>
          <w:p>
            <w:pPr>
              <w:pStyle w:val="Compact"/>
            </w:pPr>
            <w:r>
              <w:t xml:space="preserve">1.1.1</w:t>
            </w:r>
          </w:p>
        </w:tc>
        <w:tc>
          <w:tcPr/>
          <w:p>
            <w:pPr>
              <w:pStyle w:val="Compact"/>
            </w:pPr>
            <w:r>
              <w:t xml:space="preserve">FSDP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training-pipeline"/>
    <w:p>
      <w:pPr>
        <w:pStyle w:val="Heading2"/>
      </w:pPr>
      <w:r>
        <w:t xml:space="preserve">3. Training Pipeline</w:t>
      </w:r>
    </w:p>
    <w:bookmarkStart w:id="30" w:name="training-strategy"/>
    <w:p>
      <w:pPr>
        <w:pStyle w:val="Heading3"/>
      </w:pPr>
      <w:r>
        <w:t xml:space="preserve">3.1 Training Strategy</w:t>
      </w:r>
    </w:p>
    <w:p>
      <w:pPr>
        <w:pStyle w:val="FirstParagraph"/>
      </w:pPr>
      <w:r>
        <w:rPr>
          <w:b/>
          <w:bCs/>
        </w:rPr>
        <w:t xml:space="preserve">Method:</w:t>
      </w:r>
      <w:r>
        <w:t xml:space="preserve"> </w:t>
      </w:r>
      <w:r>
        <w:t xml:space="preserve">LoRA (Low-Rank Adaptation) + Data Parallelism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346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Fine-tuning</w:t>
            </w:r>
          </w:p>
        </w:tc>
        <w:tc>
          <w:tcPr/>
          <w:p>
            <w:pPr>
              <w:pStyle w:val="Compact"/>
            </w:pPr>
            <w:r>
              <w:t xml:space="preserve">LoRA (rank=64)</w:t>
            </w:r>
          </w:p>
        </w:tc>
        <w:tc>
          <w:tcPr/>
          <w:p>
            <w:pPr>
              <w:pStyle w:val="Compact"/>
            </w:pPr>
            <w:r>
              <w:t xml:space="preserve">2% trainable params, fast iteration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Parallelism</w:t>
            </w:r>
          </w:p>
        </w:tc>
        <w:tc>
          <w:tcPr/>
          <w:p>
            <w:pPr>
              <w:pStyle w:val="Compact"/>
            </w:pPr>
            <w:r>
              <w:t xml:space="preserve">Data Parallel (DDP)</w:t>
            </w:r>
          </w:p>
        </w:tc>
        <w:tc>
          <w:tcPr/>
          <w:p>
            <w:pPr>
              <w:pStyle w:val="Compact"/>
            </w:pPr>
            <w:r>
              <w:t xml:space="preserve">Simple, scales linearly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BF16</w:t>
            </w:r>
          </w:p>
        </w:tc>
        <w:tc>
          <w:tcPr/>
          <w:p>
            <w:pPr>
              <w:pStyle w:val="Compact"/>
            </w:pPr>
            <w:r>
              <w:t xml:space="preserve">H100 optimized, no accuracy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Checkpointing</w:t>
            </w:r>
          </w:p>
        </w:tc>
        <w:tc>
          <w:tcPr/>
          <w:p>
            <w:pPr>
              <w:pStyle w:val="Compact"/>
            </w:pPr>
            <w:r>
              <w:t xml:space="preserve">Gradient checkpointing</w:t>
            </w:r>
          </w:p>
        </w:tc>
        <w:tc>
          <w:tcPr/>
          <w:p>
            <w:pPr>
              <w:pStyle w:val="Compact"/>
            </w:pPr>
            <w:r>
              <w:t xml:space="preserve">Enables larger batch sizes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Trainable Parameters:</w:t>
      </w:r>
      <w:r>
        <w:t xml:space="preserve"> </w:t>
      </w:r>
      <w:r>
        <w:t xml:space="preserve">- Base model: 8.2 billion parameters</w:t>
      </w:r>
      <w:r>
        <w:t xml:space="preserve"> </w:t>
      </w:r>
      <w:r>
        <w:t xml:space="preserve">- LoRA trainable: 167 million (2%)</w:t>
      </w:r>
      <w:r>
        <w:t xml:space="preserve"> </w:t>
      </w:r>
      <w:r>
        <w:t xml:space="preserve">- Memory per GPU: ~40-60 GB (fits H100 80GB)</w:t>
      </w:r>
    </w:p>
    <w:bookmarkEnd w:id="30"/>
    <w:bookmarkStart w:id="31" w:name="pipeline-stages"/>
    <w:p>
      <w:pPr>
        <w:pStyle w:val="Heading3"/>
      </w:pPr>
      <w:r>
        <w:t xml:space="preserve">3.2 Pipeline Stages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│   Stage 1   │───►│   Stage 2   │───►│   Stage 3   │───►│   Stage 4   │</w:t>
      </w:r>
      <w:r>
        <w:br/>
      </w:r>
      <w:r>
        <w:rPr>
          <w:rStyle w:val="VerbatimChar"/>
        </w:rPr>
        <w:t xml:space="preserve">│   Prepare   │    │   Train     │    │   Monitor   │    │   Deploy    │</w:t>
      </w:r>
      <w:r>
        <w:br/>
      </w:r>
      <w:r>
        <w:rPr>
          <w:rStyle w:val="VerbatimChar"/>
        </w:rPr>
        <w:t xml:space="preserve">└─────────────┘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  │                   │                  │                  │</w:t>
      </w:r>
      <w:r>
        <w:br/>
      </w:r>
      <w:r>
        <w:rPr>
          <w:rStyle w:val="VerbatimChar"/>
        </w:rPr>
        <w:t xml:space="preserve">     ▼                   ▼                  ▼                  ▼</w:t>
      </w:r>
      <w:r>
        <w:br/>
      </w:r>
      <w:r>
        <w:rPr>
          <w:rStyle w:val="VerbatimChar"/>
        </w:rPr>
        <w:t xml:space="preserve"> - Download model    - Submit RayJob   - Wandb metrics    - Merge LoRA</w:t>
      </w:r>
      <w:r>
        <w:br/>
      </w:r>
      <w:r>
        <w:rPr>
          <w:rStyle w:val="VerbatimChar"/>
        </w:rPr>
        <w:t xml:space="preserve"> - Prepare data      - 16 GPU workers  - GPU utilization  - Export model</w:t>
      </w:r>
      <w:r>
        <w:br/>
      </w:r>
      <w:r>
        <w:rPr>
          <w:rStyle w:val="VerbatimChar"/>
        </w:rPr>
        <w:t xml:space="preserve"> - Create secrets    - Auto-resume     - Loss curves      - Inference test</w:t>
      </w:r>
    </w:p>
    <w:bookmarkEnd w:id="31"/>
    <w:bookmarkStart w:id="32" w:name="commands-to-run"/>
    <w:p>
      <w:pPr>
        <w:pStyle w:val="Heading3"/>
      </w:pPr>
      <w:r>
        <w:t xml:space="preserve">3.3 Commands to Run</w:t>
      </w:r>
    </w:p>
    <w:p>
      <w:pPr>
        <w:pStyle w:val="SourceCode"/>
      </w:pPr>
      <w:r>
        <w:rPr>
          <w:rStyle w:val="CommentTok"/>
        </w:rPr>
        <w:t xml:space="preserve"># Stage 1: Prepare (one-time)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k8s/model-download-job.yaml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k8s/data-prep-job.yaml</w:t>
      </w:r>
      <w:r>
        <w:br/>
      </w:r>
      <w:r>
        <w:br/>
      </w:r>
      <w:r>
        <w:rPr>
          <w:rStyle w:val="CommentTok"/>
        </w:rPr>
        <w:t xml:space="preserve"># Stage 2: Train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WANDB_API_KEY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wandb-token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'{.data.key}'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envsubst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k8s/ray-training-job.yaml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Stage 3: Monitor</w:t>
      </w:r>
      <w:r>
        <w:br/>
      </w:r>
      <w:r>
        <w:rPr>
          <w:rStyle w:val="CommentTok"/>
        </w:rPr>
        <w:t xml:space="preserve"># Wandb: https://wandb.ai/&lt;user&gt;/llama3-function-calling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svc/ray-cluster-head-svc 8265:8265</w:t>
      </w:r>
      <w:r>
        <w:br/>
      </w:r>
      <w:r>
        <w:br/>
      </w:r>
      <w:r>
        <w:rPr>
          <w:rStyle w:val="CommentTok"/>
        </w:rPr>
        <w:t xml:space="preserve"># Stage 4: Test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k8s/inference-test-job.yaml</w:t>
      </w:r>
    </w:p>
    <w:bookmarkEnd w:id="32"/>
    <w:bookmarkStart w:id="33" w:name="training-configuration"/>
    <w:p>
      <w:pPr>
        <w:pStyle w:val="Heading3"/>
      </w:pPr>
      <w:r>
        <w:t xml:space="preserve">3.4 Training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Effective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 per GPU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accumulation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GPUs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batch size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1.5e-4</w:t>
            </w:r>
          </w:p>
        </w:tc>
        <w:tc>
          <w:tcPr/>
          <w:p>
            <w:pPr>
              <w:pStyle w:val="Compact"/>
            </w:pPr>
            <w:r>
              <w:t xml:space="preserve">Cosine decay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~1.5 hours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interval</w:t>
            </w:r>
          </w:p>
        </w:tc>
        <w:tc>
          <w:tcPr/>
          <w:p>
            <w:pPr>
              <w:pStyle w:val="Compact"/>
            </w:pPr>
            <w:r>
              <w:t xml:space="preserve">200 steps</w:t>
            </w:r>
          </w:p>
        </w:tc>
        <w:tc>
          <w:tcPr/>
          <w:p>
            <w:pPr>
              <w:pStyle w:val="Compact"/>
            </w:pPr>
            <w:r>
              <w:t xml:space="preserve">Auto-resume enabled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monitoring-observability"/>
    <w:p>
      <w:pPr>
        <w:pStyle w:val="Heading2"/>
      </w:pPr>
      <w:r>
        <w:t xml:space="preserve">4. Monitoring &amp; Observability</w:t>
      </w:r>
    </w:p>
    <w:bookmarkStart w:id="35" w:name="dashboard-overview"/>
    <w:p>
      <w:pPr>
        <w:pStyle w:val="Heading3"/>
      </w:pPr>
      <w:r>
        <w:t xml:space="preserve">4.1 Dashboard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 to Monitor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Wandb</w:t>
            </w:r>
          </w:p>
        </w:tc>
        <w:tc>
          <w:tcPr/>
          <w:p>
            <w:pPr>
              <w:pStyle w:val="Compact"/>
            </w:pPr>
            <w:r>
              <w:t xml:space="preserve">wandb.ai</w:t>
            </w:r>
          </w:p>
        </w:tc>
        <w:tc>
          <w:tcPr/>
          <w:p>
            <w:pPr>
              <w:pStyle w:val="Compact"/>
            </w:pPr>
            <w:r>
              <w:t xml:space="preserve">Loss curves, LR schedule, grad norms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 Dashboard</w:t>
            </w:r>
          </w:p>
        </w:tc>
        <w:tc>
          <w:tcPr/>
          <w:p>
            <w:pPr>
              <w:pStyle w:val="Compact"/>
            </w:pPr>
            <w:r>
              <w:t xml:space="preserve">localhost:8265</w:t>
            </w:r>
          </w:p>
        </w:tc>
        <w:tc>
          <w:tcPr/>
          <w:p>
            <w:pPr>
              <w:pStyle w:val="Compact"/>
            </w:pPr>
            <w:r>
              <w:t xml:space="preserve">Job status, worker 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localhost:8080</w:t>
            </w:r>
          </w:p>
        </w:tc>
        <w:tc>
          <w:tcPr/>
          <w:p>
            <w:pPr>
              <w:pStyle w:val="Compact"/>
            </w:pPr>
            <w:r>
              <w:t xml:space="preserve">GPU temp, power, utilization</w:t>
            </w:r>
          </w:p>
        </w:tc>
      </w:tr>
    </w:tbl>
    <w:bookmarkEnd w:id="35"/>
    <w:bookmarkStart w:id="36" w:name="key-metrics"/>
    <w:p>
      <w:pPr>
        <w:pStyle w:val="Heading3"/>
      </w:pPr>
      <w:r>
        <w:t xml:space="preserve">4.2 Key Metrics</w:t>
      </w:r>
    </w:p>
    <w:p>
      <w:pPr>
        <w:pStyle w:val="FirstParagraph"/>
      </w:pPr>
      <w:r>
        <w:rPr>
          <w:b/>
          <w:bCs/>
        </w:rPr>
        <w:t xml:space="preserve">Training Health (Wandb):</w:t>
      </w:r>
      <w:r>
        <w:t xml:space="preserve"> </w:t>
      </w:r>
      <w:r>
        <w:t xml:space="preserve">| Metric | Healthy | Warning |</w:t>
      </w:r>
      <w:r>
        <w:t xml:space="preserve"> </w:t>
      </w:r>
      <w:r>
        <w:t xml:space="preserve">|——–|———|———|</w:t>
      </w:r>
      <w:r>
        <w:t xml:space="preserve"> </w:t>
      </w:r>
      <w:r>
        <w:t xml:space="preserve">| Loss | Decreasing | Flat/increasing |</w:t>
      </w:r>
      <w:r>
        <w:t xml:space="preserve"> </w:t>
      </w:r>
      <w:r>
        <w:t xml:space="preserve">| Grad norm | 0.1 - 5.0 | &gt;10 (exploding) |</w:t>
      </w:r>
      <w:r>
        <w:t xml:space="preserve"> </w:t>
      </w:r>
      <w:r>
        <w:t xml:space="preserve">| Learning rate | Per schedule | Stuck at 0 |</w:t>
      </w:r>
    </w:p>
    <w:p>
      <w:pPr>
        <w:pStyle w:val="BodyText"/>
      </w:pPr>
      <w:r>
        <w:rPr>
          <w:b/>
          <w:bCs/>
        </w:rPr>
        <w:t xml:space="preserve">Infrastructure Health (Grafana):</w:t>
      </w:r>
      <w:r>
        <w:t xml:space="preserve"> </w:t>
      </w:r>
      <w:r>
        <w:t xml:space="preserve">| Metric | Healthy | Warning |</w:t>
      </w:r>
      <w:r>
        <w:t xml:space="preserve"> </w:t>
      </w:r>
      <w:r>
        <w:t xml:space="preserve">|——–|———|———|</w:t>
      </w:r>
      <w:r>
        <w:t xml:space="preserve"> </w:t>
      </w:r>
      <w:r>
        <w:t xml:space="preserve">| GPU Utilization | 70-100% | &lt;50% |</w:t>
      </w:r>
      <w:r>
        <w:t xml:space="preserve"> </w:t>
      </w:r>
      <w:r>
        <w:t xml:space="preserve">| GPU Temperature | 40-75°C | &gt;80°C |</w:t>
      </w:r>
      <w:r>
        <w:t xml:space="preserve"> </w:t>
      </w:r>
      <w:r>
        <w:t xml:space="preserve">| GPU Memory | 40-80% | &gt;95% |</w:t>
      </w:r>
    </w:p>
    <w:bookmarkEnd w:id="36"/>
    <w:bookmarkStart w:id="37" w:name="alerting"/>
    <w:p>
      <w:pPr>
        <w:pStyle w:val="Heading3"/>
      </w:pPr>
      <w:r>
        <w:t xml:space="preserve">4.3 Alerting</w:t>
      </w:r>
    </w:p>
    <w:p>
      <w:pPr>
        <w:pStyle w:val="FirstParagraph"/>
      </w:pPr>
      <w:r>
        <w:t xml:space="preserve">Pre-configured alerts available for:</w:t>
      </w:r>
      <w:r>
        <w:t xml:space="preserve"> </w:t>
      </w:r>
      <w:r>
        <w:t xml:space="preserve">- GPU temperature &gt; 80°C</w:t>
      </w:r>
      <w:r>
        <w:t xml:space="preserve"> </w:t>
      </w:r>
      <w:r>
        <w:t xml:space="preserve">- GPU memory &gt; 95%</w:t>
      </w:r>
      <w:r>
        <w:t xml:space="preserve"> </w:t>
      </w:r>
      <w:r>
        <w:t xml:space="preserve">- Training loss not decreasing</w:t>
      </w:r>
      <w:r>
        <w:t xml:space="preserve"> </w:t>
      </w:r>
      <w:r>
        <w:t xml:space="preserve">- Node failures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caling-to-512-gpus"/>
    <w:p>
      <w:pPr>
        <w:pStyle w:val="Heading2"/>
      </w:pPr>
      <w:r>
        <w:t xml:space="preserve">5. Scaling to 512 GPUs</w:t>
      </w:r>
    </w:p>
    <w:bookmarkStart w:id="39" w:name="what-changes"/>
    <w:p>
      <w:pPr>
        <w:pStyle w:val="Heading3"/>
      </w:pPr>
      <w:r>
        <w:t xml:space="preserve">5.1 What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16 GPUs</w:t>
            </w:r>
          </w:p>
        </w:tc>
        <w:tc>
          <w:tcPr/>
          <w:p>
            <w:pPr>
              <w:pStyle w:val="Compact"/>
            </w:pPr>
            <w:r>
              <w:t xml:space="preserve">512 GPUs</w:t>
            </w:r>
          </w:p>
        </w:tc>
        <w:tc>
          <w:tcPr/>
          <w:p>
            <w:pPr>
              <w:pStyle w:val="Compact"/>
            </w:pPr>
            <w:r>
              <w:t xml:space="preserve">Change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gpu_nodes_count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Terraform 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num_workers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RayJob 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filestore_size</w:t>
            </w:r>
          </w:p>
        </w:tc>
        <w:tc>
          <w:tcPr/>
          <w:p>
            <w:pPr>
              <w:pStyle w:val="Compact"/>
            </w:pPr>
            <w:r>
              <w:t xml:space="preserve">2 TB</w:t>
            </w:r>
          </w:p>
        </w:tc>
        <w:tc>
          <w:tcPr/>
          <w:p>
            <w:pPr>
              <w:pStyle w:val="Compact"/>
            </w:pPr>
            <w:r>
              <w:t xml:space="preserve">32 TB</w:t>
            </w:r>
          </w:p>
        </w:tc>
        <w:tc>
          <w:tcPr/>
          <w:p>
            <w:pPr>
              <w:pStyle w:val="Compact"/>
            </w:pPr>
            <w:r>
              <w:t xml:space="preserve">Terraform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1.5e-4</w:t>
            </w:r>
          </w:p>
        </w:tc>
        <w:tc>
          <w:tcPr/>
          <w:p>
            <w:pPr>
              <w:pStyle w:val="Compact"/>
            </w:pPr>
            <w:r>
              <w:t xml:space="preserve">4.5e-4</w:t>
            </w:r>
          </w:p>
        </w:tc>
        <w:tc>
          <w:tcPr/>
          <w:p>
            <w:pPr>
              <w:pStyle w:val="Compact"/>
            </w:pPr>
            <w:r>
              <w:t xml:space="preserve">Training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 accumulation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Training config</w:t>
            </w:r>
          </w:p>
        </w:tc>
      </w:tr>
    </w:tbl>
    <w:bookmarkEnd w:id="39"/>
    <w:bookmarkStart w:id="40" w:name="scaling-commands"/>
    <w:p>
      <w:pPr>
        <w:pStyle w:val="Heading3"/>
      </w:pPr>
      <w:r>
        <w:t xml:space="preserve">5.2 Scaling Commands</w:t>
      </w:r>
    </w:p>
    <w:p>
      <w:pPr>
        <w:pStyle w:val="FirstParagraph"/>
      </w:pPr>
      <w:r>
        <w:rPr>
          <w:b/>
          <w:bCs/>
        </w:rPr>
        <w:t xml:space="preserve">Step 1: Update Terraform</w:t>
      </w:r>
    </w:p>
    <w:p>
      <w:pPr>
        <w:pStyle w:val="SourceCode"/>
      </w:pPr>
      <w:r>
        <w:rPr>
          <w:rStyle w:val="VerbatimChar"/>
        </w:rPr>
        <w:t xml:space="preserve"># terraform.tfvars</w:t>
      </w:r>
      <w:r>
        <w:br/>
      </w:r>
      <w:r>
        <w:rPr>
          <w:rStyle w:val="VerbatimChar"/>
        </w:rPr>
        <w:t xml:space="preserve">gpu_nodes_count_per_group = 64   # Was: 2</w:t>
      </w:r>
      <w:r>
        <w:br/>
      </w:r>
      <w:r>
        <w:rPr>
          <w:rStyle w:val="VerbatimChar"/>
        </w:rPr>
        <w:t xml:space="preserve">filestore_disk_size = 32TB       # Was: 2TB</w:t>
      </w:r>
      <w:r>
        <w:br/>
      </w:r>
      <w:r>
        <w:rPr>
          <w:rStyle w:val="VerbatimChar"/>
        </w:rPr>
        <w:t xml:space="preserve">kuberay_max_gpu_replicas = 64    # Was: 2</w:t>
      </w:r>
    </w:p>
    <w:p>
      <w:pPr>
        <w:pStyle w:val="FirstParagraph"/>
      </w:pPr>
      <w:r>
        <w:rPr>
          <w:b/>
          <w:bCs/>
        </w:rPr>
        <w:t xml:space="preserve">Step 2: Apply Infrastructure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 </w:t>
      </w:r>
      <w:r>
        <w:rPr>
          <w:rStyle w:val="CommentTok"/>
        </w:rPr>
        <w:t xml:space="preserve"># ~45-60 min for 64 nodes</w:t>
      </w:r>
    </w:p>
    <w:p>
      <w:pPr>
        <w:pStyle w:val="FirstParagraph"/>
      </w:pPr>
      <w:r>
        <w:rPr>
          <w:b/>
          <w:bCs/>
        </w:rPr>
        <w:t xml:space="preserve">Step 3: Update Training Job</w:t>
      </w:r>
    </w:p>
    <w:p>
      <w:pPr>
        <w:pStyle w:val="SourceCode"/>
      </w:pPr>
      <w:r>
        <w:rPr>
          <w:rStyle w:val="CommentTok"/>
        </w:rPr>
        <w:t xml:space="preserve"># k8s/ray-training-job.yaml</w:t>
      </w:r>
      <w:r>
        <w:br/>
      </w:r>
      <w:r>
        <w:rPr>
          <w:rStyle w:val="NormalTok"/>
        </w:rPr>
        <w:t xml:space="preserve">scaling_config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ScalingConfig(</w:t>
      </w:r>
      <w:r>
        <w:br/>
      </w:r>
      <w:r>
        <w:rPr>
          <w:rStyle w:val="NormalTok"/>
        </w:rPr>
        <w:t xml:space="preserve">    num_workers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Was: 16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Step 4: Adjust Hyperparameters</w:t>
      </w:r>
    </w:p>
    <w:p>
      <w:pPr>
        <w:pStyle w:val="SourceCode"/>
      </w:pPr>
      <w:r>
        <w:rPr>
          <w:rStyle w:val="NormalTok"/>
        </w:rPr>
        <w:t xml:space="preserve">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4.5e-4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Scale √(512/16) ≈ 5.6×</w:t>
      </w:r>
      <w:r>
        <w:br/>
      </w:r>
      <w:r>
        <w:rPr>
          <w:rStyle w:val="NormalTok"/>
        </w:rPr>
        <w:t xml:space="preserve">gradient_accumulation_steps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Reduce (batch already large)</w:t>
      </w:r>
    </w:p>
    <w:bookmarkEnd w:id="40"/>
    <w:bookmarkStart w:id="41" w:name="scaling-performance"/>
    <w:p>
      <w:pPr>
        <w:pStyle w:val="Heading3"/>
      </w:pPr>
      <w:r>
        <w:t xml:space="preserve">5.3 Scaling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GPUs</w:t>
            </w:r>
          </w:p>
        </w:tc>
        <w:tc>
          <w:tcPr/>
          <w:p>
            <w:pPr>
              <w:pStyle w:val="Compact"/>
            </w:pPr>
            <w:r>
              <w:t xml:space="preserve">Effective Batch</w:t>
            </w:r>
          </w:p>
        </w:tc>
        <w:tc>
          <w:tcPr/>
          <w:p>
            <w:pPr>
              <w:pStyle w:val="Compact"/>
            </w:pPr>
            <w:r>
              <w:t xml:space="preserve">Est. Time (3 epochs)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~90 min</w:t>
            </w:r>
          </w:p>
        </w:tc>
        <w:tc>
          <w:tcPr/>
          <w:p>
            <w:pPr>
              <w:pStyle w:val="Compact"/>
            </w:pPr>
            <w:r>
              <w:t xml:space="preserve">1x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~25 min</w:t>
            </w:r>
          </w:p>
        </w:tc>
        <w:tc>
          <w:tcPr/>
          <w:p>
            <w:pPr>
              <w:pStyle w:val="Compact"/>
            </w:pPr>
            <w:r>
              <w:t xml:space="preserve">3.6x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~8 min</w:t>
            </w:r>
          </w:p>
        </w:tc>
        <w:tc>
          <w:tcPr/>
          <w:p>
            <w:pPr>
              <w:pStyle w:val="Compact"/>
            </w:pPr>
            <w:r>
              <w:t xml:space="preserve">11x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~4 min</w:t>
            </w:r>
          </w:p>
        </w:tc>
        <w:tc>
          <w:tcPr/>
          <w:p>
            <w:pPr>
              <w:pStyle w:val="Compact"/>
            </w:pPr>
            <w:r>
              <w:t xml:space="preserve">22x</w:t>
            </w:r>
          </w:p>
        </w:tc>
      </w:tr>
    </w:tbl>
    <w:p>
      <w:pPr>
        <w:pStyle w:val="BodyText"/>
      </w:pPr>
      <w:r>
        <w:rPr>
          <w:i/>
          <w:iCs/>
        </w:rPr>
        <w:t xml:space="preserve">Near-linear scaling due to efficient InfiniBand communication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why-this-pipeline"/>
    <w:p>
      <w:pPr>
        <w:pStyle w:val="Heading2"/>
      </w:pPr>
      <w:r>
        <w:t xml:space="preserve">6. Why This Pipeline?</w:t>
      </w:r>
    </w:p>
    <w:bookmarkStart w:id="43" w:name="for-ml-engineers-no-infra-expertise"/>
    <w:p>
      <w:pPr>
        <w:pStyle w:val="Heading3"/>
      </w:pPr>
      <w:r>
        <w:t xml:space="preserve">6.1 For ML Engineers (No Infra Expertise)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 don’t know Kubernetes”</w:t>
            </w:r>
          </w:p>
        </w:tc>
        <w:tc>
          <w:tcPr/>
          <w:p>
            <w:pPr>
              <w:pStyle w:val="Compact"/>
            </w:pPr>
            <w:r>
              <w:t xml:space="preserve">Terraform handles 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do I monitor training?”</w:t>
            </w:r>
          </w:p>
        </w:tc>
        <w:tc>
          <w:tcPr/>
          <w:p>
            <w:pPr>
              <w:pStyle w:val="Compact"/>
            </w:pPr>
            <w:r>
              <w:t xml:space="preserve">Wandb provides familiar ML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if training fails?”</w:t>
            </w:r>
          </w:p>
        </w:tc>
        <w:tc>
          <w:tcPr/>
          <w:p>
            <w:pPr>
              <w:pStyle w:val="Compact"/>
            </w:pPr>
            <w:r>
              <w:t xml:space="preserve">Auto-resume from checkpoints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do I debug GPU issues?”</w:t>
            </w:r>
          </w:p>
        </w:tc>
        <w:tc>
          <w:tcPr/>
          <w:p>
            <w:pPr>
              <w:pStyle w:val="Compact"/>
            </w:pPr>
            <w:r>
              <w:t xml:space="preserve">Grafana dashboards, pre-built alerts</w:t>
            </w:r>
          </w:p>
        </w:tc>
      </w:tr>
    </w:tbl>
    <w:bookmarkEnd w:id="43"/>
    <w:bookmarkStart w:id="44" w:name="for-small-teams-20-people"/>
    <w:p>
      <w:pPr>
        <w:pStyle w:val="Heading3"/>
      </w:pPr>
      <w:r>
        <w:t xml:space="preserve">6.2 For Small Teams (&lt;20 people)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Managed K8s, auto-healing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3 commands to start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efficiency</w:t>
            </w:r>
          </w:p>
        </w:tc>
        <w:tc>
          <w:tcPr/>
          <w:p>
            <w:pPr>
              <w:pStyle w:val="Compact"/>
            </w:pPr>
            <w:r>
              <w:t xml:space="preserve">LoRA = 50x faster iteration than full fine-tuning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Same pipeline works at 16 or 512 GPUs</w:t>
            </w:r>
          </w:p>
        </w:tc>
      </w:tr>
    </w:tbl>
    <w:bookmarkEnd w:id="44"/>
    <w:bookmarkStart w:id="45" w:name="technical-advantages"/>
    <w:p>
      <w:pPr>
        <w:pStyle w:val="Heading3"/>
      </w:pPr>
      <w:r>
        <w:t xml:space="preserve">6.3 Technical Advantages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Infrastructure as Code (Terraform)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</w:t>
      </w:r>
      <w:r>
        <w:t xml:space="preserve">: Full stack monitoring (Wandb + Grafana + Ray)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Fault Tolerance</w:t>
      </w:r>
      <w:r>
        <w:t xml:space="preserve">: Checkpoint resume, Ray auto-retry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Efficiency</w:t>
      </w:r>
      <w:r>
        <w:t xml:space="preserve">: 100% GPU utilization, InfiniBand RDMA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Simplicity</w:t>
      </w:r>
      <w:r>
        <w:t xml:space="preserve">: LoRA fine-tuning, not full model training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poc-results"/>
    <w:p>
      <w:pPr>
        <w:pStyle w:val="Heading2"/>
      </w:pPr>
      <w:r>
        <w:t xml:space="preserve">7. PoC Results</w:t>
      </w:r>
    </w:p>
    <w:bookmarkStart w:id="47" w:name="training-metrics"/>
    <w:p>
      <w:pPr>
        <w:pStyle w:val="Heading3"/>
      </w:pPr>
      <w:r>
        <w:t xml:space="preserve">7.1 Training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Llama-3-8B-Instruct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Function calling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samples</w:t>
            </w:r>
          </w:p>
        </w:tc>
        <w:tc>
          <w:tcPr/>
          <w:p>
            <w:pPr>
              <w:pStyle w:val="Compact"/>
            </w:pPr>
            <w:r>
              <w:t xml:space="preserve">~20,000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loss</w:t>
            </w:r>
          </w:p>
        </w:tc>
        <w:tc>
          <w:tcPr/>
          <w:p>
            <w:pPr>
              <w:pStyle w:val="Compact"/>
            </w:pPr>
            <w:r>
              <w:t xml:space="preserve">~0.36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utilization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t xml:space="preserve">~90 min (3 epochs)</w:t>
            </w:r>
          </w:p>
        </w:tc>
      </w:tr>
    </w:tbl>
    <w:bookmarkEnd w:id="47"/>
    <w:bookmarkStart w:id="48" w:name="resource-utilization"/>
    <w:p>
      <w:pPr>
        <w:pStyle w:val="Heading3"/>
      </w:pPr>
      <w:r>
        <w:t xml:space="preserve">7.2 Resource Utilization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Memory</w:t>
            </w:r>
          </w:p>
        </w:tc>
        <w:tc>
          <w:tcPr/>
          <w:p>
            <w:pPr>
              <w:pStyle w:val="Compact"/>
            </w:pPr>
            <w:r>
              <w:t xml:space="preserve">40-80 GB per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Compute</w:t>
            </w:r>
          </w:p>
        </w:tc>
        <w:tc>
          <w:tcPr/>
          <w:p>
            <w:pPr>
              <w:pStyle w:val="Compact"/>
            </w:pPr>
            <w:r>
              <w:t xml:space="preserve">100% during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InfiniBand</w:t>
            </w:r>
          </w:p>
        </w:tc>
        <w:tc>
          <w:tcPr/>
          <w:p>
            <w:pPr>
              <w:pStyle w:val="Compact"/>
            </w:pPr>
            <w:r>
              <w:t xml:space="preserve">Active (NCCL IB enabled)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Storage</w:t>
            </w:r>
          </w:p>
        </w:tc>
        <w:tc>
          <w:tcPr/>
          <w:p>
            <w:pPr>
              <w:pStyle w:val="Compact"/>
            </w:pPr>
            <w:r>
              <w:t xml:space="preserve">~50 GB (model + data + checkpoints)</w:t>
            </w:r>
          </w:p>
        </w:tc>
      </w:tr>
    </w:tbl>
    <w:bookmarkEnd w:id="48"/>
    <w:bookmarkStart w:id="49" w:name="costs-estimated"/>
    <w:p>
      <w:pPr>
        <w:pStyle w:val="Heading3"/>
      </w:pPr>
      <w:r>
        <w:t xml:space="preserve">7.3 Costs (Estimated)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GPUs</w:t>
            </w:r>
          </w:p>
        </w:tc>
        <w:tc>
          <w:tcPr/>
          <w:p>
            <w:pPr>
              <w:pStyle w:val="Compact"/>
            </w:pPr>
            <w:r>
              <w:t xml:space="preserve">Monthly Cost*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~$15,000</w:t>
            </w:r>
          </w:p>
        </w:tc>
        <w:tc>
          <w:tcPr/>
          <w:p>
            <w:pPr>
              <w:pStyle w:val="Compact"/>
            </w:pPr>
            <w:r>
              <w:t xml:space="preserve">Experimentation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~$60,000</w:t>
            </w:r>
          </w:p>
        </w:tc>
        <w:tc>
          <w:tcPr/>
          <w:p>
            <w:pPr>
              <w:pStyle w:val="Compact"/>
            </w:pPr>
            <w:r>
              <w:t xml:space="preserve">Regular fine-tuning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~$480,000</w:t>
            </w:r>
          </w:p>
        </w:tc>
        <w:tc>
          <w:tcPr/>
          <w:p>
            <w:pPr>
              <w:pStyle w:val="Compact"/>
            </w:pPr>
            <w:r>
              <w:t xml:space="preserve">Production training</w:t>
            </w:r>
          </w:p>
        </w:tc>
      </w:tr>
    </w:tbl>
    <w:p>
      <w:pPr>
        <w:pStyle w:val="BodyText"/>
      </w:pPr>
      <w:r>
        <w:t xml:space="preserve">*Based on H100 cloud pricing estimates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next-steps-for-client"/>
    <w:p>
      <w:pPr>
        <w:pStyle w:val="Heading2"/>
      </w:pPr>
      <w:r>
        <w:t xml:space="preserve">8. Next Steps for Client</w:t>
      </w:r>
    </w:p>
    <w:bookmarkStart w:id="51" w:name="immediate-poc-phase"/>
    <w:p>
      <w:pPr>
        <w:pStyle w:val="Heading3"/>
      </w:pPr>
      <w:r>
        <w:t xml:space="preserve">8.1 Immediate (PoC Phase)</w:t>
      </w:r>
    </w:p>
    <w:p>
      <w:pPr>
        <w:pStyle w:val="Compact"/>
        <w:numPr>
          <w:ilvl w:val="0"/>
          <w:numId w:val="1002"/>
        </w:numPr>
      </w:pPr>
      <w:r>
        <w:t xml:space="preserve">✅ Clone repository</w:t>
      </w:r>
    </w:p>
    <w:p>
      <w:pPr>
        <w:pStyle w:val="Compact"/>
        <w:numPr>
          <w:ilvl w:val="0"/>
          <w:numId w:val="1002"/>
        </w:numPr>
      </w:pPr>
      <w:r>
        <w:t xml:space="preserve">✅ Run</w:t>
      </w:r>
      <w:r>
        <w:t xml:space="preserve"> </w:t>
      </w:r>
      <w:r>
        <w:rPr>
          <w:rStyle w:val="VerbatimChar"/>
        </w:rPr>
        <w:t xml:space="preserve">terraform apply</w:t>
      </w:r>
    </w:p>
    <w:p>
      <w:pPr>
        <w:pStyle w:val="Compact"/>
        <w:numPr>
          <w:ilvl w:val="0"/>
          <w:numId w:val="1002"/>
        </w:numPr>
      </w:pPr>
      <w:r>
        <w:t xml:space="preserve">✅ Execute training pipeline</w:t>
      </w:r>
    </w:p>
    <w:p>
      <w:pPr>
        <w:pStyle w:val="Compact"/>
        <w:numPr>
          <w:ilvl w:val="0"/>
          <w:numId w:val="1002"/>
        </w:numPr>
      </w:pPr>
      <w:r>
        <w:t xml:space="preserve">✅ View results in Wandb</w:t>
      </w:r>
    </w:p>
    <w:bookmarkEnd w:id="51"/>
    <w:bookmarkStart w:id="52" w:name="short-term-production-setup"/>
    <w:p>
      <w:pPr>
        <w:pStyle w:val="Heading3"/>
      </w:pPr>
      <w:r>
        <w:t xml:space="preserve">8.2 Short-term (Production Setup)</w:t>
      </w:r>
    </w:p>
    <w:p>
      <w:pPr>
        <w:pStyle w:val="Compact"/>
        <w:numPr>
          <w:ilvl w:val="0"/>
          <w:numId w:val="1003"/>
        </w:numPr>
      </w:pPr>
      <w:r>
        <w:t xml:space="preserve">Scale to 64 GPUs for regular training</w:t>
      </w:r>
    </w:p>
    <w:p>
      <w:pPr>
        <w:pStyle w:val="Compact"/>
        <w:numPr>
          <w:ilvl w:val="0"/>
          <w:numId w:val="1003"/>
        </w:numPr>
      </w:pPr>
      <w:r>
        <w:t xml:space="preserve">Set up CI/CD for model deployment</w:t>
      </w:r>
    </w:p>
    <w:p>
      <w:pPr>
        <w:pStyle w:val="Compact"/>
        <w:numPr>
          <w:ilvl w:val="0"/>
          <w:numId w:val="1003"/>
        </w:numPr>
      </w:pPr>
      <w:r>
        <w:t xml:space="preserve">Configure alerting for production</w:t>
      </w:r>
    </w:p>
    <w:p>
      <w:pPr>
        <w:pStyle w:val="Compact"/>
        <w:numPr>
          <w:ilvl w:val="0"/>
          <w:numId w:val="1003"/>
        </w:numPr>
      </w:pPr>
      <w:r>
        <w:t xml:space="preserve">Implement model versioning</w:t>
      </w:r>
    </w:p>
    <w:bookmarkEnd w:id="52"/>
    <w:bookmarkStart w:id="53" w:name="long-term-512-gpu-reservation"/>
    <w:p>
      <w:pPr>
        <w:pStyle w:val="Heading3"/>
      </w:pPr>
      <w:r>
        <w:t xml:space="preserve">8.3 Long-term (512 GPU Reservation)</w:t>
      </w:r>
    </w:p>
    <w:p>
      <w:pPr>
        <w:pStyle w:val="Compact"/>
        <w:numPr>
          <w:ilvl w:val="0"/>
          <w:numId w:val="1004"/>
        </w:numPr>
      </w:pPr>
      <w:r>
        <w:t xml:space="preserve">Scale infrastructure to 64 nodes</w:t>
      </w:r>
    </w:p>
    <w:p>
      <w:pPr>
        <w:pStyle w:val="Compact"/>
        <w:numPr>
          <w:ilvl w:val="0"/>
          <w:numId w:val="1004"/>
        </w:numPr>
      </w:pPr>
      <w:r>
        <w:t xml:space="preserve">Optimize for larger models (70B+)</w:t>
      </w:r>
    </w:p>
    <w:p>
      <w:pPr>
        <w:pStyle w:val="Compact"/>
        <w:numPr>
          <w:ilvl w:val="0"/>
          <w:numId w:val="1004"/>
        </w:numPr>
      </w:pPr>
      <w:r>
        <w:t xml:space="preserve">Implement distributed checkpointing</w:t>
      </w:r>
    </w:p>
    <w:p>
      <w:pPr>
        <w:pStyle w:val="Compact"/>
        <w:numPr>
          <w:ilvl w:val="0"/>
          <w:numId w:val="1004"/>
        </w:numPr>
      </w:pPr>
      <w:r>
        <w:t xml:space="preserve">Set up multi-tenant training queues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epository-structure"/>
    <w:p>
      <w:pPr>
        <w:pStyle w:val="Heading2"/>
      </w:pPr>
      <w:r>
        <w:t xml:space="preserve">9. Repository Structure</w:t>
      </w:r>
    </w:p>
    <w:p>
      <w:pPr>
        <w:pStyle w:val="SourceCode"/>
      </w:pPr>
      <w:r>
        <w:rPr>
          <w:rStyle w:val="VerbatimChar"/>
        </w:rPr>
        <w:t xml:space="preserve">ahmabboud-finetune_llama3_8b_k8s/</w:t>
      </w:r>
      <w:r>
        <w:br/>
      </w:r>
      <w:r>
        <w:rPr>
          <w:rStyle w:val="VerbatimChar"/>
        </w:rPr>
        <w:t xml:space="preserve">├── infra/                    # Terraform infrastructure</w:t>
      </w:r>
      <w:r>
        <w:br/>
      </w:r>
      <w:r>
        <w:rPr>
          <w:rStyle w:val="VerbatimChar"/>
        </w:rPr>
        <w:t xml:space="preserve">│   ├── k8s-installation/     # Main cluster config</w:t>
      </w:r>
      <w:r>
        <w:br/>
      </w:r>
      <w:r>
        <w:rPr>
          <w:rStyle w:val="VerbatimChar"/>
        </w:rPr>
        <w:t xml:space="preserve">│   └── modules/              # Reusable modules</w:t>
      </w:r>
      <w:r>
        <w:br/>
      </w:r>
      <w:r>
        <w:rPr>
          <w:rStyle w:val="VerbatimChar"/>
        </w:rPr>
        <w:t xml:space="preserve">├── k8s/                      # Kubernetes manifests</w:t>
      </w:r>
      <w:r>
        <w:br/>
      </w:r>
      <w:r>
        <w:rPr>
          <w:rStyle w:val="VerbatimChar"/>
        </w:rPr>
        <w:t xml:space="preserve">│   ├── ray-training-job.yaml # Main training job</w:t>
      </w:r>
      <w:r>
        <w:br/>
      </w:r>
      <w:r>
        <w:rPr>
          <w:rStyle w:val="VerbatimChar"/>
        </w:rPr>
        <w:t xml:space="preserve">│   ├── training-fsdp.yaml    # Alternative (StatefulSet)</w:t>
      </w:r>
      <w:r>
        <w:br/>
      </w:r>
      <w:r>
        <w:rPr>
          <w:rStyle w:val="VerbatimChar"/>
        </w:rPr>
        <w:t xml:space="preserve">│   └── *.yaml                # Other jobs</w:t>
      </w:r>
      <w:r>
        <w:br/>
      </w:r>
      <w:r>
        <w:rPr>
          <w:rStyle w:val="VerbatimChar"/>
        </w:rPr>
        <w:t xml:space="preserve">├── scripts/                  # Python scripts</w:t>
      </w:r>
      <w:r>
        <w:br/>
      </w:r>
      <w:r>
        <w:rPr>
          <w:rStyle w:val="VerbatimChar"/>
        </w:rPr>
        <w:t xml:space="preserve">├── configs/                  # Training configs</w:t>
      </w:r>
      <w:r>
        <w:br/>
      </w:r>
      <w:r>
        <w:rPr>
          <w:rStyle w:val="VerbatimChar"/>
        </w:rPr>
        <w:t xml:space="preserve">├── docs/                     # Documentation</w:t>
      </w:r>
      <w:r>
        <w:br/>
      </w:r>
      <w:r>
        <w:rPr>
          <w:rStyle w:val="VerbatimChar"/>
        </w:rPr>
        <w:t xml:space="preserve">│   ├── Training_Guide.md</w:t>
      </w:r>
      <w:r>
        <w:br/>
      </w:r>
      <w:r>
        <w:rPr>
          <w:rStyle w:val="VerbatimChar"/>
        </w:rPr>
        <w:t xml:space="preserve">│   ├── Monitoring_Guide.md</w:t>
      </w:r>
      <w:r>
        <w:br/>
      </w:r>
      <w:r>
        <w:rPr>
          <w:rStyle w:val="VerbatimChar"/>
        </w:rPr>
        <w:t xml:space="preserve">│   └── Infrastructure_Quick_Start.md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55"/>
    <w:bookmarkStart w:id="56" w:name="summary"/>
    <w:p>
      <w:pPr>
        <w:pStyle w:val="Heading2"/>
      </w:pPr>
      <w:r>
        <w:t xml:space="preserve">10. Summary</w:t>
      </w:r>
    </w:p>
    <w:p>
      <w:pPr>
        <w:pStyle w:val="FirstParagraph"/>
      </w:pPr>
      <w:r>
        <w:t xml:space="preserve">This PoC demonstrates a</w:t>
      </w:r>
      <w:r>
        <w:t xml:space="preserve"> </w:t>
      </w:r>
      <w:r>
        <w:rPr>
          <w:b/>
          <w:bCs/>
        </w:rPr>
        <w:t xml:space="preserve">production-ready, scalable fine-tuning pipeline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Works today</w:t>
      </w:r>
      <w:r>
        <w:t xml:space="preserve"> </w:t>
      </w:r>
      <w:r>
        <w:t xml:space="preserve">on 16 H100 GPUs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Scales to 512 GPUs</w:t>
      </w:r>
      <w:r>
        <w:t xml:space="preserve"> </w:t>
      </w:r>
      <w:r>
        <w:t xml:space="preserve">with minimal changes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Requires no infrastructure expertise</w:t>
      </w:r>
      <w:r>
        <w:t xml:space="preserve"> </w:t>
      </w:r>
      <w:r>
        <w:t xml:space="preserve">from ML engineers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Provides full observability</w:t>
      </w:r>
      <w:r>
        <w:t xml:space="preserve"> </w:t>
      </w:r>
      <w:r>
        <w:t xml:space="preserve">through Wandb, Grafana, and Ray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Handles failures gracefully</w:t>
      </w:r>
      <w:r>
        <w:t xml:space="preserve"> </w:t>
      </w:r>
      <w:r>
        <w:t xml:space="preserve">with checkpoints and auto-resume</w:t>
      </w:r>
    </w:p>
    <w:p>
      <w:pPr>
        <w:pStyle w:val="FirstParagraph"/>
      </w:pPr>
      <w:r>
        <w:t xml:space="preserve">The pipeline is designed for</w:t>
      </w:r>
      <w:r>
        <w:t xml:space="preserve"> </w:t>
      </w:r>
      <w:r>
        <w:rPr>
          <w:b/>
          <w:bCs/>
        </w:rPr>
        <w:t xml:space="preserve">small teams</w:t>
      </w:r>
      <w:r>
        <w:t xml:space="preserve"> </w:t>
      </w:r>
      <w:r>
        <w:t xml:space="preserve">who want to focus on ML, not infrastructure.</w:t>
      </w:r>
    </w:p>
    <w:p>
      <w:r>
        <w:pict>
          <v:rect style="width:0;height:1.5pt" o:hralign="center" o:hrstd="t" o:hr="t"/>
        </w:pict>
      </w:r>
    </w:p>
    <w:bookmarkEnd w:id="56"/>
    <w:bookmarkStart w:id="61" w:name="appendix-quick-reference"/>
    <w:p>
      <w:pPr>
        <w:pStyle w:val="Heading2"/>
      </w:pPr>
      <w:r>
        <w:t xml:space="preserve">Appendix: Quick Reference</w:t>
      </w:r>
    </w:p>
    <w:bookmarkStart w:id="57" w:name="start-training"/>
    <w:p>
      <w:pPr>
        <w:pStyle w:val="Heading3"/>
      </w:pPr>
      <w:r>
        <w:t xml:space="preserve">Start Training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WANDB_API_KEY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wandb-token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'{.data.key}'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envsubst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k8s/ray-training-job.yaml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bookmarkEnd w:id="57"/>
    <w:bookmarkStart w:id="58" w:name="check-status"/>
    <w:p>
      <w:pPr>
        <w:pStyle w:val="Heading3"/>
      </w:pPr>
      <w:r>
        <w:t xml:space="preserve">Check Status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rayjob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job-name=llama3-finetuning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</w:p>
    <w:bookmarkEnd w:id="58"/>
    <w:bookmarkStart w:id="59" w:name="access-dashboards"/>
    <w:p>
      <w:pPr>
        <w:pStyle w:val="Heading3"/>
      </w:pPr>
      <w:r>
        <w:t xml:space="preserve">Access Dashboards</w:t>
      </w:r>
    </w:p>
    <w:p>
      <w:pPr>
        <w:pStyle w:val="SourceCode"/>
      </w:pPr>
      <w:r>
        <w:rPr>
          <w:rStyle w:val="CommentTok"/>
        </w:rPr>
        <w:t xml:space="preserve"># Wandb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https://wandb.ai/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/llama3-function-calling</w:t>
      </w:r>
      <w:r>
        <w:br/>
      </w:r>
      <w:r>
        <w:br/>
      </w:r>
      <w:r>
        <w:rPr>
          <w:rStyle w:val="CommentTok"/>
        </w:rPr>
        <w:t xml:space="preserve"># Ray Dashboard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ray-cluster svc/ray-cluster-head-svc 8265:8265</w:t>
      </w:r>
      <w:r>
        <w:br/>
      </w:r>
      <w:r>
        <w:br/>
      </w:r>
      <w:r>
        <w:rPr>
          <w:rStyle w:val="CommentTok"/>
        </w:rPr>
        <w:t xml:space="preserve"># Grafana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o11y svc/grafana-and-prometheus 8080:80</w:t>
      </w:r>
    </w:p>
    <w:bookmarkEnd w:id="59"/>
    <w:bookmarkStart w:id="60" w:name="scale-to-512-gpus"/>
    <w:p>
      <w:pPr>
        <w:pStyle w:val="Heading3"/>
      </w:pPr>
      <w:r>
        <w:t xml:space="preserve">Scale to 512 GPUs</w:t>
      </w:r>
    </w:p>
    <w:p>
      <w:pPr>
        <w:pStyle w:val="SourceCode"/>
      </w:pPr>
      <w:r>
        <w:rPr>
          <w:rStyle w:val="CommentTok"/>
        </w:rPr>
        <w:t xml:space="preserve"># Edit terraform.tfvars</w:t>
      </w:r>
      <w:r>
        <w:br/>
      </w:r>
      <w:r>
        <w:rPr>
          <w:rStyle w:val="ExtensionTok"/>
        </w:rPr>
        <w:t xml:space="preserve">gpu_nodes_count_per_group</w:t>
      </w:r>
      <w:r>
        <w:rPr>
          <w:rStyle w:val="NormalTok"/>
        </w:rPr>
        <w:t xml:space="preserve"> = 64</w:t>
      </w:r>
      <w:r>
        <w:br/>
      </w:r>
      <w:r>
        <w:br/>
      </w:r>
      <w:r>
        <w:rPr>
          <w:rStyle w:val="CommentTok"/>
        </w:rPr>
        <w:t xml:space="preserve"># Apply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  <w:r>
        <w:br/>
      </w:r>
      <w:r>
        <w:br/>
      </w:r>
      <w:r>
        <w:rPr>
          <w:rStyle w:val="CommentTok"/>
        </w:rPr>
        <w:t xml:space="preserve"># Update training job</w:t>
      </w:r>
      <w:r>
        <w:br/>
      </w:r>
      <w:r>
        <w:rPr>
          <w:rStyle w:val="CommentTok"/>
        </w:rPr>
        <w:t xml:space="preserve"># num_workers=512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Nebius Cloud PoC Demo</w:t>
      </w:r>
      <w:r>
        <w:t xml:space="preserve"> </w:t>
      </w:r>
      <w:r>
        <w:rPr>
          <w:i/>
          <w:iCs/>
        </w:rPr>
        <w:t xml:space="preserve">Last updated: 2026-02-03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2026-02-03T14:58:38Z</dcterms:created>
  <dcterms:modified xsi:type="dcterms:W3CDTF">2026-02-03T14:58:38Z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