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8831" w14:textId="77777777" w:rsidR="00105F21" w:rsidRDefault="00105F21"/>
    <w:p w14:paraId="630B993A" w14:textId="77777777" w:rsidR="00105F21" w:rsidRDefault="00105F21"/>
    <w:p w14:paraId="4F022AEC" w14:textId="77777777" w:rsidR="00105F21" w:rsidRDefault="00105F21"/>
    <w:p w14:paraId="21358C4F" w14:textId="77777777" w:rsidR="00105F21" w:rsidRDefault="00105F21"/>
    <w:p w14:paraId="1E546DBF" w14:textId="77777777" w:rsidR="00105F21" w:rsidRDefault="00000000">
      <w:pPr>
        <w:jc w:val="center"/>
      </w:pPr>
      <w:r>
        <w:rPr>
          <w:b/>
          <w:color w:val="0D4B33"/>
          <w:sz w:val="28"/>
        </w:rPr>
        <w:t>KHAN E AZAM  —  ORDER MANAGEMENT SYSTEM</w:t>
      </w:r>
    </w:p>
    <w:p w14:paraId="2802F0F6" w14:textId="77777777" w:rsidR="00105F21" w:rsidRDefault="00000000">
      <w:pPr>
        <w:spacing w:before="160"/>
        <w:jc w:val="center"/>
      </w:pPr>
      <w:r>
        <w:rPr>
          <w:b/>
          <w:color w:val="044F07"/>
          <w:sz w:val="64"/>
        </w:rPr>
        <w:t>Inventory Management Module</w:t>
      </w:r>
    </w:p>
    <w:p w14:paraId="13E2C62A" w14:textId="77777777" w:rsidR="00105F21" w:rsidRDefault="00000000">
      <w:pPr>
        <w:spacing w:before="200"/>
        <w:jc w:val="center"/>
      </w:pPr>
      <w:r>
        <w:rPr>
          <w:i/>
          <w:sz w:val="30"/>
        </w:rPr>
        <w:t>PROPOSAL &amp; REQUIREMENTS DOCUMENT</w:t>
      </w:r>
    </w:p>
    <w:p w14:paraId="7DD906F4" w14:textId="77777777" w:rsidR="00105F21" w:rsidRDefault="00105F21"/>
    <w:p w14:paraId="09ECCCB5" w14:textId="77777777" w:rsidR="00105F21" w:rsidRDefault="00105F21"/>
    <w:p w14:paraId="5C75FE37" w14:textId="77777777" w:rsidR="00105F21" w:rsidRDefault="00000000">
      <w:pPr>
        <w:pBdr>
          <w:bottom w:val="single" w:sz="18" w:space="1" w:color="0D4B33"/>
        </w:pBdr>
        <w:jc w:val="center"/>
      </w:pPr>
      <w:r>
        <w:t xml:space="preserve">                                                            </w:t>
      </w:r>
    </w:p>
    <w:p w14:paraId="35A6623E" w14:textId="77777777" w:rsidR="00105F21" w:rsidRDefault="00105F21"/>
    <w:p w14:paraId="4B13AB55" w14:textId="77777777" w:rsidR="00105F21" w:rsidRDefault="00105F21"/>
    <w:p w14:paraId="4CA0A84E" w14:textId="77777777" w:rsidR="00105F21" w:rsidRDefault="00105F21"/>
    <w:p w14:paraId="4A659CAA" w14:textId="77777777" w:rsidR="00105F21" w:rsidRDefault="00105F21"/>
    <w:p w14:paraId="373807EA" w14:textId="77777777" w:rsidR="00105F21" w:rsidRDefault="00105F21"/>
    <w:p w14:paraId="7B9473E5" w14:textId="77777777" w:rsidR="00105F21" w:rsidRDefault="00105F21"/>
    <w:p w14:paraId="092F1ADF" w14:textId="77777777" w:rsidR="00105F21" w:rsidRDefault="00105F21"/>
    <w:p w14:paraId="6F268818" w14:textId="77777777" w:rsidR="00105F21" w:rsidRDefault="00105F21"/>
    <w:p w14:paraId="343FEB91" w14:textId="77777777" w:rsidR="00105F21" w:rsidRDefault="00000000">
      <w:pPr>
        <w:jc w:val="center"/>
      </w:pPr>
      <w:r>
        <w:rPr>
          <w:i/>
          <w:sz w:val="23"/>
        </w:rPr>
        <w:t>A plain-language overview of the proposed Inventory Management module for review and</w:t>
      </w:r>
      <w:r>
        <w:rPr>
          <w:i/>
          <w:sz w:val="23"/>
        </w:rPr>
        <w:br/>
        <w:t>approval, including what it will do, how it fits into the existing OMS, and what</w:t>
      </w:r>
      <w:r>
        <w:rPr>
          <w:i/>
          <w:sz w:val="23"/>
        </w:rPr>
        <w:br/>
        <w:t>information is needed from Khan E Azam before development can begin.</w:t>
      </w:r>
    </w:p>
    <w:p w14:paraId="133CF46B" w14:textId="77777777" w:rsidR="00105F21" w:rsidRDefault="00105F21"/>
    <w:p w14:paraId="24795F13" w14:textId="77777777" w:rsidR="00105F21" w:rsidRDefault="00105F21"/>
    <w:p w14:paraId="5F412A33" w14:textId="77777777" w:rsidR="00105F21" w:rsidRDefault="00000000">
      <w:pPr>
        <w:jc w:val="center"/>
      </w:pPr>
      <w:r>
        <w:rPr>
          <w:b/>
          <w:color w:val="8A5A00"/>
        </w:rPr>
        <w:t>STATUS: FOR REVIEW &amp; APPROVAL — NOT YET BUILT</w:t>
      </w:r>
    </w:p>
    <w:p w14:paraId="61FCDF9C" w14:textId="77777777" w:rsidR="00105F21" w:rsidRDefault="00105F21"/>
    <w:p w14:paraId="3D1B51E4" w14:textId="77777777" w:rsidR="00105F21" w:rsidRDefault="00105F21"/>
    <w:p w14:paraId="5C217915" w14:textId="77777777" w:rsidR="00105F21" w:rsidRDefault="00000000">
      <w:pPr>
        <w:jc w:val="center"/>
      </w:pPr>
      <w:r>
        <w:rPr>
          <w:color w:val="0D4B33"/>
          <w:sz w:val="21"/>
        </w:rPr>
        <w:t>Prepared August 2026  |  Version 1.0</w:t>
      </w:r>
    </w:p>
    <w:p w14:paraId="0B2F11FE" w14:textId="77777777" w:rsidR="00105F21" w:rsidRDefault="00000000">
      <w:r>
        <w:br w:type="page"/>
      </w:r>
    </w:p>
    <w:p w14:paraId="27D1FE50" w14:textId="77777777" w:rsidR="00105F21" w:rsidRDefault="00000000">
      <w:pPr>
        <w:spacing w:after="280"/>
      </w:pPr>
      <w:r>
        <w:rPr>
          <w:b/>
          <w:color w:val="044F07"/>
          <w:sz w:val="40"/>
        </w:rPr>
        <w:lastRenderedPageBreak/>
        <w:t>Table of Contents</w:t>
      </w:r>
    </w:p>
    <w:p w14:paraId="3E161004" w14:textId="77777777" w:rsidR="00405A0E" w:rsidRDefault="00000000">
      <w:pPr>
        <w:pStyle w:val="TOC1"/>
        <w:tabs>
          <w:tab w:val="right" w:leader="dot" w:pos="9736"/>
        </w:tabs>
        <w:rPr>
          <w:noProof/>
        </w:rPr>
      </w:pPr>
      <w:r>
        <w:fldChar w:fldCharType="begin"/>
      </w:r>
      <w:r>
        <w:instrText>TOC \o "1-3" \h \z \u</w:instrText>
      </w:r>
      <w:r>
        <w:fldChar w:fldCharType="separate"/>
      </w:r>
      <w:hyperlink w:anchor="_Toc237633957" w:history="1">
        <w:r w:rsidR="00405A0E" w:rsidRPr="0096000F">
          <w:rPr>
            <w:rStyle w:val="Hyperlink"/>
            <w:noProof/>
          </w:rPr>
          <w:t>1. Purpose of This Document</w:t>
        </w:r>
        <w:r w:rsidR="00405A0E">
          <w:rPr>
            <w:noProof/>
            <w:webHidden/>
          </w:rPr>
          <w:tab/>
        </w:r>
        <w:r w:rsidR="00405A0E">
          <w:rPr>
            <w:noProof/>
            <w:webHidden/>
          </w:rPr>
          <w:fldChar w:fldCharType="begin"/>
        </w:r>
        <w:r w:rsidR="00405A0E">
          <w:rPr>
            <w:noProof/>
            <w:webHidden/>
          </w:rPr>
          <w:instrText xml:space="preserve"> PAGEREF _Toc237633957 \h </w:instrText>
        </w:r>
        <w:r w:rsidR="00405A0E">
          <w:rPr>
            <w:noProof/>
            <w:webHidden/>
          </w:rPr>
        </w:r>
        <w:r w:rsidR="00405A0E">
          <w:rPr>
            <w:noProof/>
            <w:webHidden/>
          </w:rPr>
          <w:fldChar w:fldCharType="separate"/>
        </w:r>
        <w:r w:rsidR="00405A0E">
          <w:rPr>
            <w:noProof/>
            <w:webHidden/>
          </w:rPr>
          <w:t>1</w:t>
        </w:r>
        <w:r w:rsidR="00405A0E">
          <w:rPr>
            <w:noProof/>
            <w:webHidden/>
          </w:rPr>
          <w:fldChar w:fldCharType="end"/>
        </w:r>
      </w:hyperlink>
    </w:p>
    <w:p w14:paraId="6F7131D5" w14:textId="77777777" w:rsidR="00405A0E" w:rsidRDefault="00405A0E">
      <w:pPr>
        <w:pStyle w:val="TOC1"/>
        <w:tabs>
          <w:tab w:val="right" w:leader="dot" w:pos="9736"/>
        </w:tabs>
        <w:rPr>
          <w:noProof/>
        </w:rPr>
      </w:pPr>
      <w:hyperlink w:anchor="_Toc237633958" w:history="1">
        <w:r w:rsidRPr="0096000F">
          <w:rPr>
            <w:rStyle w:val="Hyperlink"/>
            <w:noProof/>
          </w:rPr>
          <w:t>2. Why an Inventory Module? The Gap Today</w:t>
        </w:r>
        <w:r>
          <w:rPr>
            <w:noProof/>
            <w:webHidden/>
          </w:rPr>
          <w:tab/>
        </w:r>
        <w:r>
          <w:rPr>
            <w:noProof/>
            <w:webHidden/>
          </w:rPr>
          <w:fldChar w:fldCharType="begin"/>
        </w:r>
        <w:r>
          <w:rPr>
            <w:noProof/>
            <w:webHidden/>
          </w:rPr>
          <w:instrText xml:space="preserve"> PAGEREF _Toc237633958 \h </w:instrText>
        </w:r>
        <w:r>
          <w:rPr>
            <w:noProof/>
            <w:webHidden/>
          </w:rPr>
        </w:r>
        <w:r>
          <w:rPr>
            <w:noProof/>
            <w:webHidden/>
          </w:rPr>
          <w:fldChar w:fldCharType="separate"/>
        </w:r>
        <w:r>
          <w:rPr>
            <w:noProof/>
            <w:webHidden/>
          </w:rPr>
          <w:t>1</w:t>
        </w:r>
        <w:r>
          <w:rPr>
            <w:noProof/>
            <w:webHidden/>
          </w:rPr>
          <w:fldChar w:fldCharType="end"/>
        </w:r>
      </w:hyperlink>
    </w:p>
    <w:p w14:paraId="6491A40D" w14:textId="77777777" w:rsidR="00405A0E" w:rsidRDefault="00405A0E">
      <w:pPr>
        <w:pStyle w:val="TOC1"/>
        <w:tabs>
          <w:tab w:val="right" w:leader="dot" w:pos="9736"/>
        </w:tabs>
        <w:rPr>
          <w:noProof/>
        </w:rPr>
      </w:pPr>
      <w:hyperlink w:anchor="_Toc237633959" w:history="1">
        <w:r w:rsidRPr="0096000F">
          <w:rPr>
            <w:rStyle w:val="Hyperlink"/>
            <w:noProof/>
          </w:rPr>
          <w:t>3. What the Module Will Do — Overview</w:t>
        </w:r>
        <w:r>
          <w:rPr>
            <w:noProof/>
            <w:webHidden/>
          </w:rPr>
          <w:tab/>
        </w:r>
        <w:r>
          <w:rPr>
            <w:noProof/>
            <w:webHidden/>
          </w:rPr>
          <w:fldChar w:fldCharType="begin"/>
        </w:r>
        <w:r>
          <w:rPr>
            <w:noProof/>
            <w:webHidden/>
          </w:rPr>
          <w:instrText xml:space="preserve"> PAGEREF _Toc237633959 \h </w:instrText>
        </w:r>
        <w:r>
          <w:rPr>
            <w:noProof/>
            <w:webHidden/>
          </w:rPr>
        </w:r>
        <w:r>
          <w:rPr>
            <w:noProof/>
            <w:webHidden/>
          </w:rPr>
          <w:fldChar w:fldCharType="separate"/>
        </w:r>
        <w:r>
          <w:rPr>
            <w:noProof/>
            <w:webHidden/>
          </w:rPr>
          <w:t>1</w:t>
        </w:r>
        <w:r>
          <w:rPr>
            <w:noProof/>
            <w:webHidden/>
          </w:rPr>
          <w:fldChar w:fldCharType="end"/>
        </w:r>
      </w:hyperlink>
    </w:p>
    <w:p w14:paraId="424F6150" w14:textId="77777777" w:rsidR="00405A0E" w:rsidRDefault="00405A0E">
      <w:pPr>
        <w:pStyle w:val="TOC1"/>
        <w:tabs>
          <w:tab w:val="right" w:leader="dot" w:pos="9736"/>
        </w:tabs>
        <w:rPr>
          <w:noProof/>
        </w:rPr>
      </w:pPr>
      <w:hyperlink w:anchor="_Toc237633960" w:history="1">
        <w:r w:rsidRPr="0096000F">
          <w:rPr>
            <w:rStyle w:val="Hyperlink"/>
            <w:noProof/>
          </w:rPr>
          <w:t>4. Feature Breakdown</w:t>
        </w:r>
        <w:r>
          <w:rPr>
            <w:noProof/>
            <w:webHidden/>
          </w:rPr>
          <w:tab/>
        </w:r>
        <w:r>
          <w:rPr>
            <w:noProof/>
            <w:webHidden/>
          </w:rPr>
          <w:fldChar w:fldCharType="begin"/>
        </w:r>
        <w:r>
          <w:rPr>
            <w:noProof/>
            <w:webHidden/>
          </w:rPr>
          <w:instrText xml:space="preserve"> PAGEREF _Toc237633960 \h </w:instrText>
        </w:r>
        <w:r>
          <w:rPr>
            <w:noProof/>
            <w:webHidden/>
          </w:rPr>
        </w:r>
        <w:r>
          <w:rPr>
            <w:noProof/>
            <w:webHidden/>
          </w:rPr>
          <w:fldChar w:fldCharType="separate"/>
        </w:r>
        <w:r>
          <w:rPr>
            <w:noProof/>
            <w:webHidden/>
          </w:rPr>
          <w:t>1</w:t>
        </w:r>
        <w:r>
          <w:rPr>
            <w:noProof/>
            <w:webHidden/>
          </w:rPr>
          <w:fldChar w:fldCharType="end"/>
        </w:r>
      </w:hyperlink>
    </w:p>
    <w:p w14:paraId="7A5504B0" w14:textId="77777777" w:rsidR="00405A0E" w:rsidRDefault="00405A0E">
      <w:pPr>
        <w:pStyle w:val="TOC2"/>
        <w:tabs>
          <w:tab w:val="right" w:leader="dot" w:pos="9736"/>
        </w:tabs>
        <w:rPr>
          <w:noProof/>
        </w:rPr>
      </w:pPr>
      <w:hyperlink w:anchor="_Toc237633961" w:history="1">
        <w:r w:rsidRPr="0096000F">
          <w:rPr>
            <w:rStyle w:val="Hyperlink"/>
            <w:noProof/>
          </w:rPr>
          <w:t>4.1  Ingredient &amp; Raw Material Catalog</w:t>
        </w:r>
        <w:r>
          <w:rPr>
            <w:noProof/>
            <w:webHidden/>
          </w:rPr>
          <w:tab/>
        </w:r>
        <w:r>
          <w:rPr>
            <w:noProof/>
            <w:webHidden/>
          </w:rPr>
          <w:fldChar w:fldCharType="begin"/>
        </w:r>
        <w:r>
          <w:rPr>
            <w:noProof/>
            <w:webHidden/>
          </w:rPr>
          <w:instrText xml:space="preserve"> PAGEREF _Toc237633961 \h </w:instrText>
        </w:r>
        <w:r>
          <w:rPr>
            <w:noProof/>
            <w:webHidden/>
          </w:rPr>
        </w:r>
        <w:r>
          <w:rPr>
            <w:noProof/>
            <w:webHidden/>
          </w:rPr>
          <w:fldChar w:fldCharType="separate"/>
        </w:r>
        <w:r>
          <w:rPr>
            <w:noProof/>
            <w:webHidden/>
          </w:rPr>
          <w:t>1</w:t>
        </w:r>
        <w:r>
          <w:rPr>
            <w:noProof/>
            <w:webHidden/>
          </w:rPr>
          <w:fldChar w:fldCharType="end"/>
        </w:r>
      </w:hyperlink>
    </w:p>
    <w:p w14:paraId="2AA1D0D8" w14:textId="77777777" w:rsidR="00405A0E" w:rsidRDefault="00405A0E">
      <w:pPr>
        <w:pStyle w:val="TOC2"/>
        <w:tabs>
          <w:tab w:val="right" w:leader="dot" w:pos="9736"/>
        </w:tabs>
        <w:rPr>
          <w:noProof/>
        </w:rPr>
      </w:pPr>
      <w:hyperlink w:anchor="_Toc237633962" w:history="1">
        <w:r w:rsidRPr="0096000F">
          <w:rPr>
            <w:rStyle w:val="Hyperlink"/>
            <w:noProof/>
          </w:rPr>
          <w:t>4.2  Recipes — Linking Menu Items to Ingredients</w:t>
        </w:r>
        <w:r>
          <w:rPr>
            <w:noProof/>
            <w:webHidden/>
          </w:rPr>
          <w:tab/>
        </w:r>
        <w:r>
          <w:rPr>
            <w:noProof/>
            <w:webHidden/>
          </w:rPr>
          <w:fldChar w:fldCharType="begin"/>
        </w:r>
        <w:r>
          <w:rPr>
            <w:noProof/>
            <w:webHidden/>
          </w:rPr>
          <w:instrText xml:space="preserve"> PAGEREF _Toc237633962 \h </w:instrText>
        </w:r>
        <w:r>
          <w:rPr>
            <w:noProof/>
            <w:webHidden/>
          </w:rPr>
        </w:r>
        <w:r>
          <w:rPr>
            <w:noProof/>
            <w:webHidden/>
          </w:rPr>
          <w:fldChar w:fldCharType="separate"/>
        </w:r>
        <w:r>
          <w:rPr>
            <w:noProof/>
            <w:webHidden/>
          </w:rPr>
          <w:t>1</w:t>
        </w:r>
        <w:r>
          <w:rPr>
            <w:noProof/>
            <w:webHidden/>
          </w:rPr>
          <w:fldChar w:fldCharType="end"/>
        </w:r>
      </w:hyperlink>
    </w:p>
    <w:p w14:paraId="1CD5C085" w14:textId="77777777" w:rsidR="00405A0E" w:rsidRDefault="00405A0E">
      <w:pPr>
        <w:pStyle w:val="TOC2"/>
        <w:tabs>
          <w:tab w:val="right" w:leader="dot" w:pos="9736"/>
        </w:tabs>
        <w:rPr>
          <w:noProof/>
        </w:rPr>
      </w:pPr>
      <w:hyperlink w:anchor="_Toc237633963" w:history="1">
        <w:r w:rsidRPr="0096000F">
          <w:rPr>
            <w:rStyle w:val="Hyperlink"/>
            <w:noProof/>
          </w:rPr>
          <w:t>4.3  Automatic Stock Deduction</w:t>
        </w:r>
        <w:r>
          <w:rPr>
            <w:noProof/>
            <w:webHidden/>
          </w:rPr>
          <w:tab/>
        </w:r>
        <w:r>
          <w:rPr>
            <w:noProof/>
            <w:webHidden/>
          </w:rPr>
          <w:fldChar w:fldCharType="begin"/>
        </w:r>
        <w:r>
          <w:rPr>
            <w:noProof/>
            <w:webHidden/>
          </w:rPr>
          <w:instrText xml:space="preserve"> PAGEREF _Toc237633963 \h </w:instrText>
        </w:r>
        <w:r>
          <w:rPr>
            <w:noProof/>
            <w:webHidden/>
          </w:rPr>
        </w:r>
        <w:r>
          <w:rPr>
            <w:noProof/>
            <w:webHidden/>
          </w:rPr>
          <w:fldChar w:fldCharType="separate"/>
        </w:r>
        <w:r>
          <w:rPr>
            <w:noProof/>
            <w:webHidden/>
          </w:rPr>
          <w:t>1</w:t>
        </w:r>
        <w:r>
          <w:rPr>
            <w:noProof/>
            <w:webHidden/>
          </w:rPr>
          <w:fldChar w:fldCharType="end"/>
        </w:r>
      </w:hyperlink>
    </w:p>
    <w:p w14:paraId="4F475DD2" w14:textId="77777777" w:rsidR="00405A0E" w:rsidRDefault="00405A0E">
      <w:pPr>
        <w:pStyle w:val="TOC2"/>
        <w:tabs>
          <w:tab w:val="right" w:leader="dot" w:pos="9736"/>
        </w:tabs>
        <w:rPr>
          <w:noProof/>
        </w:rPr>
      </w:pPr>
      <w:hyperlink w:anchor="_Toc237633964" w:history="1">
        <w:r w:rsidRPr="0096000F">
          <w:rPr>
            <w:rStyle w:val="Hyperlink"/>
            <w:noProof/>
          </w:rPr>
          <w:t>4.4  Supplier &amp; Purchase Management</w:t>
        </w:r>
        <w:r>
          <w:rPr>
            <w:noProof/>
            <w:webHidden/>
          </w:rPr>
          <w:tab/>
        </w:r>
        <w:r>
          <w:rPr>
            <w:noProof/>
            <w:webHidden/>
          </w:rPr>
          <w:fldChar w:fldCharType="begin"/>
        </w:r>
        <w:r>
          <w:rPr>
            <w:noProof/>
            <w:webHidden/>
          </w:rPr>
          <w:instrText xml:space="preserve"> PAGEREF _Toc237633964 \h </w:instrText>
        </w:r>
        <w:r>
          <w:rPr>
            <w:noProof/>
            <w:webHidden/>
          </w:rPr>
        </w:r>
        <w:r>
          <w:rPr>
            <w:noProof/>
            <w:webHidden/>
          </w:rPr>
          <w:fldChar w:fldCharType="separate"/>
        </w:r>
        <w:r>
          <w:rPr>
            <w:noProof/>
            <w:webHidden/>
          </w:rPr>
          <w:t>1</w:t>
        </w:r>
        <w:r>
          <w:rPr>
            <w:noProof/>
            <w:webHidden/>
          </w:rPr>
          <w:fldChar w:fldCharType="end"/>
        </w:r>
      </w:hyperlink>
    </w:p>
    <w:p w14:paraId="7FE72145" w14:textId="77777777" w:rsidR="00405A0E" w:rsidRDefault="00405A0E">
      <w:pPr>
        <w:pStyle w:val="TOC2"/>
        <w:tabs>
          <w:tab w:val="right" w:leader="dot" w:pos="9736"/>
        </w:tabs>
        <w:rPr>
          <w:noProof/>
        </w:rPr>
      </w:pPr>
      <w:hyperlink w:anchor="_Toc237633965" w:history="1">
        <w:r w:rsidRPr="0096000F">
          <w:rPr>
            <w:rStyle w:val="Hyperlink"/>
            <w:noProof/>
          </w:rPr>
          <w:t>4.5  Stock Adjustments — Wastage, Damage &amp; Manual Counts</w:t>
        </w:r>
        <w:r>
          <w:rPr>
            <w:noProof/>
            <w:webHidden/>
          </w:rPr>
          <w:tab/>
        </w:r>
        <w:r>
          <w:rPr>
            <w:noProof/>
            <w:webHidden/>
          </w:rPr>
          <w:fldChar w:fldCharType="begin"/>
        </w:r>
        <w:r>
          <w:rPr>
            <w:noProof/>
            <w:webHidden/>
          </w:rPr>
          <w:instrText xml:space="preserve"> PAGEREF _Toc237633965 \h </w:instrText>
        </w:r>
        <w:r>
          <w:rPr>
            <w:noProof/>
            <w:webHidden/>
          </w:rPr>
        </w:r>
        <w:r>
          <w:rPr>
            <w:noProof/>
            <w:webHidden/>
          </w:rPr>
          <w:fldChar w:fldCharType="separate"/>
        </w:r>
        <w:r>
          <w:rPr>
            <w:noProof/>
            <w:webHidden/>
          </w:rPr>
          <w:t>1</w:t>
        </w:r>
        <w:r>
          <w:rPr>
            <w:noProof/>
            <w:webHidden/>
          </w:rPr>
          <w:fldChar w:fldCharType="end"/>
        </w:r>
      </w:hyperlink>
    </w:p>
    <w:p w14:paraId="60F4480E" w14:textId="77777777" w:rsidR="00405A0E" w:rsidRDefault="00405A0E">
      <w:pPr>
        <w:pStyle w:val="TOC2"/>
        <w:tabs>
          <w:tab w:val="right" w:leader="dot" w:pos="9736"/>
        </w:tabs>
        <w:rPr>
          <w:noProof/>
        </w:rPr>
      </w:pPr>
      <w:hyperlink w:anchor="_Toc237633966" w:history="1">
        <w:r w:rsidRPr="0096000F">
          <w:rPr>
            <w:rStyle w:val="Hyperlink"/>
            <w:noProof/>
          </w:rPr>
          <w:t>4.6  Low-Stock Alerts</w:t>
        </w:r>
        <w:r>
          <w:rPr>
            <w:noProof/>
            <w:webHidden/>
          </w:rPr>
          <w:tab/>
        </w:r>
        <w:r>
          <w:rPr>
            <w:noProof/>
            <w:webHidden/>
          </w:rPr>
          <w:fldChar w:fldCharType="begin"/>
        </w:r>
        <w:r>
          <w:rPr>
            <w:noProof/>
            <w:webHidden/>
          </w:rPr>
          <w:instrText xml:space="preserve"> PAGEREF _Toc237633966 \h </w:instrText>
        </w:r>
        <w:r>
          <w:rPr>
            <w:noProof/>
            <w:webHidden/>
          </w:rPr>
        </w:r>
        <w:r>
          <w:rPr>
            <w:noProof/>
            <w:webHidden/>
          </w:rPr>
          <w:fldChar w:fldCharType="separate"/>
        </w:r>
        <w:r>
          <w:rPr>
            <w:noProof/>
            <w:webHidden/>
          </w:rPr>
          <w:t>1</w:t>
        </w:r>
        <w:r>
          <w:rPr>
            <w:noProof/>
            <w:webHidden/>
          </w:rPr>
          <w:fldChar w:fldCharType="end"/>
        </w:r>
      </w:hyperlink>
    </w:p>
    <w:p w14:paraId="167D21D2" w14:textId="77777777" w:rsidR="00405A0E" w:rsidRDefault="00405A0E">
      <w:pPr>
        <w:pStyle w:val="TOC2"/>
        <w:tabs>
          <w:tab w:val="right" w:leader="dot" w:pos="9736"/>
        </w:tabs>
        <w:rPr>
          <w:noProof/>
        </w:rPr>
      </w:pPr>
      <w:hyperlink w:anchor="_Toc237633967" w:history="1">
        <w:r w:rsidRPr="0096000F">
          <w:rPr>
            <w:rStyle w:val="Hyperlink"/>
            <w:noProof/>
          </w:rPr>
          <w:t>4.7  Inventory Reports</w:t>
        </w:r>
        <w:r>
          <w:rPr>
            <w:noProof/>
            <w:webHidden/>
          </w:rPr>
          <w:tab/>
        </w:r>
        <w:r>
          <w:rPr>
            <w:noProof/>
            <w:webHidden/>
          </w:rPr>
          <w:fldChar w:fldCharType="begin"/>
        </w:r>
        <w:r>
          <w:rPr>
            <w:noProof/>
            <w:webHidden/>
          </w:rPr>
          <w:instrText xml:space="preserve"> PAGEREF _Toc237633967 \h </w:instrText>
        </w:r>
        <w:r>
          <w:rPr>
            <w:noProof/>
            <w:webHidden/>
          </w:rPr>
        </w:r>
        <w:r>
          <w:rPr>
            <w:noProof/>
            <w:webHidden/>
          </w:rPr>
          <w:fldChar w:fldCharType="separate"/>
        </w:r>
        <w:r>
          <w:rPr>
            <w:noProof/>
            <w:webHidden/>
          </w:rPr>
          <w:t>1</w:t>
        </w:r>
        <w:r>
          <w:rPr>
            <w:noProof/>
            <w:webHidden/>
          </w:rPr>
          <w:fldChar w:fldCharType="end"/>
        </w:r>
      </w:hyperlink>
    </w:p>
    <w:p w14:paraId="59873BDF" w14:textId="77777777" w:rsidR="00405A0E" w:rsidRDefault="00405A0E">
      <w:pPr>
        <w:pStyle w:val="TOC2"/>
        <w:tabs>
          <w:tab w:val="right" w:leader="dot" w:pos="9736"/>
        </w:tabs>
        <w:rPr>
          <w:noProof/>
        </w:rPr>
      </w:pPr>
      <w:hyperlink w:anchor="_Toc237633968" w:history="1">
        <w:r w:rsidRPr="0096000F">
          <w:rPr>
            <w:rStyle w:val="Hyperlink"/>
            <w:noProof/>
          </w:rPr>
          <w:t>4.8  Role-Based Access</w:t>
        </w:r>
        <w:r>
          <w:rPr>
            <w:noProof/>
            <w:webHidden/>
          </w:rPr>
          <w:tab/>
        </w:r>
        <w:r>
          <w:rPr>
            <w:noProof/>
            <w:webHidden/>
          </w:rPr>
          <w:fldChar w:fldCharType="begin"/>
        </w:r>
        <w:r>
          <w:rPr>
            <w:noProof/>
            <w:webHidden/>
          </w:rPr>
          <w:instrText xml:space="preserve"> PAGEREF _Toc237633968 \h </w:instrText>
        </w:r>
        <w:r>
          <w:rPr>
            <w:noProof/>
            <w:webHidden/>
          </w:rPr>
        </w:r>
        <w:r>
          <w:rPr>
            <w:noProof/>
            <w:webHidden/>
          </w:rPr>
          <w:fldChar w:fldCharType="separate"/>
        </w:r>
        <w:r>
          <w:rPr>
            <w:noProof/>
            <w:webHidden/>
          </w:rPr>
          <w:t>1</w:t>
        </w:r>
        <w:r>
          <w:rPr>
            <w:noProof/>
            <w:webHidden/>
          </w:rPr>
          <w:fldChar w:fldCharType="end"/>
        </w:r>
      </w:hyperlink>
    </w:p>
    <w:p w14:paraId="3410B7E6" w14:textId="77777777" w:rsidR="00405A0E" w:rsidRDefault="00405A0E">
      <w:pPr>
        <w:pStyle w:val="TOC1"/>
        <w:tabs>
          <w:tab w:val="right" w:leader="dot" w:pos="9736"/>
        </w:tabs>
        <w:rPr>
          <w:noProof/>
        </w:rPr>
      </w:pPr>
      <w:hyperlink w:anchor="_Toc237633969" w:history="1">
        <w:r w:rsidRPr="0096000F">
          <w:rPr>
            <w:rStyle w:val="Hyperlink"/>
            <w:noProof/>
          </w:rPr>
          <w:t>5. How It Fits Into Your Existing OMS</w:t>
        </w:r>
        <w:r>
          <w:rPr>
            <w:noProof/>
            <w:webHidden/>
          </w:rPr>
          <w:tab/>
        </w:r>
        <w:r>
          <w:rPr>
            <w:noProof/>
            <w:webHidden/>
          </w:rPr>
          <w:fldChar w:fldCharType="begin"/>
        </w:r>
        <w:r>
          <w:rPr>
            <w:noProof/>
            <w:webHidden/>
          </w:rPr>
          <w:instrText xml:space="preserve"> PAGEREF _Toc237633969 \h </w:instrText>
        </w:r>
        <w:r>
          <w:rPr>
            <w:noProof/>
            <w:webHidden/>
          </w:rPr>
        </w:r>
        <w:r>
          <w:rPr>
            <w:noProof/>
            <w:webHidden/>
          </w:rPr>
          <w:fldChar w:fldCharType="separate"/>
        </w:r>
        <w:r>
          <w:rPr>
            <w:noProof/>
            <w:webHidden/>
          </w:rPr>
          <w:t>1</w:t>
        </w:r>
        <w:r>
          <w:rPr>
            <w:noProof/>
            <w:webHidden/>
          </w:rPr>
          <w:fldChar w:fldCharType="end"/>
        </w:r>
      </w:hyperlink>
    </w:p>
    <w:p w14:paraId="006BBCE3" w14:textId="77777777" w:rsidR="00405A0E" w:rsidRDefault="00405A0E">
      <w:pPr>
        <w:pStyle w:val="TOC1"/>
        <w:tabs>
          <w:tab w:val="right" w:leader="dot" w:pos="9736"/>
        </w:tabs>
        <w:rPr>
          <w:noProof/>
        </w:rPr>
      </w:pPr>
      <w:hyperlink w:anchor="_Toc237633970" w:history="1">
        <w:r w:rsidRPr="0096000F">
          <w:rPr>
            <w:rStyle w:val="Hyperlink"/>
            <w:noProof/>
          </w:rPr>
          <w:t>6. What We Need From You Before Development Starts</w:t>
        </w:r>
        <w:r>
          <w:rPr>
            <w:noProof/>
            <w:webHidden/>
          </w:rPr>
          <w:tab/>
        </w:r>
        <w:r>
          <w:rPr>
            <w:noProof/>
            <w:webHidden/>
          </w:rPr>
          <w:fldChar w:fldCharType="begin"/>
        </w:r>
        <w:r>
          <w:rPr>
            <w:noProof/>
            <w:webHidden/>
          </w:rPr>
          <w:instrText xml:space="preserve"> PAGEREF _Toc237633970 \h </w:instrText>
        </w:r>
        <w:r>
          <w:rPr>
            <w:noProof/>
            <w:webHidden/>
          </w:rPr>
        </w:r>
        <w:r>
          <w:rPr>
            <w:noProof/>
            <w:webHidden/>
          </w:rPr>
          <w:fldChar w:fldCharType="separate"/>
        </w:r>
        <w:r>
          <w:rPr>
            <w:noProof/>
            <w:webHidden/>
          </w:rPr>
          <w:t>1</w:t>
        </w:r>
        <w:r>
          <w:rPr>
            <w:noProof/>
            <w:webHidden/>
          </w:rPr>
          <w:fldChar w:fldCharType="end"/>
        </w:r>
      </w:hyperlink>
    </w:p>
    <w:p w14:paraId="403A0B22" w14:textId="77777777" w:rsidR="00405A0E" w:rsidRDefault="00405A0E">
      <w:pPr>
        <w:pStyle w:val="TOC2"/>
        <w:tabs>
          <w:tab w:val="right" w:leader="dot" w:pos="9736"/>
        </w:tabs>
        <w:rPr>
          <w:noProof/>
        </w:rPr>
      </w:pPr>
      <w:hyperlink w:anchor="_Toc237633971" w:history="1">
        <w:r w:rsidRPr="0096000F">
          <w:rPr>
            <w:rStyle w:val="Hyperlink"/>
            <w:noProof/>
          </w:rPr>
          <w:t>6.1  Information to Provide</w:t>
        </w:r>
        <w:r>
          <w:rPr>
            <w:noProof/>
            <w:webHidden/>
          </w:rPr>
          <w:tab/>
        </w:r>
        <w:r>
          <w:rPr>
            <w:noProof/>
            <w:webHidden/>
          </w:rPr>
          <w:fldChar w:fldCharType="begin"/>
        </w:r>
        <w:r>
          <w:rPr>
            <w:noProof/>
            <w:webHidden/>
          </w:rPr>
          <w:instrText xml:space="preserve"> PAGEREF _Toc237633971 \h </w:instrText>
        </w:r>
        <w:r>
          <w:rPr>
            <w:noProof/>
            <w:webHidden/>
          </w:rPr>
        </w:r>
        <w:r>
          <w:rPr>
            <w:noProof/>
            <w:webHidden/>
          </w:rPr>
          <w:fldChar w:fldCharType="separate"/>
        </w:r>
        <w:r>
          <w:rPr>
            <w:noProof/>
            <w:webHidden/>
          </w:rPr>
          <w:t>1</w:t>
        </w:r>
        <w:r>
          <w:rPr>
            <w:noProof/>
            <w:webHidden/>
          </w:rPr>
          <w:fldChar w:fldCharType="end"/>
        </w:r>
      </w:hyperlink>
    </w:p>
    <w:p w14:paraId="0DC9F9D0" w14:textId="77777777" w:rsidR="00405A0E" w:rsidRDefault="00405A0E">
      <w:pPr>
        <w:pStyle w:val="TOC2"/>
        <w:tabs>
          <w:tab w:val="right" w:leader="dot" w:pos="9736"/>
        </w:tabs>
        <w:rPr>
          <w:noProof/>
        </w:rPr>
      </w:pPr>
      <w:hyperlink w:anchor="_Toc237633972" w:history="1">
        <w:r w:rsidRPr="0096000F">
          <w:rPr>
            <w:rStyle w:val="Hyperlink"/>
            <w:noProof/>
          </w:rPr>
          <w:t>6.2  Decisions to Make</w:t>
        </w:r>
        <w:r>
          <w:rPr>
            <w:noProof/>
            <w:webHidden/>
          </w:rPr>
          <w:tab/>
        </w:r>
        <w:r>
          <w:rPr>
            <w:noProof/>
            <w:webHidden/>
          </w:rPr>
          <w:fldChar w:fldCharType="begin"/>
        </w:r>
        <w:r>
          <w:rPr>
            <w:noProof/>
            <w:webHidden/>
          </w:rPr>
          <w:instrText xml:space="preserve"> PAGEREF _Toc237633972 \h </w:instrText>
        </w:r>
        <w:r>
          <w:rPr>
            <w:noProof/>
            <w:webHidden/>
          </w:rPr>
        </w:r>
        <w:r>
          <w:rPr>
            <w:noProof/>
            <w:webHidden/>
          </w:rPr>
          <w:fldChar w:fldCharType="separate"/>
        </w:r>
        <w:r>
          <w:rPr>
            <w:noProof/>
            <w:webHidden/>
          </w:rPr>
          <w:t>1</w:t>
        </w:r>
        <w:r>
          <w:rPr>
            <w:noProof/>
            <w:webHidden/>
          </w:rPr>
          <w:fldChar w:fldCharType="end"/>
        </w:r>
      </w:hyperlink>
    </w:p>
    <w:p w14:paraId="18815311" w14:textId="77777777" w:rsidR="00405A0E" w:rsidRDefault="00405A0E">
      <w:pPr>
        <w:pStyle w:val="TOC2"/>
        <w:tabs>
          <w:tab w:val="right" w:leader="dot" w:pos="9736"/>
        </w:tabs>
        <w:rPr>
          <w:noProof/>
        </w:rPr>
      </w:pPr>
      <w:hyperlink w:anchor="_Toc237633973" w:history="1">
        <w:r w:rsidRPr="0096000F">
          <w:rPr>
            <w:rStyle w:val="Hyperlink"/>
            <w:noProof/>
          </w:rPr>
          <w:t>6.3  Technical Readiness (Our Side)</w:t>
        </w:r>
        <w:r>
          <w:rPr>
            <w:noProof/>
            <w:webHidden/>
          </w:rPr>
          <w:tab/>
        </w:r>
        <w:r>
          <w:rPr>
            <w:noProof/>
            <w:webHidden/>
          </w:rPr>
          <w:fldChar w:fldCharType="begin"/>
        </w:r>
        <w:r>
          <w:rPr>
            <w:noProof/>
            <w:webHidden/>
          </w:rPr>
          <w:instrText xml:space="preserve"> PAGEREF _Toc237633973 \h </w:instrText>
        </w:r>
        <w:r>
          <w:rPr>
            <w:noProof/>
            <w:webHidden/>
          </w:rPr>
        </w:r>
        <w:r>
          <w:rPr>
            <w:noProof/>
            <w:webHidden/>
          </w:rPr>
          <w:fldChar w:fldCharType="separate"/>
        </w:r>
        <w:r>
          <w:rPr>
            <w:noProof/>
            <w:webHidden/>
          </w:rPr>
          <w:t>1</w:t>
        </w:r>
        <w:r>
          <w:rPr>
            <w:noProof/>
            <w:webHidden/>
          </w:rPr>
          <w:fldChar w:fldCharType="end"/>
        </w:r>
      </w:hyperlink>
    </w:p>
    <w:p w14:paraId="345C76FD" w14:textId="77777777" w:rsidR="00405A0E" w:rsidRDefault="00405A0E">
      <w:pPr>
        <w:pStyle w:val="TOC1"/>
        <w:tabs>
          <w:tab w:val="right" w:leader="dot" w:pos="9736"/>
        </w:tabs>
        <w:rPr>
          <w:noProof/>
        </w:rPr>
      </w:pPr>
      <w:hyperlink w:anchor="_Toc237633974" w:history="1">
        <w:r w:rsidRPr="0096000F">
          <w:rPr>
            <w:rStyle w:val="Hyperlink"/>
            <w:noProof/>
          </w:rPr>
          <w:t>7. Assumptions &amp; What’s Out of Scope (For Now)</w:t>
        </w:r>
        <w:r>
          <w:rPr>
            <w:noProof/>
            <w:webHidden/>
          </w:rPr>
          <w:tab/>
        </w:r>
        <w:r>
          <w:rPr>
            <w:noProof/>
            <w:webHidden/>
          </w:rPr>
          <w:fldChar w:fldCharType="begin"/>
        </w:r>
        <w:r>
          <w:rPr>
            <w:noProof/>
            <w:webHidden/>
          </w:rPr>
          <w:instrText xml:space="preserve"> PAGEREF _Toc237633974 \h </w:instrText>
        </w:r>
        <w:r>
          <w:rPr>
            <w:noProof/>
            <w:webHidden/>
          </w:rPr>
        </w:r>
        <w:r>
          <w:rPr>
            <w:noProof/>
            <w:webHidden/>
          </w:rPr>
          <w:fldChar w:fldCharType="separate"/>
        </w:r>
        <w:r>
          <w:rPr>
            <w:noProof/>
            <w:webHidden/>
          </w:rPr>
          <w:t>1</w:t>
        </w:r>
        <w:r>
          <w:rPr>
            <w:noProof/>
            <w:webHidden/>
          </w:rPr>
          <w:fldChar w:fldCharType="end"/>
        </w:r>
      </w:hyperlink>
    </w:p>
    <w:p w14:paraId="5A4D8A25" w14:textId="77777777" w:rsidR="00405A0E" w:rsidRDefault="00405A0E">
      <w:pPr>
        <w:pStyle w:val="TOC1"/>
        <w:tabs>
          <w:tab w:val="right" w:leader="dot" w:pos="9736"/>
        </w:tabs>
        <w:rPr>
          <w:noProof/>
        </w:rPr>
      </w:pPr>
      <w:hyperlink w:anchor="_Toc237633975" w:history="1">
        <w:r w:rsidRPr="0096000F">
          <w:rPr>
            <w:rStyle w:val="Hyperlink"/>
            <w:noProof/>
          </w:rPr>
          <w:t>8. Suggested Phased Rollout (Indicative)</w:t>
        </w:r>
        <w:r>
          <w:rPr>
            <w:noProof/>
            <w:webHidden/>
          </w:rPr>
          <w:tab/>
        </w:r>
        <w:r>
          <w:rPr>
            <w:noProof/>
            <w:webHidden/>
          </w:rPr>
          <w:fldChar w:fldCharType="begin"/>
        </w:r>
        <w:r>
          <w:rPr>
            <w:noProof/>
            <w:webHidden/>
          </w:rPr>
          <w:instrText xml:space="preserve"> PAGEREF _Toc237633975 \h </w:instrText>
        </w:r>
        <w:r>
          <w:rPr>
            <w:noProof/>
            <w:webHidden/>
          </w:rPr>
        </w:r>
        <w:r>
          <w:rPr>
            <w:noProof/>
            <w:webHidden/>
          </w:rPr>
          <w:fldChar w:fldCharType="separate"/>
        </w:r>
        <w:r>
          <w:rPr>
            <w:noProof/>
            <w:webHidden/>
          </w:rPr>
          <w:t>1</w:t>
        </w:r>
        <w:r>
          <w:rPr>
            <w:noProof/>
            <w:webHidden/>
          </w:rPr>
          <w:fldChar w:fldCharType="end"/>
        </w:r>
      </w:hyperlink>
    </w:p>
    <w:p w14:paraId="6BB99D28" w14:textId="77777777" w:rsidR="00405A0E" w:rsidRDefault="00405A0E">
      <w:pPr>
        <w:pStyle w:val="TOC1"/>
        <w:tabs>
          <w:tab w:val="right" w:leader="dot" w:pos="9736"/>
        </w:tabs>
        <w:rPr>
          <w:noProof/>
        </w:rPr>
      </w:pPr>
      <w:hyperlink w:anchor="_Toc237633976" w:history="1">
        <w:r w:rsidRPr="0096000F">
          <w:rPr>
            <w:rStyle w:val="Hyperlink"/>
            <w:noProof/>
          </w:rPr>
          <w:t>9. Benefits Summary</w:t>
        </w:r>
        <w:r>
          <w:rPr>
            <w:noProof/>
            <w:webHidden/>
          </w:rPr>
          <w:tab/>
        </w:r>
        <w:r>
          <w:rPr>
            <w:noProof/>
            <w:webHidden/>
          </w:rPr>
          <w:fldChar w:fldCharType="begin"/>
        </w:r>
        <w:r>
          <w:rPr>
            <w:noProof/>
            <w:webHidden/>
          </w:rPr>
          <w:instrText xml:space="preserve"> PAGEREF _Toc237633976 \h </w:instrText>
        </w:r>
        <w:r>
          <w:rPr>
            <w:noProof/>
            <w:webHidden/>
          </w:rPr>
        </w:r>
        <w:r>
          <w:rPr>
            <w:noProof/>
            <w:webHidden/>
          </w:rPr>
          <w:fldChar w:fldCharType="separate"/>
        </w:r>
        <w:r>
          <w:rPr>
            <w:noProof/>
            <w:webHidden/>
          </w:rPr>
          <w:t>1</w:t>
        </w:r>
        <w:r>
          <w:rPr>
            <w:noProof/>
            <w:webHidden/>
          </w:rPr>
          <w:fldChar w:fldCharType="end"/>
        </w:r>
      </w:hyperlink>
    </w:p>
    <w:p w14:paraId="4ACF0111" w14:textId="77777777" w:rsidR="00405A0E" w:rsidRDefault="00405A0E">
      <w:pPr>
        <w:pStyle w:val="TOC1"/>
        <w:tabs>
          <w:tab w:val="right" w:leader="dot" w:pos="9736"/>
        </w:tabs>
        <w:rPr>
          <w:rStyle w:val="Hyperlink"/>
          <w:noProof/>
        </w:rPr>
      </w:pPr>
      <w:hyperlink w:anchor="_Toc237633977" w:history="1">
        <w:r w:rsidRPr="0096000F">
          <w:rPr>
            <w:rStyle w:val="Hyperlink"/>
            <w:noProof/>
          </w:rPr>
          <w:t>10. Next Steps &amp; Sign-Off</w:t>
        </w:r>
        <w:r>
          <w:rPr>
            <w:noProof/>
            <w:webHidden/>
          </w:rPr>
          <w:tab/>
        </w:r>
        <w:r>
          <w:rPr>
            <w:noProof/>
            <w:webHidden/>
          </w:rPr>
          <w:fldChar w:fldCharType="begin"/>
        </w:r>
        <w:r>
          <w:rPr>
            <w:noProof/>
            <w:webHidden/>
          </w:rPr>
          <w:instrText xml:space="preserve"> PAGEREF _Toc237633977 \h </w:instrText>
        </w:r>
        <w:r>
          <w:rPr>
            <w:noProof/>
            <w:webHidden/>
          </w:rPr>
        </w:r>
        <w:r>
          <w:rPr>
            <w:noProof/>
            <w:webHidden/>
          </w:rPr>
          <w:fldChar w:fldCharType="separate"/>
        </w:r>
        <w:r>
          <w:rPr>
            <w:noProof/>
            <w:webHidden/>
          </w:rPr>
          <w:t>1</w:t>
        </w:r>
        <w:r>
          <w:rPr>
            <w:noProof/>
            <w:webHidden/>
          </w:rPr>
          <w:fldChar w:fldCharType="end"/>
        </w:r>
      </w:hyperlink>
    </w:p>
    <w:p w14:paraId="478B71E3" w14:textId="667A9469" w:rsidR="009A51F9" w:rsidRPr="009A51F9" w:rsidRDefault="009A51F9" w:rsidP="009A51F9">
      <w:pPr>
        <w:pStyle w:val="TOC1"/>
        <w:tabs>
          <w:tab w:val="right" w:leader="dot" w:pos="9736"/>
        </w:tabs>
        <w:rPr>
          <w:noProof/>
        </w:rPr>
      </w:pPr>
      <w:hyperlink w:anchor="_Toc237633977" w:history="1">
        <w:r w:rsidRPr="0096000F">
          <w:rPr>
            <w:rStyle w:val="Hyperlink"/>
            <w:noProof/>
          </w:rPr>
          <w:t>1</w:t>
        </w:r>
        <w:r w:rsidR="001E7979">
          <w:rPr>
            <w:rStyle w:val="Hyperlink"/>
            <w:noProof/>
          </w:rPr>
          <w:t>1</w:t>
        </w:r>
        <w:r w:rsidRPr="0096000F">
          <w:rPr>
            <w:rStyle w:val="Hyperlink"/>
            <w:noProof/>
          </w:rPr>
          <w:t xml:space="preserve">. </w:t>
        </w:r>
        <w:r>
          <w:rPr>
            <w:rStyle w:val="Hyperlink"/>
            <w:noProof/>
          </w:rPr>
          <w:t>Financial Breakdown</w:t>
        </w:r>
        <w:r>
          <w:rPr>
            <w:noProof/>
            <w:webHidden/>
          </w:rPr>
          <w:tab/>
        </w:r>
        <w:r>
          <w:rPr>
            <w:noProof/>
            <w:webHidden/>
          </w:rPr>
          <w:fldChar w:fldCharType="begin"/>
        </w:r>
        <w:r>
          <w:rPr>
            <w:noProof/>
            <w:webHidden/>
          </w:rPr>
          <w:instrText xml:space="preserve"> PAGEREF _Toc237633977 \h </w:instrText>
        </w:r>
        <w:r>
          <w:rPr>
            <w:noProof/>
            <w:webHidden/>
          </w:rPr>
        </w:r>
        <w:r>
          <w:rPr>
            <w:noProof/>
            <w:webHidden/>
          </w:rPr>
          <w:fldChar w:fldCharType="separate"/>
        </w:r>
        <w:r>
          <w:rPr>
            <w:noProof/>
            <w:webHidden/>
          </w:rPr>
          <w:t>1</w:t>
        </w:r>
        <w:r>
          <w:rPr>
            <w:noProof/>
            <w:webHidden/>
          </w:rPr>
          <w:fldChar w:fldCharType="end"/>
        </w:r>
      </w:hyperlink>
    </w:p>
    <w:p w14:paraId="0268B4A2" w14:textId="77777777" w:rsidR="00405A0E" w:rsidRDefault="00405A0E">
      <w:pPr>
        <w:pStyle w:val="TOC2"/>
        <w:tabs>
          <w:tab w:val="right" w:leader="dot" w:pos="9736"/>
        </w:tabs>
        <w:rPr>
          <w:noProof/>
        </w:rPr>
      </w:pPr>
      <w:hyperlink w:anchor="_Toc237633978" w:history="1">
        <w:r w:rsidRPr="0096000F">
          <w:rPr>
            <w:rStyle w:val="Hyperlink"/>
            <w:noProof/>
          </w:rPr>
          <w:t>Approval</w:t>
        </w:r>
        <w:r>
          <w:rPr>
            <w:noProof/>
            <w:webHidden/>
          </w:rPr>
          <w:tab/>
        </w:r>
        <w:r>
          <w:rPr>
            <w:noProof/>
            <w:webHidden/>
          </w:rPr>
          <w:fldChar w:fldCharType="begin"/>
        </w:r>
        <w:r>
          <w:rPr>
            <w:noProof/>
            <w:webHidden/>
          </w:rPr>
          <w:instrText xml:space="preserve"> PAGEREF _Toc237633978 \h </w:instrText>
        </w:r>
        <w:r>
          <w:rPr>
            <w:noProof/>
            <w:webHidden/>
          </w:rPr>
        </w:r>
        <w:r>
          <w:rPr>
            <w:noProof/>
            <w:webHidden/>
          </w:rPr>
          <w:fldChar w:fldCharType="separate"/>
        </w:r>
        <w:r>
          <w:rPr>
            <w:noProof/>
            <w:webHidden/>
          </w:rPr>
          <w:t>1</w:t>
        </w:r>
        <w:r>
          <w:rPr>
            <w:noProof/>
            <w:webHidden/>
          </w:rPr>
          <w:fldChar w:fldCharType="end"/>
        </w:r>
      </w:hyperlink>
    </w:p>
    <w:p w14:paraId="05E65AF6" w14:textId="77777777" w:rsidR="00105F21" w:rsidRDefault="00000000">
      <w:r>
        <w:fldChar w:fldCharType="end"/>
      </w:r>
    </w:p>
    <w:p w14:paraId="713C3402" w14:textId="77777777" w:rsidR="00105F21" w:rsidRDefault="00000000">
      <w:r>
        <w:br w:type="page"/>
      </w:r>
    </w:p>
    <w:p w14:paraId="2DA41ABE"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0" w:name="_Toc237633957"/>
      <w:r>
        <w:lastRenderedPageBreak/>
        <w:t>1. Purpose of This Document</w:t>
      </w:r>
      <w:bookmarkEnd w:id="0"/>
    </w:p>
    <w:p w14:paraId="0BA2B67B" w14:textId="77777777" w:rsidR="00105F21" w:rsidRDefault="00000000">
      <w:r>
        <w:t>This document proposes a new Inventory Management module for the Khan E Azam Order Management System (OMS) — the same system already used today for taking orders, managing the menu, running deals, and reviewing sales.</w:t>
      </w:r>
    </w:p>
    <w:p w14:paraId="7C3F3CC9" w14:textId="77777777" w:rsidR="00105F21" w:rsidRDefault="00000000">
      <w:r>
        <w:t>It explains, in plain language, why this module is needed, what it will do, how it will fit into the system you already use, and — most importantly — what information and decisions Khan E Azam needs to provide before development can start.</w:t>
      </w:r>
    </w:p>
    <w:tbl>
      <w:tblPr>
        <w:tblW w:w="0" w:type="auto"/>
        <w:tblBorders>
          <w:top w:val="single" w:sz="4" w:space="0" w:color="D9A93A"/>
          <w:left w:val="single" w:sz="4" w:space="0" w:color="D9A93A"/>
          <w:bottom w:val="single" w:sz="4" w:space="0" w:color="D9A93A"/>
          <w:right w:val="single" w:sz="4" w:space="0" w:color="D9A93A"/>
          <w:insideH w:val="single" w:sz="4" w:space="0" w:color="D9A93A"/>
          <w:insideV w:val="single" w:sz="4" w:space="0" w:color="D9A93A"/>
        </w:tblBorders>
        <w:tblLook w:val="04A0" w:firstRow="1" w:lastRow="0" w:firstColumn="1" w:lastColumn="0" w:noHBand="0" w:noVBand="1"/>
      </w:tblPr>
      <w:tblGrid>
        <w:gridCol w:w="9746"/>
      </w:tblGrid>
      <w:tr w:rsidR="00105F21" w14:paraId="5F12950F" w14:textId="77777777">
        <w:tc>
          <w:tcPr>
            <w:tcW w:w="9746" w:type="dxa"/>
            <w:shd w:val="clear" w:color="auto" w:fill="FBF0DD"/>
          </w:tcPr>
          <w:p w14:paraId="210BDC63" w14:textId="77777777" w:rsidR="00105F21" w:rsidRDefault="00000000">
            <w:pPr>
              <w:spacing w:before="120" w:after="120"/>
            </w:pPr>
            <w:r>
              <w:rPr>
                <w:b/>
                <w:color w:val="8A5A00"/>
              </w:rPr>
              <w:t xml:space="preserve">Status: </w:t>
            </w:r>
            <w:r>
              <w:t>Nothing described in this document exists yet. This is a proposal for your review and approval. Once approved and the prerequisites in Section 6 are gathered, the development team will confirm a build timeline and get started.</w:t>
            </w:r>
          </w:p>
        </w:tc>
      </w:tr>
    </w:tbl>
    <w:p w14:paraId="66ED4B25" w14:textId="77777777" w:rsidR="00105F21" w:rsidRDefault="00105F21">
      <w:pPr>
        <w:spacing w:after="40"/>
      </w:pPr>
    </w:p>
    <w:p w14:paraId="3868BD75" w14:textId="77777777" w:rsidR="00105F21" w:rsidRDefault="00000000">
      <w:r>
        <w:br w:type="page"/>
      </w:r>
    </w:p>
    <w:p w14:paraId="25390460"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 w:name="_Toc237633958"/>
      <w:r>
        <w:lastRenderedPageBreak/>
        <w:t>2. Why an Inventory Module? The Gap Today</w:t>
      </w:r>
      <w:bookmarkEnd w:id="1"/>
    </w:p>
    <w:p w14:paraId="1769ACAC" w14:textId="77777777" w:rsidR="00105F21" w:rsidRDefault="00000000">
      <w:r>
        <w:t>The OMS currently manages the menu you sell from and the orders you take — but it has no concept of the raw materials and stock behind that menu. Today:</w:t>
      </w:r>
    </w:p>
    <w:p w14:paraId="4C11F523" w14:textId="77777777" w:rsidR="00105F21" w:rsidRDefault="00000000">
      <w:pPr>
        <w:pStyle w:val="ListBullet"/>
        <w:spacing w:after="80"/>
      </w:pPr>
      <w:r>
        <w:t>A menu item can only be marked Available or Unavailable by hand — there is no stock count behind it, and nothing turns it off automatically when an ingredient runs out.</w:t>
      </w:r>
    </w:p>
    <w:p w14:paraId="67F61176" w14:textId="77777777" w:rsidR="00105F21" w:rsidRDefault="00000000">
      <w:pPr>
        <w:pStyle w:val="ListBullet"/>
        <w:spacing w:after="80"/>
      </w:pPr>
      <w:r>
        <w:t>There is no record of raw materials, ingredients, or supplies at all — no stock levels, no suppliers, no purchase history.</w:t>
      </w:r>
    </w:p>
    <w:p w14:paraId="6608BC39" w14:textId="77777777" w:rsidR="00105F21" w:rsidRDefault="00000000">
      <w:pPr>
        <w:pStyle w:val="ListBullet"/>
        <w:spacing w:after="80"/>
      </w:pPr>
      <w:r>
        <w:t>There is no link between what is sold and what is consumed — the system has no way to know that selling one Chicken Biryani used a certain amount of rice, chicken, and spices.</w:t>
      </w:r>
    </w:p>
    <w:p w14:paraId="7829C72C" w14:textId="77777777" w:rsidR="00105F21" w:rsidRDefault="00000000">
      <w:pPr>
        <w:pStyle w:val="ListBullet"/>
        <w:spacing w:after="80"/>
      </w:pPr>
      <w:r>
        <w:t>There is no wastage, spoilage, or stock-count tracking, and no warning when something is about to run out.</w:t>
      </w:r>
    </w:p>
    <w:p w14:paraId="75CAD579" w14:textId="77777777" w:rsidR="00105F21" w:rsidRDefault="00000000">
      <w:r>
        <w:t>In short: the OMS today tells you what you sold and for how much, but not what it cost you to make it or how much stock you have left. The Inventory Management module closes that gap.</w:t>
      </w:r>
    </w:p>
    <w:p w14:paraId="016C71C8" w14:textId="77777777" w:rsidR="00105F21" w:rsidRDefault="00000000">
      <w:r>
        <w:br w:type="page"/>
      </w:r>
    </w:p>
    <w:p w14:paraId="3855ABA5"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2" w:name="_Toc237633959"/>
      <w:r>
        <w:lastRenderedPageBreak/>
        <w:t>3. What the Module Will Do — Overview</w:t>
      </w:r>
      <w:bookmarkEnd w:id="2"/>
    </w:p>
    <w:p w14:paraId="49A6B64E" w14:textId="77777777" w:rsidR="00105F21" w:rsidRDefault="00000000">
      <w:r>
        <w:t>In simple terms, the Inventory Management module will let Khan E Azam:</w:t>
      </w:r>
    </w:p>
    <w:p w14:paraId="1BAC99B7" w14:textId="77777777" w:rsidR="00105F21" w:rsidRDefault="00000000">
      <w:pPr>
        <w:pStyle w:val="ListBullet"/>
        <w:spacing w:after="80"/>
      </w:pPr>
      <w:r>
        <w:rPr>
          <w:b/>
        </w:rPr>
        <w:t>Keep a live stock count</w:t>
      </w:r>
      <w:r>
        <w:t xml:space="preserve"> of every raw material and ingredient in the kitchen and store.</w:t>
      </w:r>
    </w:p>
    <w:p w14:paraId="4791D0FB" w14:textId="77777777" w:rsidR="00105F21" w:rsidRDefault="00000000">
      <w:pPr>
        <w:pStyle w:val="ListBullet"/>
        <w:spacing w:after="80"/>
      </w:pPr>
      <w:r>
        <w:rPr>
          <w:b/>
        </w:rPr>
        <w:t>Automatically reduce stock</w:t>
      </w:r>
      <w:r>
        <w:t xml:space="preserve"> as orders are placed, based on the recipe behind each menu item.</w:t>
      </w:r>
    </w:p>
    <w:p w14:paraId="400AFC4F" w14:textId="77777777" w:rsidR="00105F21" w:rsidRDefault="00000000">
      <w:pPr>
        <w:pStyle w:val="ListBullet"/>
        <w:spacing w:after="80"/>
      </w:pPr>
      <w:r>
        <w:rPr>
          <w:b/>
        </w:rPr>
        <w:t>Record stock coming in</w:t>
      </w:r>
      <w:r>
        <w:t xml:space="preserve"> from suppliers, so purchases are tracked and stock levels stay accurate.</w:t>
      </w:r>
    </w:p>
    <w:p w14:paraId="007E3559" w14:textId="77777777" w:rsidR="00105F21" w:rsidRDefault="00000000">
      <w:pPr>
        <w:pStyle w:val="ListBullet"/>
        <w:spacing w:after="80"/>
      </w:pPr>
      <w:r>
        <w:rPr>
          <w:b/>
        </w:rPr>
        <w:t>Record stock lost</w:t>
      </w:r>
      <w:r>
        <w:t xml:space="preserve"> to wastage, spoilage, or damage, separately from normal sales usage.</w:t>
      </w:r>
    </w:p>
    <w:p w14:paraId="04D15839" w14:textId="77777777" w:rsidR="00105F21" w:rsidRDefault="00000000">
      <w:pPr>
        <w:pStyle w:val="ListBullet"/>
        <w:spacing w:after="80"/>
      </w:pPr>
      <w:r>
        <w:rPr>
          <w:b/>
        </w:rPr>
        <w:t>Get warned before running out</w:t>
      </w:r>
      <w:r>
        <w:t xml:space="preserve"> of an ingredient, instead of finding out mid-service.</w:t>
      </w:r>
    </w:p>
    <w:p w14:paraId="6E3241B8" w14:textId="77777777" w:rsidR="00105F21" w:rsidRDefault="00000000">
      <w:pPr>
        <w:pStyle w:val="ListBullet"/>
        <w:spacing w:after="80"/>
      </w:pPr>
      <w:r>
        <w:rPr>
          <w:b/>
        </w:rPr>
        <w:t>See reports</w:t>
      </w:r>
      <w:r>
        <w:t xml:space="preserve"> on stock value, consumption, and wastage to support better purchasing decisions.</w:t>
      </w:r>
    </w:p>
    <w:p w14:paraId="19103254" w14:textId="77777777" w:rsidR="00105F21" w:rsidRDefault="00000000">
      <w:r>
        <w:t>It will look and feel like the rest of the OMS — same login, same navigation style, same green branding — because it will be built directly into the existing system rather than as a separate application.</w:t>
      </w:r>
    </w:p>
    <w:p w14:paraId="1D678C1F" w14:textId="77777777" w:rsidR="00105F21" w:rsidRDefault="00000000">
      <w:r>
        <w:br w:type="page"/>
      </w:r>
    </w:p>
    <w:p w14:paraId="28773F4E"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3" w:name="_Toc237633960"/>
      <w:r>
        <w:lastRenderedPageBreak/>
        <w:t>4. Feature Breakdown</w:t>
      </w:r>
      <w:bookmarkEnd w:id="3"/>
    </w:p>
    <w:p w14:paraId="01C4561A" w14:textId="77777777" w:rsidR="00105F21" w:rsidRDefault="00000000">
      <w:pPr>
        <w:pStyle w:val="Heading2"/>
      </w:pPr>
      <w:bookmarkStart w:id="4" w:name="_Toc237633961"/>
      <w:r>
        <w:t>4.1  Ingredient &amp; Raw Material Catalog</w:t>
      </w:r>
      <w:bookmarkEnd w:id="4"/>
    </w:p>
    <w:p w14:paraId="6427D0DA" w14:textId="77777777" w:rsidR="00105F21" w:rsidRDefault="00000000">
      <w:r>
        <w:t>A master list of everything you stock — for example Rice, Chicken, Cooking Oil, Flour, Soft Drink Bottles, Packaging Boxes. For each item, the system will record:</w:t>
      </w:r>
    </w:p>
    <w:p w14:paraId="668417E2" w14:textId="77777777" w:rsidR="00105F21" w:rsidRDefault="00000000">
      <w:pPr>
        <w:pStyle w:val="ListBullet"/>
        <w:spacing w:after="80"/>
      </w:pPr>
      <w:r>
        <w:t>A name and category (e.g. Meat, Vegetables, Spices, Packaging, Beverages).</w:t>
      </w:r>
    </w:p>
    <w:p w14:paraId="74951E07" w14:textId="77777777" w:rsidR="00105F21" w:rsidRDefault="00000000">
      <w:pPr>
        <w:pStyle w:val="ListBullet"/>
        <w:spacing w:after="80"/>
      </w:pPr>
      <w:r>
        <w:t>A unit of measurement (kilograms, litres, pieces, packets, etc.).</w:t>
      </w:r>
    </w:p>
    <w:p w14:paraId="17ADE616" w14:textId="77777777" w:rsidR="00105F21" w:rsidRDefault="00000000">
      <w:pPr>
        <w:pStyle w:val="ListBullet"/>
        <w:spacing w:after="80"/>
      </w:pPr>
      <w:r>
        <w:t>The current stock level, updated automatically as stock is used or received.</w:t>
      </w:r>
    </w:p>
    <w:p w14:paraId="05609112" w14:textId="77777777" w:rsidR="00105F21" w:rsidRDefault="00000000">
      <w:pPr>
        <w:pStyle w:val="ListBullet"/>
        <w:spacing w:after="80"/>
      </w:pPr>
      <w:r>
        <w:t>A reorder/low-stock level, so the system knows when to warn you.</w:t>
      </w:r>
    </w:p>
    <w:p w14:paraId="64AA000E" w14:textId="77777777" w:rsidR="00105F21" w:rsidRDefault="00000000">
      <w:pPr>
        <w:pStyle w:val="Heading2"/>
      </w:pPr>
      <w:bookmarkStart w:id="5" w:name="_Toc237633962"/>
      <w:r>
        <w:t>4.2  Recipes — Linking Menu Items to Ingredients</w:t>
      </w:r>
      <w:bookmarkEnd w:id="5"/>
    </w:p>
    <w:p w14:paraId="68D112D8" w14:textId="77777777" w:rsidR="00105F21" w:rsidRDefault="00000000">
      <w:r>
        <w:t>This is the piece that connects the Inventory module to your existing Menu. For each menu item, you define how much of each ingredient one serving uses — for example, "1 Chicken Biryani = 250g Rice + 150g Chicken + 20g Spice Mix." This is what is often called a recipe or a Bill of Materials (BOM).</w:t>
      </w:r>
    </w:p>
    <w:tbl>
      <w:tblPr>
        <w:tblW w:w="0" w:type="auto"/>
        <w:tblBorders>
          <w:top w:val="single" w:sz="4" w:space="0" w:color="0D4B33"/>
          <w:left w:val="single" w:sz="4" w:space="0" w:color="0D4B33"/>
          <w:bottom w:val="single" w:sz="4" w:space="0" w:color="0D4B33"/>
          <w:right w:val="single" w:sz="4" w:space="0" w:color="0D4B33"/>
          <w:insideH w:val="single" w:sz="4" w:space="0" w:color="0D4B33"/>
          <w:insideV w:val="single" w:sz="4" w:space="0" w:color="0D4B33"/>
        </w:tblBorders>
        <w:tblLook w:val="04A0" w:firstRow="1" w:lastRow="0" w:firstColumn="1" w:lastColumn="0" w:noHBand="0" w:noVBand="1"/>
      </w:tblPr>
      <w:tblGrid>
        <w:gridCol w:w="9746"/>
      </w:tblGrid>
      <w:tr w:rsidR="00105F21" w14:paraId="463B7761" w14:textId="77777777">
        <w:tc>
          <w:tcPr>
            <w:tcW w:w="9746" w:type="dxa"/>
            <w:shd w:val="clear" w:color="auto" w:fill="E7F0EA"/>
          </w:tcPr>
          <w:p w14:paraId="37CCC8AD" w14:textId="77777777" w:rsidR="00105F21" w:rsidRDefault="00000000">
            <w:pPr>
              <w:spacing w:before="120" w:after="120"/>
            </w:pPr>
            <w:r>
              <w:rPr>
                <w:b/>
                <w:color w:val="07311F"/>
              </w:rPr>
              <w:t xml:space="preserve">Note: </w:t>
            </w:r>
            <w:r>
              <w:t>This link is the foundation the automatic deduction feature (4.3) depends on. Without it, stock can still be tracked, but it would need to be adjusted by hand after every order instead of automatically.</w:t>
            </w:r>
          </w:p>
        </w:tc>
      </w:tr>
    </w:tbl>
    <w:p w14:paraId="725F989B" w14:textId="77777777" w:rsidR="00105F21" w:rsidRDefault="00105F21">
      <w:pPr>
        <w:spacing w:after="40"/>
      </w:pPr>
    </w:p>
    <w:p w14:paraId="586E6061" w14:textId="77777777" w:rsidR="00105F21" w:rsidRDefault="00000000">
      <w:pPr>
        <w:pStyle w:val="Heading2"/>
      </w:pPr>
      <w:bookmarkStart w:id="6" w:name="_Toc237633963"/>
      <w:r>
        <w:t>4.3  Automatic Stock Deduction</w:t>
      </w:r>
      <w:bookmarkEnd w:id="6"/>
    </w:p>
    <w:p w14:paraId="1D743CA3" w14:textId="77777777" w:rsidR="00105F21" w:rsidRDefault="00000000">
      <w:r>
        <w:t>Once recipes are set up, placing an order in the existing New Order screen will automatically reduce the stock of every ingredient that order used — with no extra step for the cashier or waiter taking the order. Cancelled orders can restore the deducted stock.</w:t>
      </w:r>
    </w:p>
    <w:p w14:paraId="0F46F310" w14:textId="77777777" w:rsidR="00105F21" w:rsidRDefault="00000000">
      <w:pPr>
        <w:pStyle w:val="Heading2"/>
      </w:pPr>
      <w:bookmarkStart w:id="7" w:name="_Toc237633964"/>
      <w:r>
        <w:t>4.4  Supplier &amp; Purchase Management</w:t>
      </w:r>
      <w:bookmarkEnd w:id="7"/>
    </w:p>
    <w:p w14:paraId="2FE768FB" w14:textId="77777777" w:rsidR="00105F21" w:rsidRDefault="00000000">
      <w:r>
        <w:t>A simple directory of your suppliers (name, contact details, what they supply), and a way to record stock received from them — what was bought, how much, at what price, and when. Recording a purchase automatically increases the relevant stock levels.</w:t>
      </w:r>
    </w:p>
    <w:p w14:paraId="5BB3398D" w14:textId="77777777" w:rsidR="00105F21" w:rsidRDefault="00000000">
      <w:pPr>
        <w:pStyle w:val="Heading2"/>
      </w:pPr>
      <w:bookmarkStart w:id="8" w:name="_Toc237633965"/>
      <w:r>
        <w:t>4.5  Stock Adjustments — Wastage, Damage &amp; Manual Counts</w:t>
      </w:r>
      <w:bookmarkEnd w:id="8"/>
    </w:p>
    <w:p w14:paraId="05B3C44C" w14:textId="77777777" w:rsidR="00105F21" w:rsidRDefault="00000000">
      <w:r>
        <w:t>Not all stock loss comes from sales. This feature lets staff record stock lost to spoilage, wastage, breakage, or kitchen error — and lets a manager correct stock levels after a physical stock count, with a reason recorded for every adjustment so there is always a clear trail of what changed and why.</w:t>
      </w:r>
    </w:p>
    <w:p w14:paraId="5C7E4491" w14:textId="77777777" w:rsidR="00105F21" w:rsidRDefault="00000000">
      <w:pPr>
        <w:pStyle w:val="Heading2"/>
      </w:pPr>
      <w:bookmarkStart w:id="9" w:name="_Toc237633966"/>
      <w:r>
        <w:t>4.6  Low-Stock Alerts</w:t>
      </w:r>
      <w:bookmarkEnd w:id="9"/>
    </w:p>
    <w:p w14:paraId="731947EA" w14:textId="77777777" w:rsidR="00105F21" w:rsidRDefault="00000000">
      <w:r>
        <w:t>When an ingredient’s stock falls below its reorder level, it will show up as a warning — similar to the notification shortcuts already on today’s Dashboard — so staff can reorder before it runs out rather than after.</w:t>
      </w:r>
    </w:p>
    <w:p w14:paraId="2BE8C2A9" w14:textId="77777777" w:rsidR="00105F21" w:rsidRDefault="00000000">
      <w:pPr>
        <w:pStyle w:val="Heading2"/>
      </w:pPr>
      <w:bookmarkStart w:id="10" w:name="_Toc237633967"/>
      <w:r>
        <w:lastRenderedPageBreak/>
        <w:t>4.7  Inventory Reports</w:t>
      </w:r>
      <w:bookmarkEnd w:id="10"/>
    </w:p>
    <w:p w14:paraId="1B80A18B" w14:textId="77777777" w:rsidR="00105F21" w:rsidRDefault="00000000">
      <w:r>
        <w:t>A set of reports to support purchasing and cost-control decisions, for example:</w:t>
      </w:r>
    </w:p>
    <w:p w14:paraId="30C2044C" w14:textId="77777777" w:rsidR="00105F21" w:rsidRDefault="00000000">
      <w:pPr>
        <w:pStyle w:val="ListBullet"/>
        <w:spacing w:after="80"/>
      </w:pPr>
      <w:r>
        <w:t>Current stock levels and estimated stock value.</w:t>
      </w:r>
    </w:p>
    <w:p w14:paraId="1E2BB74C" w14:textId="77777777" w:rsidR="00105F21" w:rsidRDefault="00000000">
      <w:pPr>
        <w:pStyle w:val="ListBullet"/>
        <w:spacing w:after="80"/>
      </w:pPr>
      <w:r>
        <w:t>Ingredient consumption over a date range (what’s being used fastest).</w:t>
      </w:r>
    </w:p>
    <w:p w14:paraId="0E23905D" w14:textId="77777777" w:rsidR="00105F21" w:rsidRDefault="00000000">
      <w:pPr>
        <w:pStyle w:val="ListBullet"/>
        <w:spacing w:after="80"/>
      </w:pPr>
      <w:r>
        <w:t>Purchase history by supplier.</w:t>
      </w:r>
    </w:p>
    <w:p w14:paraId="05660AA4" w14:textId="77777777" w:rsidR="00105F21" w:rsidRDefault="00000000">
      <w:pPr>
        <w:pStyle w:val="ListBullet"/>
        <w:spacing w:after="80"/>
      </w:pPr>
      <w:r>
        <w:t>Wastage/adjustment history, to spot recurring problems.</w:t>
      </w:r>
    </w:p>
    <w:p w14:paraId="36B2FAAA" w14:textId="77777777" w:rsidR="00105F21" w:rsidRDefault="00000000">
      <w:pPr>
        <w:pStyle w:val="ListBullet"/>
        <w:spacing w:after="80"/>
      </w:pPr>
      <w:r>
        <w:t>Estimated food cost per menu item, based on its recipe and ingredient prices — a natural extension once recipes (4.2) are in place.</w:t>
      </w:r>
    </w:p>
    <w:p w14:paraId="0B47115F" w14:textId="77777777" w:rsidR="00105F21" w:rsidRDefault="00000000">
      <w:pPr>
        <w:pStyle w:val="Heading2"/>
      </w:pPr>
      <w:bookmarkStart w:id="11" w:name="_Toc237633968"/>
      <w:r>
        <w:t>4.8  Role-Based Access</w:t>
      </w:r>
      <w:bookmarkEnd w:id="11"/>
    </w:p>
    <w:p w14:paraId="4072132C" w14:textId="77777777" w:rsidR="00105F21" w:rsidRDefault="00000000">
      <w:r>
        <w:t>Access to Inventory screens will be controlled the same way every other section of the OMS is today, through Admin → Roles &amp; Rights — so you decide exactly which roles (e.g. Admin, Manager, or a new "Storekeeper" role) can view stock, record purchases, or make adjustments.</w:t>
      </w:r>
    </w:p>
    <w:p w14:paraId="73565885" w14:textId="77777777" w:rsidR="00105F21" w:rsidRDefault="00000000">
      <w:r>
        <w:br w:type="page"/>
      </w:r>
    </w:p>
    <w:p w14:paraId="528EE8D7"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2" w:name="_Toc237633969"/>
      <w:r>
        <w:lastRenderedPageBreak/>
        <w:t>5. How It Fits Into Your Existing OMS</w:t>
      </w:r>
      <w:bookmarkEnd w:id="12"/>
    </w:p>
    <w:p w14:paraId="4F876A21" w14:textId="77777777" w:rsidR="00105F21" w:rsidRDefault="00000000">
      <w:r>
        <w:t>A guiding principle of this proposal is that Inventory should feel like a natural part of the OMS you already use, not a bolt-on system:</w:t>
      </w:r>
    </w:p>
    <w:p w14:paraId="18FF4EA7" w14:textId="77777777" w:rsidR="00105F21" w:rsidRDefault="00000000">
      <w:pPr>
        <w:pStyle w:val="ListBullet"/>
        <w:spacing w:after="80"/>
      </w:pPr>
      <w:r>
        <w:rPr>
          <w:b/>
        </w:rPr>
        <w:t>Same login, same users</w:t>
      </w:r>
      <w:r>
        <w:t xml:space="preserve"> — no separate accounts or separate system to learn.</w:t>
      </w:r>
    </w:p>
    <w:p w14:paraId="15792E45" w14:textId="77777777" w:rsidR="00105F21" w:rsidRDefault="00000000">
      <w:pPr>
        <w:pStyle w:val="ListBullet"/>
        <w:spacing w:after="80"/>
      </w:pPr>
      <w:r>
        <w:rPr>
          <w:b/>
        </w:rPr>
        <w:t>Same navigation style</w:t>
      </w:r>
      <w:r>
        <w:t xml:space="preserve"> — a new "Inventory" section will appear in the sidebar alongside Orders, Menu Management, and Deals, visible only to the roles you grant it to.</w:t>
      </w:r>
    </w:p>
    <w:p w14:paraId="64F0B91F" w14:textId="77777777" w:rsidR="00105F21" w:rsidRDefault="00000000">
      <w:pPr>
        <w:pStyle w:val="ListBullet"/>
        <w:spacing w:after="80"/>
      </w:pPr>
      <w:r>
        <w:rPr>
          <w:b/>
        </w:rPr>
        <w:t>Same permissions engine</w:t>
      </w:r>
      <w:r>
        <w:t xml:space="preserve"> — governed by the existing Roles &amp; Rights screen described in the User Manual, not a separate permissions system.</w:t>
      </w:r>
    </w:p>
    <w:p w14:paraId="01FAD2FA" w14:textId="77777777" w:rsidR="00105F21" w:rsidRDefault="00000000">
      <w:pPr>
        <w:pStyle w:val="ListBullet"/>
        <w:spacing w:after="80"/>
      </w:pPr>
      <w:r>
        <w:rPr>
          <w:b/>
        </w:rPr>
        <w:t>Same visual style</w:t>
      </w:r>
      <w:r>
        <w:t xml:space="preserve"> — built using the same design template (tables, forms, charts) already used throughout the OMS, so it looks and behaves consistently.</w:t>
      </w:r>
    </w:p>
    <w:p w14:paraId="0E7C65D7" w14:textId="77777777" w:rsidR="00105F21" w:rsidRDefault="00000000">
      <w:pPr>
        <w:pStyle w:val="ListBullet"/>
        <w:spacing w:after="80"/>
      </w:pPr>
      <w:r>
        <w:rPr>
          <w:b/>
        </w:rPr>
        <w:t>Connected to Orders and Menu Items</w:t>
      </w:r>
      <w:r>
        <w:t xml:space="preserve"> — so that placing an order in the system you already use is what triggers stock movement, with nothing extra for front-of-house staff to do differently.</w:t>
      </w:r>
    </w:p>
    <w:tbl>
      <w:tblPr>
        <w:tblW w:w="0" w:type="auto"/>
        <w:tblBorders>
          <w:top w:val="single" w:sz="4" w:space="0" w:color="0D4B33"/>
          <w:left w:val="single" w:sz="4" w:space="0" w:color="0D4B33"/>
          <w:bottom w:val="single" w:sz="4" w:space="0" w:color="0D4B33"/>
          <w:right w:val="single" w:sz="4" w:space="0" w:color="0D4B33"/>
          <w:insideH w:val="single" w:sz="4" w:space="0" w:color="0D4B33"/>
          <w:insideV w:val="single" w:sz="4" w:space="0" w:color="0D4B33"/>
        </w:tblBorders>
        <w:tblLook w:val="04A0" w:firstRow="1" w:lastRow="0" w:firstColumn="1" w:lastColumn="0" w:noHBand="0" w:noVBand="1"/>
      </w:tblPr>
      <w:tblGrid>
        <w:gridCol w:w="9746"/>
      </w:tblGrid>
      <w:tr w:rsidR="00105F21" w14:paraId="35063AA7" w14:textId="77777777">
        <w:tc>
          <w:tcPr>
            <w:tcW w:w="9746" w:type="dxa"/>
            <w:shd w:val="clear" w:color="auto" w:fill="E7F0EA"/>
          </w:tcPr>
          <w:p w14:paraId="555B923E" w14:textId="77777777" w:rsidR="00105F21" w:rsidRDefault="00000000">
            <w:pPr>
              <w:spacing w:before="120" w:after="120"/>
            </w:pPr>
            <w:r>
              <w:rPr>
                <w:b/>
                <w:color w:val="07311F"/>
              </w:rPr>
              <w:t xml:space="preserve">Note: </w:t>
            </w:r>
            <w:r>
              <w:t>No new software, app, or separate login will be needed for staff or customers. Everything happens inside the OMS you already have running.</w:t>
            </w:r>
          </w:p>
        </w:tc>
      </w:tr>
    </w:tbl>
    <w:p w14:paraId="4B04E23F" w14:textId="77777777" w:rsidR="00105F21" w:rsidRDefault="00105F21">
      <w:pPr>
        <w:spacing w:after="40"/>
      </w:pPr>
    </w:p>
    <w:p w14:paraId="156872F7" w14:textId="77777777" w:rsidR="00105F21" w:rsidRDefault="00000000">
      <w:r>
        <w:br w:type="page"/>
      </w:r>
    </w:p>
    <w:p w14:paraId="630F2CAB"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3" w:name="_Toc237633970"/>
      <w:r>
        <w:lastRenderedPageBreak/>
        <w:t>6. What We Need From You Before Development Starts</w:t>
      </w:r>
      <w:bookmarkEnd w:id="13"/>
    </w:p>
    <w:p w14:paraId="58318C23" w14:textId="77777777" w:rsidR="00105F21" w:rsidRDefault="00000000">
      <w:r>
        <w:t>To build this module accurately — especially the automatic stock deduction in Section 4.3 — the development team needs certain information and decisions from Khan E Azam up front. Gathering these in advance is the single biggest factor in keeping the project on schedule.</w:t>
      </w:r>
    </w:p>
    <w:p w14:paraId="7FDA09C1" w14:textId="77777777" w:rsidR="00105F21" w:rsidRDefault="00000000">
      <w:pPr>
        <w:pStyle w:val="Heading2"/>
      </w:pPr>
      <w:bookmarkStart w:id="14" w:name="_Toc237633971"/>
      <w:proofErr w:type="gramStart"/>
      <w:r>
        <w:t>6.1  Information</w:t>
      </w:r>
      <w:proofErr w:type="gramEnd"/>
      <w:r>
        <w:t xml:space="preserve"> to Provide</w:t>
      </w:r>
      <w:bookmarkEnd w:id="14"/>
    </w:p>
    <w:tbl>
      <w:tblPr>
        <w:tblStyle w:val="TableGrid"/>
        <w:tblW w:w="0" w:type="auto"/>
        <w:tblLook w:val="04A0" w:firstRow="1" w:lastRow="0" w:firstColumn="1" w:lastColumn="0" w:noHBand="0" w:noVBand="1"/>
      </w:tblPr>
      <w:tblGrid>
        <w:gridCol w:w="576"/>
        <w:gridCol w:w="9072"/>
      </w:tblGrid>
      <w:tr w:rsidR="00105F21" w14:paraId="7AE77BA0" w14:textId="77777777">
        <w:tc>
          <w:tcPr>
            <w:tcW w:w="576" w:type="dxa"/>
            <w:vAlign w:val="center"/>
          </w:tcPr>
          <w:p w14:paraId="6AB538A8" w14:textId="77777777" w:rsidR="00105F21" w:rsidRDefault="00000000">
            <w:pPr>
              <w:jc w:val="center"/>
            </w:pPr>
            <w:r>
              <w:rPr>
                <w:rFonts w:ascii="Segoe UI Symbol" w:hAnsi="Segoe UI Symbol" w:cs="Segoe UI Symbol"/>
                <w:sz w:val="26"/>
              </w:rPr>
              <w:t>☐</w:t>
            </w:r>
          </w:p>
        </w:tc>
        <w:tc>
          <w:tcPr>
            <w:tcW w:w="9072" w:type="dxa"/>
            <w:vAlign w:val="center"/>
          </w:tcPr>
          <w:p w14:paraId="454B7580" w14:textId="77777777" w:rsidR="00105F21" w:rsidRDefault="00000000">
            <w:r>
              <w:rPr>
                <w:b/>
                <w:sz w:val="21"/>
              </w:rPr>
              <w:t>Ingredient / raw material list</w:t>
            </w:r>
            <w:r>
              <w:rPr>
                <w:sz w:val="21"/>
              </w:rPr>
              <w:t xml:space="preserve"> — every raw material, ingredient, and consumable you want tracked (food items, packaging, beverages, etc.), ideally in a simple spreadsheet.</w:t>
            </w:r>
          </w:p>
        </w:tc>
      </w:tr>
      <w:tr w:rsidR="00105F21" w14:paraId="0B296D11" w14:textId="77777777">
        <w:tc>
          <w:tcPr>
            <w:tcW w:w="576" w:type="dxa"/>
            <w:vAlign w:val="center"/>
          </w:tcPr>
          <w:p w14:paraId="1D7E97F2" w14:textId="77777777" w:rsidR="00105F21" w:rsidRDefault="00000000">
            <w:pPr>
              <w:jc w:val="center"/>
            </w:pPr>
            <w:r>
              <w:rPr>
                <w:sz w:val="26"/>
              </w:rPr>
              <w:t>☐</w:t>
            </w:r>
          </w:p>
        </w:tc>
        <w:tc>
          <w:tcPr>
            <w:tcW w:w="9072" w:type="dxa"/>
            <w:vAlign w:val="center"/>
          </w:tcPr>
          <w:p w14:paraId="1C97EB45" w14:textId="77777777" w:rsidR="00105F21" w:rsidRDefault="00000000">
            <w:r>
              <w:rPr>
                <w:b/>
                <w:sz w:val="21"/>
              </w:rPr>
              <w:t>Unit of measurement per ingredient</w:t>
            </w:r>
            <w:r>
              <w:rPr>
                <w:sz w:val="21"/>
              </w:rPr>
              <w:t xml:space="preserve"> — e.g. kilograms, grams, litres, pieces, packets — so quantities are recorded consistently.</w:t>
            </w:r>
          </w:p>
        </w:tc>
      </w:tr>
      <w:tr w:rsidR="00105F21" w14:paraId="05049CD9" w14:textId="77777777">
        <w:tc>
          <w:tcPr>
            <w:tcW w:w="576" w:type="dxa"/>
            <w:vAlign w:val="center"/>
          </w:tcPr>
          <w:p w14:paraId="4F49E517" w14:textId="77777777" w:rsidR="00105F21" w:rsidRDefault="00000000">
            <w:pPr>
              <w:jc w:val="center"/>
            </w:pPr>
            <w:r>
              <w:rPr>
                <w:sz w:val="26"/>
              </w:rPr>
              <w:t>☐</w:t>
            </w:r>
          </w:p>
        </w:tc>
        <w:tc>
          <w:tcPr>
            <w:tcW w:w="9072" w:type="dxa"/>
            <w:vAlign w:val="center"/>
          </w:tcPr>
          <w:p w14:paraId="60E67ADF" w14:textId="77777777" w:rsidR="00105F21" w:rsidRDefault="00000000">
            <w:r>
              <w:rPr>
                <w:b/>
                <w:sz w:val="21"/>
              </w:rPr>
              <w:t>Opening stock count</w:t>
            </w:r>
            <w:r>
              <w:rPr>
                <w:sz w:val="21"/>
              </w:rPr>
              <w:t xml:space="preserve"> — how much of each ingredient you currently have on hand, so the system starts with accurate numbers on day one rather than zero.</w:t>
            </w:r>
          </w:p>
        </w:tc>
      </w:tr>
      <w:tr w:rsidR="00105F21" w14:paraId="1AA58E15" w14:textId="77777777">
        <w:tc>
          <w:tcPr>
            <w:tcW w:w="576" w:type="dxa"/>
            <w:vAlign w:val="center"/>
          </w:tcPr>
          <w:p w14:paraId="1D01F086" w14:textId="77777777" w:rsidR="00105F21" w:rsidRDefault="00000000">
            <w:pPr>
              <w:jc w:val="center"/>
            </w:pPr>
            <w:r>
              <w:rPr>
                <w:sz w:val="26"/>
              </w:rPr>
              <w:t>☐</w:t>
            </w:r>
          </w:p>
        </w:tc>
        <w:tc>
          <w:tcPr>
            <w:tcW w:w="9072" w:type="dxa"/>
            <w:vAlign w:val="center"/>
          </w:tcPr>
          <w:p w14:paraId="6E75074A" w14:textId="77777777" w:rsidR="00105F21" w:rsidRDefault="00000000">
            <w:r>
              <w:rPr>
                <w:b/>
                <w:sz w:val="21"/>
              </w:rPr>
              <w:t>Recipe / quantity per menu item</w:t>
            </w:r>
            <w:r>
              <w:rPr>
                <w:sz w:val="21"/>
              </w:rPr>
              <w:t xml:space="preserve"> — for each menu item, how much of each ingredient one serving uses. This is the most time-consuming item to prepare but is essential for automatic deduction (Section 4.3) and food-cost reporting (Section 4.7) to work.</w:t>
            </w:r>
          </w:p>
        </w:tc>
      </w:tr>
      <w:tr w:rsidR="00105F21" w14:paraId="7194EFE3" w14:textId="77777777">
        <w:tc>
          <w:tcPr>
            <w:tcW w:w="576" w:type="dxa"/>
            <w:vAlign w:val="center"/>
          </w:tcPr>
          <w:p w14:paraId="5C487A31" w14:textId="77777777" w:rsidR="00105F21" w:rsidRDefault="00000000">
            <w:pPr>
              <w:jc w:val="center"/>
            </w:pPr>
            <w:r>
              <w:rPr>
                <w:sz w:val="26"/>
              </w:rPr>
              <w:t>☐</w:t>
            </w:r>
          </w:p>
        </w:tc>
        <w:tc>
          <w:tcPr>
            <w:tcW w:w="9072" w:type="dxa"/>
            <w:vAlign w:val="center"/>
          </w:tcPr>
          <w:p w14:paraId="63849D57" w14:textId="77777777" w:rsidR="00105F21" w:rsidRDefault="00000000">
            <w:r>
              <w:rPr>
                <w:b/>
                <w:sz w:val="21"/>
              </w:rPr>
              <w:t>Supplier list</w:t>
            </w:r>
            <w:r>
              <w:rPr>
                <w:sz w:val="21"/>
              </w:rPr>
              <w:t xml:space="preserve"> — names and contact details of your regular suppliers, and what each one typically supplies.</w:t>
            </w:r>
          </w:p>
        </w:tc>
      </w:tr>
      <w:tr w:rsidR="00105F21" w14:paraId="387B533B" w14:textId="77777777">
        <w:tc>
          <w:tcPr>
            <w:tcW w:w="576" w:type="dxa"/>
            <w:vAlign w:val="center"/>
          </w:tcPr>
          <w:p w14:paraId="79C3DD22" w14:textId="77777777" w:rsidR="00105F21" w:rsidRDefault="00000000">
            <w:pPr>
              <w:jc w:val="center"/>
            </w:pPr>
            <w:r>
              <w:rPr>
                <w:sz w:val="26"/>
              </w:rPr>
              <w:t>☐</w:t>
            </w:r>
          </w:p>
        </w:tc>
        <w:tc>
          <w:tcPr>
            <w:tcW w:w="9072" w:type="dxa"/>
            <w:vAlign w:val="center"/>
          </w:tcPr>
          <w:p w14:paraId="6A07635A" w14:textId="77777777" w:rsidR="00105F21" w:rsidRDefault="00000000">
            <w:r>
              <w:rPr>
                <w:b/>
                <w:sz w:val="21"/>
              </w:rPr>
              <w:t>Approximate ingredient costs</w:t>
            </w:r>
            <w:r>
              <w:rPr>
                <w:sz w:val="21"/>
              </w:rPr>
              <w:t xml:space="preserve"> — last purchase price (or an estimate) per ingredient, needed only if you want stock value and food-cost reports; can be skipped if that reporting isn’t a priority yet.</w:t>
            </w:r>
          </w:p>
        </w:tc>
      </w:tr>
    </w:tbl>
    <w:p w14:paraId="6E34C89C" w14:textId="77777777" w:rsidR="00105F21" w:rsidRDefault="00105F21">
      <w:pPr>
        <w:spacing w:after="40"/>
      </w:pPr>
    </w:p>
    <w:p w14:paraId="7A010221" w14:textId="77777777" w:rsidR="00105F21" w:rsidRDefault="00000000">
      <w:pPr>
        <w:pStyle w:val="Heading2"/>
      </w:pPr>
      <w:bookmarkStart w:id="15" w:name="_Toc237633972"/>
      <w:proofErr w:type="gramStart"/>
      <w:r>
        <w:t>6.2  Decisions</w:t>
      </w:r>
      <w:proofErr w:type="gramEnd"/>
      <w:r>
        <w:t xml:space="preserve"> to Make</w:t>
      </w:r>
      <w:bookmarkEnd w:id="15"/>
    </w:p>
    <w:tbl>
      <w:tblPr>
        <w:tblStyle w:val="TableGrid"/>
        <w:tblW w:w="0" w:type="auto"/>
        <w:tblLook w:val="04A0" w:firstRow="1" w:lastRow="0" w:firstColumn="1" w:lastColumn="0" w:noHBand="0" w:noVBand="1"/>
      </w:tblPr>
      <w:tblGrid>
        <w:gridCol w:w="576"/>
        <w:gridCol w:w="9072"/>
      </w:tblGrid>
      <w:tr w:rsidR="00105F21" w14:paraId="1D367F7D" w14:textId="77777777">
        <w:tc>
          <w:tcPr>
            <w:tcW w:w="576" w:type="dxa"/>
            <w:vAlign w:val="center"/>
          </w:tcPr>
          <w:p w14:paraId="13BB96C4" w14:textId="77777777" w:rsidR="00105F21" w:rsidRDefault="00000000">
            <w:pPr>
              <w:jc w:val="center"/>
            </w:pPr>
            <w:r>
              <w:rPr>
                <w:sz w:val="26"/>
              </w:rPr>
              <w:t>☐</w:t>
            </w:r>
          </w:p>
        </w:tc>
        <w:tc>
          <w:tcPr>
            <w:tcW w:w="9072" w:type="dxa"/>
            <w:vAlign w:val="center"/>
          </w:tcPr>
          <w:p w14:paraId="1E938A8A" w14:textId="77777777" w:rsidR="00105F21" w:rsidRDefault="00000000">
            <w:r>
              <w:rPr>
                <w:b/>
                <w:sz w:val="21"/>
              </w:rPr>
              <w:t>Reorder / low-stock levels</w:t>
            </w:r>
            <w:r>
              <w:rPr>
                <w:sz w:val="21"/>
              </w:rPr>
              <w:t xml:space="preserve"> — either provide a specific threshold per ingredient, or agree on a simple default rule (e.g. alert when stock falls below 3 days’ average usage) that the system can apply automatically.</w:t>
            </w:r>
          </w:p>
        </w:tc>
      </w:tr>
      <w:tr w:rsidR="00105F21" w14:paraId="133E727F" w14:textId="77777777">
        <w:tc>
          <w:tcPr>
            <w:tcW w:w="576" w:type="dxa"/>
            <w:vAlign w:val="center"/>
          </w:tcPr>
          <w:p w14:paraId="4EC5B075" w14:textId="77777777" w:rsidR="00105F21" w:rsidRDefault="00000000">
            <w:pPr>
              <w:jc w:val="center"/>
            </w:pPr>
            <w:r>
              <w:rPr>
                <w:sz w:val="26"/>
              </w:rPr>
              <w:t>☐</w:t>
            </w:r>
          </w:p>
        </w:tc>
        <w:tc>
          <w:tcPr>
            <w:tcW w:w="9072" w:type="dxa"/>
            <w:vAlign w:val="center"/>
          </w:tcPr>
          <w:p w14:paraId="110F4E60" w14:textId="77777777" w:rsidR="00105F21" w:rsidRDefault="00000000">
            <w:r>
              <w:rPr>
                <w:b/>
                <w:sz w:val="21"/>
              </w:rPr>
              <w:t>Who manages inventory</w:t>
            </w:r>
            <w:r>
              <w:rPr>
                <w:sz w:val="21"/>
              </w:rPr>
              <w:t xml:space="preserve"> — confirm which roles should be able to view stock, record purchases, and make adjustments (e.g. Admin and Manager only, or a new dedicated role).</w:t>
            </w:r>
          </w:p>
        </w:tc>
      </w:tr>
      <w:tr w:rsidR="00105F21" w14:paraId="0FAB59FD" w14:textId="77777777">
        <w:tc>
          <w:tcPr>
            <w:tcW w:w="576" w:type="dxa"/>
            <w:vAlign w:val="center"/>
          </w:tcPr>
          <w:p w14:paraId="5DBB3FC3" w14:textId="77777777" w:rsidR="00105F21" w:rsidRDefault="00000000">
            <w:pPr>
              <w:jc w:val="center"/>
            </w:pPr>
            <w:r>
              <w:rPr>
                <w:sz w:val="26"/>
              </w:rPr>
              <w:t>☐</w:t>
            </w:r>
          </w:p>
        </w:tc>
        <w:tc>
          <w:tcPr>
            <w:tcW w:w="9072" w:type="dxa"/>
            <w:vAlign w:val="center"/>
          </w:tcPr>
          <w:p w14:paraId="7389FC92" w14:textId="77777777" w:rsidR="00105F21" w:rsidRDefault="00000000">
            <w:r>
              <w:rPr>
                <w:b/>
                <w:sz w:val="21"/>
              </w:rPr>
              <w:t>Single store or multiple locations</w:t>
            </w:r>
            <w:r>
              <w:rPr>
                <w:sz w:val="21"/>
              </w:rPr>
              <w:t xml:space="preserve"> — confirm whether all stock is tracked in one central store, or whether more than one kitchen/branch needs stock tracked separately (this affects the underlying design, so it’s best decided before development starts rather than added later).</w:t>
            </w:r>
          </w:p>
        </w:tc>
      </w:tr>
      <w:tr w:rsidR="00105F21" w14:paraId="10E91D7C" w14:textId="77777777">
        <w:tc>
          <w:tcPr>
            <w:tcW w:w="576" w:type="dxa"/>
            <w:vAlign w:val="center"/>
          </w:tcPr>
          <w:p w14:paraId="3BA7F695" w14:textId="77777777" w:rsidR="00105F21" w:rsidRDefault="00000000">
            <w:pPr>
              <w:jc w:val="center"/>
            </w:pPr>
            <w:r>
              <w:rPr>
                <w:sz w:val="26"/>
              </w:rPr>
              <w:t>☐</w:t>
            </w:r>
          </w:p>
        </w:tc>
        <w:tc>
          <w:tcPr>
            <w:tcW w:w="9072" w:type="dxa"/>
            <w:vAlign w:val="center"/>
          </w:tcPr>
          <w:p w14:paraId="35AB8A65" w14:textId="77777777" w:rsidR="00105F21" w:rsidRDefault="00000000">
            <w:r>
              <w:rPr>
                <w:b/>
                <w:sz w:val="21"/>
              </w:rPr>
              <w:t>Wastage/adjustment process</w:t>
            </w:r>
            <w:r>
              <w:rPr>
                <w:sz w:val="21"/>
              </w:rPr>
              <w:t xml:space="preserve"> — who is responsible for recording wastage or doing physical stock counts, and how often (e.g. daily wastage log, weekly stock count).</w:t>
            </w:r>
          </w:p>
        </w:tc>
      </w:tr>
    </w:tbl>
    <w:p w14:paraId="5A1CDAE3" w14:textId="77777777" w:rsidR="00105F21" w:rsidRDefault="00105F21">
      <w:pPr>
        <w:spacing w:after="40"/>
      </w:pPr>
    </w:p>
    <w:p w14:paraId="20062330" w14:textId="1AA0B42A" w:rsidR="00105F21" w:rsidRDefault="00405A0E">
      <w:pPr>
        <w:pStyle w:val="Heading2"/>
      </w:pPr>
      <w:bookmarkStart w:id="16" w:name="_Toc237633973"/>
      <w:r>
        <w:t>6.3 Technical</w:t>
      </w:r>
      <w:r w:rsidR="00000000">
        <w:t xml:space="preserve"> Readiness (Our Side)</w:t>
      </w:r>
      <w:bookmarkEnd w:id="16"/>
    </w:p>
    <w:p w14:paraId="2680B16B" w14:textId="77777777" w:rsidR="00105F21" w:rsidRDefault="00000000">
      <w:r>
        <w:t>These are items the development/IT side will confirm before starting — listed here for full transparency:</w:t>
      </w:r>
    </w:p>
    <w:tbl>
      <w:tblPr>
        <w:tblStyle w:val="TableGrid"/>
        <w:tblW w:w="0" w:type="auto"/>
        <w:tblLook w:val="04A0" w:firstRow="1" w:lastRow="0" w:firstColumn="1" w:lastColumn="0" w:noHBand="0" w:noVBand="1"/>
      </w:tblPr>
      <w:tblGrid>
        <w:gridCol w:w="576"/>
        <w:gridCol w:w="9072"/>
      </w:tblGrid>
      <w:tr w:rsidR="00105F21" w14:paraId="4AE81AAC" w14:textId="77777777">
        <w:tc>
          <w:tcPr>
            <w:tcW w:w="576" w:type="dxa"/>
            <w:vAlign w:val="center"/>
          </w:tcPr>
          <w:p w14:paraId="482D0A89" w14:textId="77777777" w:rsidR="00105F21" w:rsidRDefault="00000000">
            <w:pPr>
              <w:jc w:val="center"/>
            </w:pPr>
            <w:r>
              <w:rPr>
                <w:sz w:val="26"/>
              </w:rPr>
              <w:t>☐</w:t>
            </w:r>
          </w:p>
        </w:tc>
        <w:tc>
          <w:tcPr>
            <w:tcW w:w="9072" w:type="dxa"/>
            <w:vAlign w:val="center"/>
          </w:tcPr>
          <w:p w14:paraId="02F9F992" w14:textId="77777777" w:rsidR="00105F21" w:rsidRDefault="00000000">
            <w:r>
              <w:rPr>
                <w:sz w:val="21"/>
              </w:rPr>
              <w:t>No new hosting, servers, or third-party services are required — the module runs inside the existing OMS on the same infrastructure you already have.</w:t>
            </w:r>
          </w:p>
        </w:tc>
      </w:tr>
      <w:tr w:rsidR="00105F21" w14:paraId="12A6C1E9" w14:textId="77777777">
        <w:tc>
          <w:tcPr>
            <w:tcW w:w="576" w:type="dxa"/>
            <w:vAlign w:val="center"/>
          </w:tcPr>
          <w:p w14:paraId="45542103" w14:textId="77777777" w:rsidR="00105F21" w:rsidRDefault="00000000">
            <w:pPr>
              <w:jc w:val="center"/>
            </w:pPr>
            <w:r>
              <w:rPr>
                <w:sz w:val="26"/>
              </w:rPr>
              <w:lastRenderedPageBreak/>
              <w:t>☐</w:t>
            </w:r>
          </w:p>
        </w:tc>
        <w:tc>
          <w:tcPr>
            <w:tcW w:w="9072" w:type="dxa"/>
            <w:vAlign w:val="center"/>
          </w:tcPr>
          <w:p w14:paraId="4783497B" w14:textId="77777777" w:rsidR="00105F21" w:rsidRDefault="00000000">
            <w:r>
              <w:rPr>
                <w:sz w:val="21"/>
              </w:rPr>
              <w:t>A short downtime window may be needed once, to apply the update to the live system — this will be scheduled outside business hours and confirmed with you in advance.</w:t>
            </w:r>
          </w:p>
        </w:tc>
      </w:tr>
    </w:tbl>
    <w:p w14:paraId="2269D366" w14:textId="77777777" w:rsidR="00105F21" w:rsidRDefault="00105F21">
      <w:pPr>
        <w:spacing w:after="40"/>
      </w:pPr>
    </w:p>
    <w:p w14:paraId="50DFBC08" w14:textId="77777777" w:rsidR="00105F21" w:rsidRDefault="00000000">
      <w:r>
        <w:br w:type="page"/>
      </w:r>
    </w:p>
    <w:p w14:paraId="323D5FCA"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7" w:name="_Toc237633974"/>
      <w:r>
        <w:lastRenderedPageBreak/>
        <w:t>7. Assumptions &amp; What’s Out of Scope (For Now)</w:t>
      </w:r>
      <w:bookmarkEnd w:id="17"/>
    </w:p>
    <w:p w14:paraId="77909CE6" w14:textId="77777777" w:rsidR="00105F21" w:rsidRDefault="00000000">
      <w:r>
        <w:t>To keep the first version of this module realistic and quick to deliver, the following are assumed to be out of scope unless you tell us otherwise. Any of these can be added later as a follow-up phase.</w:t>
      </w:r>
    </w:p>
    <w:p w14:paraId="01E01F91" w14:textId="77777777" w:rsidR="00105F21" w:rsidRDefault="00000000">
      <w:pPr>
        <w:pStyle w:val="ListBullet"/>
        <w:spacing w:after="80"/>
      </w:pPr>
      <w:r>
        <w:rPr>
          <w:b/>
        </w:rPr>
        <w:t>Manual data entry, not scanning</w:t>
      </w:r>
      <w:r>
        <w:t xml:space="preserve"> — stock-in and stock counts are typed in; barcode or RFID scanning is not included unless specifically requested.</w:t>
      </w:r>
    </w:p>
    <w:p w14:paraId="0E27A278" w14:textId="77777777" w:rsidR="00105F21" w:rsidRDefault="00000000">
      <w:pPr>
        <w:pStyle w:val="ListBullet"/>
        <w:spacing w:after="80"/>
      </w:pPr>
      <w:r>
        <w:rPr>
          <w:b/>
        </w:rPr>
        <w:t>No automatic supplier ordering</w:t>
      </w:r>
      <w:r>
        <w:t xml:space="preserve"> — the system will alert you when stock is low, but will not automatically place orders with suppliers; purchases are recorded after the fact.</w:t>
      </w:r>
    </w:p>
    <w:p w14:paraId="21909031" w14:textId="77777777" w:rsidR="00105F21" w:rsidRDefault="00000000">
      <w:pPr>
        <w:pStyle w:val="ListBullet"/>
        <w:spacing w:after="80"/>
      </w:pPr>
      <w:r>
        <w:rPr>
          <w:b/>
        </w:rPr>
        <w:t>No accounting software integration</w:t>
      </w:r>
      <w:r>
        <w:t xml:space="preserve"> — inventory value and cost reports stay inside the OMS; connecting to external accounting software (e.g. QuickBooks) is not included.</w:t>
      </w:r>
    </w:p>
    <w:p w14:paraId="41F873EE" w14:textId="77777777" w:rsidR="00105F21" w:rsidRDefault="00000000">
      <w:pPr>
        <w:pStyle w:val="ListBullet"/>
        <w:spacing w:after="80"/>
      </w:pPr>
      <w:r>
        <w:rPr>
          <w:b/>
        </w:rPr>
        <w:t>Single storage location assumed</w:t>
      </w:r>
      <w:r>
        <w:t xml:space="preserve"> — unless Section 6.2 confirms multiple branches/locations need separate tracking.</w:t>
      </w:r>
    </w:p>
    <w:p w14:paraId="738439EA" w14:textId="77777777" w:rsidR="00105F21" w:rsidRDefault="00000000">
      <w:pPr>
        <w:pStyle w:val="ListBullet"/>
        <w:spacing w:after="80"/>
      </w:pPr>
      <w:r>
        <w:rPr>
          <w:b/>
        </w:rPr>
        <w:t>Same browser-based system</w:t>
      </w:r>
      <w:r>
        <w:t xml:space="preserve"> — no separate mobile app; used the same way as the rest of the OMS, on a computer or tablet browser.</w:t>
      </w:r>
    </w:p>
    <w:p w14:paraId="24FA670E" w14:textId="77777777" w:rsidR="000A5E26" w:rsidRDefault="000A5E26" w:rsidP="000A5E26">
      <w:pPr>
        <w:pStyle w:val="ListBullet"/>
        <w:numPr>
          <w:ilvl w:val="0"/>
          <w:numId w:val="0"/>
        </w:numPr>
        <w:spacing w:after="80"/>
        <w:rPr>
          <w:b/>
        </w:rPr>
      </w:pPr>
    </w:p>
    <w:p w14:paraId="32AEB8A6" w14:textId="77777777" w:rsidR="00105F21" w:rsidRDefault="00000000">
      <w:r>
        <w:br w:type="page"/>
      </w:r>
    </w:p>
    <w:p w14:paraId="73EE8ED8"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8" w:name="_Toc237633975"/>
      <w:r>
        <w:lastRenderedPageBreak/>
        <w:t>8. Suggested Phased Rollout (Indicative)</w:t>
      </w:r>
      <w:bookmarkEnd w:id="18"/>
    </w:p>
    <w:p w14:paraId="21EAECCE" w14:textId="77777777" w:rsidR="00105F21" w:rsidRDefault="00000000">
      <w:r>
        <w:t>Rather than building everything at once, we suggest rolling this out in phases — each one delivers usable value on its own, and later phases build on the ones before. Exact timelines will be confirmed once the information in Section 6 is available; the grouping below is for planning discussion only.</w:t>
      </w:r>
    </w:p>
    <w:tbl>
      <w:tblPr>
        <w:tblStyle w:val="TableGrid"/>
        <w:tblW w:w="0" w:type="auto"/>
        <w:jc w:val="center"/>
        <w:tblLook w:val="04A0" w:firstRow="1" w:lastRow="0" w:firstColumn="1" w:lastColumn="0" w:noHBand="0" w:noVBand="1"/>
      </w:tblPr>
      <w:tblGrid>
        <w:gridCol w:w="2448"/>
        <w:gridCol w:w="6624"/>
      </w:tblGrid>
      <w:tr w:rsidR="00105F21" w14:paraId="4AEE5173" w14:textId="77777777">
        <w:trPr>
          <w:jc w:val="center"/>
        </w:trPr>
        <w:tc>
          <w:tcPr>
            <w:tcW w:w="2448" w:type="dxa"/>
            <w:shd w:val="clear" w:color="auto" w:fill="0D4B33"/>
            <w:vAlign w:val="center"/>
          </w:tcPr>
          <w:p w14:paraId="4C8B69E3" w14:textId="77777777" w:rsidR="00105F21" w:rsidRDefault="00000000">
            <w:r>
              <w:rPr>
                <w:b/>
                <w:color w:val="FFFFFF"/>
                <w:sz w:val="21"/>
              </w:rPr>
              <w:t>Phase</w:t>
            </w:r>
          </w:p>
        </w:tc>
        <w:tc>
          <w:tcPr>
            <w:tcW w:w="6624" w:type="dxa"/>
            <w:shd w:val="clear" w:color="auto" w:fill="0D4B33"/>
            <w:vAlign w:val="center"/>
          </w:tcPr>
          <w:p w14:paraId="1B69F525" w14:textId="77777777" w:rsidR="00105F21" w:rsidRDefault="00000000">
            <w:r>
              <w:rPr>
                <w:b/>
                <w:color w:val="FFFFFF"/>
                <w:sz w:val="21"/>
              </w:rPr>
              <w:t>What’s Delivered</w:t>
            </w:r>
          </w:p>
        </w:tc>
      </w:tr>
      <w:tr w:rsidR="00105F21" w14:paraId="253662A4" w14:textId="77777777">
        <w:trPr>
          <w:jc w:val="center"/>
        </w:trPr>
        <w:tc>
          <w:tcPr>
            <w:tcW w:w="2448" w:type="dxa"/>
            <w:vAlign w:val="center"/>
          </w:tcPr>
          <w:p w14:paraId="33B78DC8" w14:textId="77777777" w:rsidR="00105F21" w:rsidRDefault="00000000">
            <w:r>
              <w:rPr>
                <w:sz w:val="21"/>
              </w:rPr>
              <w:t>Phase 1 — Foundation</w:t>
            </w:r>
          </w:p>
        </w:tc>
        <w:tc>
          <w:tcPr>
            <w:tcW w:w="6624" w:type="dxa"/>
            <w:vAlign w:val="center"/>
          </w:tcPr>
          <w:p w14:paraId="23C705CE" w14:textId="77777777" w:rsidR="00105F21" w:rsidRDefault="00000000">
            <w:r>
              <w:rPr>
                <w:sz w:val="21"/>
              </w:rPr>
              <w:t>Ingredient catalog, supplier directory, opening stock, and manual stock adjustments. Stock can be tracked and viewed, but deduction is manual.</w:t>
            </w:r>
          </w:p>
        </w:tc>
      </w:tr>
      <w:tr w:rsidR="00105F21" w14:paraId="0B14DA57" w14:textId="77777777">
        <w:trPr>
          <w:jc w:val="center"/>
        </w:trPr>
        <w:tc>
          <w:tcPr>
            <w:tcW w:w="2448" w:type="dxa"/>
            <w:vAlign w:val="center"/>
          </w:tcPr>
          <w:p w14:paraId="3272E6E6" w14:textId="77777777" w:rsidR="00105F21" w:rsidRDefault="00000000">
            <w:r>
              <w:rPr>
                <w:sz w:val="21"/>
              </w:rPr>
              <w:t>Phase 2 — Automation</w:t>
            </w:r>
          </w:p>
        </w:tc>
        <w:tc>
          <w:tcPr>
            <w:tcW w:w="6624" w:type="dxa"/>
            <w:vAlign w:val="center"/>
          </w:tcPr>
          <w:p w14:paraId="7D10DDAB" w14:textId="77777777" w:rsidR="00105F21" w:rsidRDefault="00000000">
            <w:r>
              <w:rPr>
                <w:sz w:val="21"/>
              </w:rPr>
              <w:t>Recipes linked to menu items, and automatic stock deduction when orders are placed. This is where the module starts saving staff time.</w:t>
            </w:r>
          </w:p>
        </w:tc>
      </w:tr>
      <w:tr w:rsidR="00105F21" w14:paraId="71EF638E" w14:textId="77777777">
        <w:trPr>
          <w:jc w:val="center"/>
        </w:trPr>
        <w:tc>
          <w:tcPr>
            <w:tcW w:w="2448" w:type="dxa"/>
            <w:vAlign w:val="center"/>
          </w:tcPr>
          <w:p w14:paraId="3A0900C4" w14:textId="77777777" w:rsidR="00105F21" w:rsidRDefault="00000000">
            <w:r>
              <w:rPr>
                <w:sz w:val="21"/>
              </w:rPr>
              <w:t>Phase 3 — Insight &amp; Alerts</w:t>
            </w:r>
          </w:p>
        </w:tc>
        <w:tc>
          <w:tcPr>
            <w:tcW w:w="6624" w:type="dxa"/>
            <w:vAlign w:val="center"/>
          </w:tcPr>
          <w:p w14:paraId="066F2BC9" w14:textId="77777777" w:rsidR="00105F21" w:rsidRDefault="00000000">
            <w:r>
              <w:rPr>
                <w:sz w:val="21"/>
              </w:rPr>
              <w:t>Low-stock alerts, purchase recording tied to stock-in, and the full set of inventory reports (consumption, wastage, stock value, estimated food cost).</w:t>
            </w:r>
          </w:p>
        </w:tc>
      </w:tr>
    </w:tbl>
    <w:p w14:paraId="07CB3EDE" w14:textId="77777777" w:rsidR="00105F21" w:rsidRDefault="00105F21">
      <w:pPr>
        <w:spacing w:after="40"/>
      </w:pPr>
    </w:p>
    <w:tbl>
      <w:tblPr>
        <w:tblW w:w="0" w:type="auto"/>
        <w:tblBorders>
          <w:top w:val="single" w:sz="4" w:space="0" w:color="D9A93A"/>
          <w:left w:val="single" w:sz="4" w:space="0" w:color="D9A93A"/>
          <w:bottom w:val="single" w:sz="4" w:space="0" w:color="D9A93A"/>
          <w:right w:val="single" w:sz="4" w:space="0" w:color="D9A93A"/>
          <w:insideH w:val="single" w:sz="4" w:space="0" w:color="D9A93A"/>
          <w:insideV w:val="single" w:sz="4" w:space="0" w:color="D9A93A"/>
        </w:tblBorders>
        <w:tblLook w:val="04A0" w:firstRow="1" w:lastRow="0" w:firstColumn="1" w:lastColumn="0" w:noHBand="0" w:noVBand="1"/>
      </w:tblPr>
      <w:tblGrid>
        <w:gridCol w:w="9746"/>
      </w:tblGrid>
      <w:tr w:rsidR="00105F21" w14:paraId="3AC0655E" w14:textId="77777777">
        <w:tc>
          <w:tcPr>
            <w:tcW w:w="9746" w:type="dxa"/>
            <w:shd w:val="clear" w:color="auto" w:fill="FBF0DD"/>
          </w:tcPr>
          <w:p w14:paraId="1B377CEE" w14:textId="77777777" w:rsidR="00105F21" w:rsidRDefault="00000000">
            <w:pPr>
              <w:spacing w:before="120" w:after="120"/>
            </w:pPr>
            <w:r>
              <w:rPr>
                <w:b/>
                <w:color w:val="8A5A00"/>
              </w:rPr>
              <w:t xml:space="preserve">Note: </w:t>
            </w:r>
            <w:r>
              <w:t>This phasing is a suggestion to make the project easier to plan and approve — it is not a fixed contract. The development team can propose a different grouping once the prerequisites in Section 6 are reviewed.</w:t>
            </w:r>
          </w:p>
        </w:tc>
      </w:tr>
    </w:tbl>
    <w:p w14:paraId="01FD95C1" w14:textId="77777777" w:rsidR="00105F21" w:rsidRDefault="00105F21">
      <w:pPr>
        <w:spacing w:after="40"/>
      </w:pPr>
    </w:p>
    <w:p w14:paraId="7866AEFA" w14:textId="77777777" w:rsidR="00105F21" w:rsidRDefault="00000000">
      <w:r>
        <w:br w:type="page"/>
      </w:r>
    </w:p>
    <w:p w14:paraId="1653B0ED"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19" w:name="_Toc237633976"/>
      <w:r>
        <w:lastRenderedPageBreak/>
        <w:t>9. Benefits Summary</w:t>
      </w:r>
      <w:bookmarkEnd w:id="19"/>
    </w:p>
    <w:tbl>
      <w:tblPr>
        <w:tblStyle w:val="TableGrid"/>
        <w:tblW w:w="0" w:type="auto"/>
        <w:jc w:val="center"/>
        <w:tblLook w:val="04A0" w:firstRow="1" w:lastRow="0" w:firstColumn="1" w:lastColumn="0" w:noHBand="0" w:noVBand="1"/>
      </w:tblPr>
      <w:tblGrid>
        <w:gridCol w:w="2736"/>
        <w:gridCol w:w="6336"/>
      </w:tblGrid>
      <w:tr w:rsidR="00105F21" w14:paraId="72DF93B1" w14:textId="77777777">
        <w:trPr>
          <w:jc w:val="center"/>
        </w:trPr>
        <w:tc>
          <w:tcPr>
            <w:tcW w:w="2736" w:type="dxa"/>
            <w:shd w:val="clear" w:color="auto" w:fill="0D4B33"/>
            <w:vAlign w:val="center"/>
          </w:tcPr>
          <w:p w14:paraId="23B72122" w14:textId="77777777" w:rsidR="00105F21" w:rsidRDefault="00000000">
            <w:r>
              <w:rPr>
                <w:b/>
                <w:color w:val="FFFFFF"/>
                <w:sz w:val="21"/>
              </w:rPr>
              <w:t>Benefit</w:t>
            </w:r>
          </w:p>
        </w:tc>
        <w:tc>
          <w:tcPr>
            <w:tcW w:w="6336" w:type="dxa"/>
            <w:shd w:val="clear" w:color="auto" w:fill="0D4B33"/>
            <w:vAlign w:val="center"/>
          </w:tcPr>
          <w:p w14:paraId="437ECF32" w14:textId="77777777" w:rsidR="00105F21" w:rsidRDefault="00000000">
            <w:r>
              <w:rPr>
                <w:b/>
                <w:color w:val="FFFFFF"/>
                <w:sz w:val="21"/>
              </w:rPr>
              <w:t>How This Module Delivers It</w:t>
            </w:r>
          </w:p>
        </w:tc>
      </w:tr>
      <w:tr w:rsidR="00105F21" w14:paraId="5590D1E2" w14:textId="77777777">
        <w:trPr>
          <w:jc w:val="center"/>
        </w:trPr>
        <w:tc>
          <w:tcPr>
            <w:tcW w:w="2736" w:type="dxa"/>
            <w:vAlign w:val="center"/>
          </w:tcPr>
          <w:p w14:paraId="0631E80A" w14:textId="77777777" w:rsidR="00105F21" w:rsidRDefault="00000000">
            <w:r>
              <w:rPr>
                <w:sz w:val="21"/>
              </w:rPr>
              <w:t>Fewer stockouts</w:t>
            </w:r>
          </w:p>
        </w:tc>
        <w:tc>
          <w:tcPr>
            <w:tcW w:w="6336" w:type="dxa"/>
            <w:vAlign w:val="center"/>
          </w:tcPr>
          <w:p w14:paraId="439F6920" w14:textId="77777777" w:rsidR="00105F21" w:rsidRDefault="00000000">
            <w:r>
              <w:rPr>
                <w:sz w:val="21"/>
              </w:rPr>
              <w:t>Low-stock alerts mean staff reorder before an ingredient runs out mid-service.</w:t>
            </w:r>
          </w:p>
        </w:tc>
      </w:tr>
      <w:tr w:rsidR="00105F21" w14:paraId="5AC62BFF" w14:textId="77777777">
        <w:trPr>
          <w:jc w:val="center"/>
        </w:trPr>
        <w:tc>
          <w:tcPr>
            <w:tcW w:w="2736" w:type="dxa"/>
            <w:vAlign w:val="center"/>
          </w:tcPr>
          <w:p w14:paraId="2FD09C1A" w14:textId="77777777" w:rsidR="00105F21" w:rsidRDefault="00000000">
            <w:r>
              <w:rPr>
                <w:sz w:val="21"/>
              </w:rPr>
              <w:t>Less wastage</w:t>
            </w:r>
          </w:p>
        </w:tc>
        <w:tc>
          <w:tcPr>
            <w:tcW w:w="6336" w:type="dxa"/>
            <w:vAlign w:val="center"/>
          </w:tcPr>
          <w:p w14:paraId="7101527B" w14:textId="77777777" w:rsidR="00105F21" w:rsidRDefault="00000000">
            <w:r>
              <w:rPr>
                <w:sz w:val="21"/>
              </w:rPr>
              <w:t>Recording wastage/spoilage separately makes recurring problems visible instead of hidden in "missing stock."</w:t>
            </w:r>
          </w:p>
        </w:tc>
      </w:tr>
      <w:tr w:rsidR="00105F21" w14:paraId="36973733" w14:textId="77777777">
        <w:trPr>
          <w:jc w:val="center"/>
        </w:trPr>
        <w:tc>
          <w:tcPr>
            <w:tcW w:w="2736" w:type="dxa"/>
            <w:vAlign w:val="center"/>
          </w:tcPr>
          <w:p w14:paraId="7F92C474" w14:textId="77777777" w:rsidR="00105F21" w:rsidRDefault="00000000">
            <w:r>
              <w:rPr>
                <w:sz w:val="21"/>
              </w:rPr>
              <w:t>Better cost control</w:t>
            </w:r>
          </w:p>
        </w:tc>
        <w:tc>
          <w:tcPr>
            <w:tcW w:w="6336" w:type="dxa"/>
            <w:vAlign w:val="center"/>
          </w:tcPr>
          <w:p w14:paraId="3C8788C8" w14:textId="77777777" w:rsidR="00105F21" w:rsidRDefault="00000000">
            <w:r>
              <w:rPr>
                <w:sz w:val="21"/>
              </w:rPr>
              <w:t>Recipes + ingredient cost data enable a real food-cost-per-item view, not just a guess.</w:t>
            </w:r>
          </w:p>
        </w:tc>
      </w:tr>
      <w:tr w:rsidR="00105F21" w14:paraId="2663CF29" w14:textId="77777777">
        <w:trPr>
          <w:jc w:val="center"/>
        </w:trPr>
        <w:tc>
          <w:tcPr>
            <w:tcW w:w="2736" w:type="dxa"/>
            <w:vAlign w:val="center"/>
          </w:tcPr>
          <w:p w14:paraId="622D717F" w14:textId="77777777" w:rsidR="00105F21" w:rsidRDefault="00000000">
            <w:r>
              <w:rPr>
                <w:sz w:val="21"/>
              </w:rPr>
              <w:t>Less manual counting</w:t>
            </w:r>
          </w:p>
        </w:tc>
        <w:tc>
          <w:tcPr>
            <w:tcW w:w="6336" w:type="dxa"/>
            <w:vAlign w:val="center"/>
          </w:tcPr>
          <w:p w14:paraId="04680A67" w14:textId="77777777" w:rsidR="00105F21" w:rsidRDefault="00000000">
            <w:r>
              <w:rPr>
                <w:sz w:val="21"/>
              </w:rPr>
              <w:t>Automatic deduction from sales reduces how often staff need to physically count stock.</w:t>
            </w:r>
          </w:p>
        </w:tc>
      </w:tr>
      <w:tr w:rsidR="00105F21" w14:paraId="5088E7DA" w14:textId="77777777">
        <w:trPr>
          <w:jc w:val="center"/>
        </w:trPr>
        <w:tc>
          <w:tcPr>
            <w:tcW w:w="2736" w:type="dxa"/>
            <w:vAlign w:val="center"/>
          </w:tcPr>
          <w:p w14:paraId="5E0F2525" w14:textId="77777777" w:rsidR="00105F21" w:rsidRDefault="00000000">
            <w:r>
              <w:rPr>
                <w:sz w:val="21"/>
              </w:rPr>
              <w:t>Smarter purchasing</w:t>
            </w:r>
          </w:p>
        </w:tc>
        <w:tc>
          <w:tcPr>
            <w:tcW w:w="6336" w:type="dxa"/>
            <w:vAlign w:val="center"/>
          </w:tcPr>
          <w:p w14:paraId="0610E0B3" w14:textId="77777777" w:rsidR="00105F21" w:rsidRDefault="00000000">
            <w:r>
              <w:rPr>
                <w:sz w:val="21"/>
              </w:rPr>
              <w:t>Consumption reports show what’s actually being used, supporting better ordering decisions from suppliers.</w:t>
            </w:r>
          </w:p>
        </w:tc>
      </w:tr>
      <w:tr w:rsidR="00105F21" w14:paraId="209F27C6" w14:textId="77777777">
        <w:trPr>
          <w:jc w:val="center"/>
        </w:trPr>
        <w:tc>
          <w:tcPr>
            <w:tcW w:w="2736" w:type="dxa"/>
            <w:vAlign w:val="center"/>
          </w:tcPr>
          <w:p w14:paraId="2F337235" w14:textId="77777777" w:rsidR="00105F21" w:rsidRDefault="00000000">
            <w:r>
              <w:rPr>
                <w:sz w:val="21"/>
              </w:rPr>
              <w:t>One system, not two</w:t>
            </w:r>
          </w:p>
        </w:tc>
        <w:tc>
          <w:tcPr>
            <w:tcW w:w="6336" w:type="dxa"/>
            <w:vAlign w:val="center"/>
          </w:tcPr>
          <w:p w14:paraId="63B13730" w14:textId="77777777" w:rsidR="00105F21" w:rsidRDefault="00000000">
            <w:r>
              <w:rPr>
                <w:sz w:val="21"/>
              </w:rPr>
              <w:t>Inventory lives inside the OMS staff already use daily, with no second login or app to manage.</w:t>
            </w:r>
          </w:p>
        </w:tc>
      </w:tr>
    </w:tbl>
    <w:p w14:paraId="14C589A9" w14:textId="77777777" w:rsidR="00105F21" w:rsidRDefault="00105F21">
      <w:pPr>
        <w:spacing w:after="40"/>
      </w:pPr>
    </w:p>
    <w:p w14:paraId="793ECABE" w14:textId="77777777" w:rsidR="00105F21" w:rsidRDefault="00000000">
      <w:r>
        <w:br w:type="page"/>
      </w:r>
    </w:p>
    <w:p w14:paraId="78F4DD9F" w14:textId="77777777" w:rsidR="00105F21" w:rsidRDefault="00000000">
      <w:pPr>
        <w:pStyle w:val="Heading1"/>
        <w:pBdr>
          <w:top w:val="single" w:sz="4" w:space="4" w:color="0D4B33"/>
          <w:bottom w:val="single" w:sz="4" w:space="4" w:color="0D4B33"/>
        </w:pBdr>
        <w:shd w:val="clear" w:color="auto" w:fill="0D4B33"/>
        <w:spacing w:before="120" w:after="160"/>
        <w:ind w:left="113"/>
      </w:pPr>
      <w:bookmarkStart w:id="20" w:name="_Toc237633977"/>
      <w:r>
        <w:lastRenderedPageBreak/>
        <w:t>10. Next Steps &amp; Sign-Off</w:t>
      </w:r>
      <w:bookmarkEnd w:id="20"/>
    </w:p>
    <w:p w14:paraId="64E70DAD" w14:textId="77777777" w:rsidR="00105F21" w:rsidRDefault="00000000">
      <w:pPr>
        <w:pStyle w:val="ListNumber"/>
        <w:spacing w:after="120"/>
      </w:pPr>
      <w:r>
        <w:t>Review this proposal and confirm the scope described in Sections 3 and 4 matches what you need.</w:t>
      </w:r>
    </w:p>
    <w:p w14:paraId="0F049BDD" w14:textId="77777777" w:rsidR="00105F21" w:rsidRDefault="00000000">
      <w:pPr>
        <w:pStyle w:val="ListNumber"/>
        <w:spacing w:after="120"/>
      </w:pPr>
      <w:r>
        <w:t>Confirm the decisions in Section 6.2 (reorder rule, who manages inventory, single vs. multiple locations).</w:t>
      </w:r>
    </w:p>
    <w:p w14:paraId="3EDC23FC" w14:textId="77777777" w:rsidR="00105F21" w:rsidRDefault="00000000">
      <w:pPr>
        <w:pStyle w:val="ListNumber"/>
        <w:spacing w:after="120"/>
      </w:pPr>
      <w:r>
        <w:t>Begin gathering the information checklist in Section 6.1 (ingredient list, opening stock, recipes, suppliers) — this can start in parallel with approval and does not need to be finished before signing off.</w:t>
      </w:r>
    </w:p>
    <w:p w14:paraId="3A11EBA6" w14:textId="31D2707A" w:rsidR="00DE558B" w:rsidRDefault="00000000" w:rsidP="00DE558B">
      <w:pPr>
        <w:pStyle w:val="ListNumber"/>
        <w:spacing w:after="120"/>
      </w:pPr>
      <w:r>
        <w:t>Once approved, the development team will confirm a detailed timeline against the phases in Section 8.</w:t>
      </w:r>
    </w:p>
    <w:p w14:paraId="5202DD91" w14:textId="77777777" w:rsidR="00DE558B" w:rsidRDefault="00DE558B" w:rsidP="00DE558B">
      <w:pPr>
        <w:pStyle w:val="ListNumber"/>
        <w:numPr>
          <w:ilvl w:val="0"/>
          <w:numId w:val="0"/>
        </w:numPr>
        <w:spacing w:after="120"/>
        <w:ind w:left="360"/>
      </w:pPr>
    </w:p>
    <w:p w14:paraId="1244CDCA" w14:textId="3F1EB0B2" w:rsidR="000A5E26" w:rsidRDefault="000A5E26" w:rsidP="00DE558B">
      <w:pPr>
        <w:pStyle w:val="Heading1"/>
        <w:pBdr>
          <w:top w:val="single" w:sz="4" w:space="4" w:color="0D4B33"/>
          <w:bottom w:val="single" w:sz="4" w:space="4" w:color="0D4B33"/>
        </w:pBdr>
        <w:shd w:val="clear" w:color="auto" w:fill="0D4B33"/>
        <w:spacing w:before="120" w:after="160"/>
      </w:pPr>
      <w:r>
        <w:t>1</w:t>
      </w:r>
      <w:r w:rsidR="00DE558B">
        <w:t>1</w:t>
      </w:r>
      <w:r>
        <w:t xml:space="preserve">. </w:t>
      </w:r>
      <w:r w:rsidR="00DE558B">
        <w:t>Financial Breakdown</w:t>
      </w:r>
    </w:p>
    <w:p w14:paraId="5D7680FD" w14:textId="68244CEB" w:rsidR="00DE558B" w:rsidRPr="00DE558B" w:rsidRDefault="00DE558B" w:rsidP="00DE558B">
      <w:pPr>
        <w:pStyle w:val="ListNumber"/>
        <w:numPr>
          <w:ilvl w:val="0"/>
          <w:numId w:val="0"/>
        </w:numPr>
        <w:spacing w:after="120"/>
      </w:pPr>
      <w:r>
        <w:t xml:space="preserve">The financial breakdown of the </w:t>
      </w:r>
      <w:r w:rsidRPr="00DE558B">
        <w:rPr>
          <w:b/>
          <w:bCs/>
          <w:sz w:val="21"/>
        </w:rPr>
        <w:t>Inventory Management Module</w:t>
      </w:r>
      <w:r>
        <w:rPr>
          <w:b/>
          <w:bCs/>
          <w:sz w:val="21"/>
        </w:rPr>
        <w:t xml:space="preserve"> </w:t>
      </w:r>
      <w:r>
        <w:rPr>
          <w:sz w:val="21"/>
        </w:rPr>
        <w:t xml:space="preserve">for </w:t>
      </w:r>
      <w:r>
        <w:rPr>
          <w:b/>
          <w:bCs/>
          <w:sz w:val="21"/>
        </w:rPr>
        <w:t xml:space="preserve">Khan E Azam Restaurant </w:t>
      </w:r>
      <w:r w:rsidR="00AD7CAB">
        <w:rPr>
          <w:sz w:val="21"/>
        </w:rPr>
        <w:t>is as</w:t>
      </w:r>
      <w:r>
        <w:rPr>
          <w:sz w:val="21"/>
        </w:rPr>
        <w:t xml:space="preserve"> </w:t>
      </w:r>
      <w:r w:rsidR="003C4252">
        <w:rPr>
          <w:sz w:val="21"/>
        </w:rPr>
        <w:t>follows</w:t>
      </w:r>
      <w:r>
        <w:rPr>
          <w:sz w:val="21"/>
        </w:rPr>
        <w:t>:</w:t>
      </w:r>
    </w:p>
    <w:tbl>
      <w:tblPr>
        <w:tblStyle w:val="TableGrid"/>
        <w:tblW w:w="0" w:type="auto"/>
        <w:jc w:val="center"/>
        <w:tblLook w:val="04A0" w:firstRow="1" w:lastRow="0" w:firstColumn="1" w:lastColumn="0" w:noHBand="0" w:noVBand="1"/>
      </w:tblPr>
      <w:tblGrid>
        <w:gridCol w:w="3168"/>
        <w:gridCol w:w="2448"/>
        <w:gridCol w:w="2448"/>
      </w:tblGrid>
      <w:tr w:rsidR="007D5284" w14:paraId="7072B3B6" w14:textId="77777777" w:rsidTr="00AE1E96">
        <w:trPr>
          <w:jc w:val="center"/>
        </w:trPr>
        <w:tc>
          <w:tcPr>
            <w:tcW w:w="3168" w:type="dxa"/>
            <w:shd w:val="clear" w:color="auto" w:fill="0D4B33"/>
            <w:vAlign w:val="center"/>
          </w:tcPr>
          <w:p w14:paraId="205C1258" w14:textId="63492108" w:rsidR="007D5284" w:rsidRDefault="007D5284" w:rsidP="007D5284">
            <w:r>
              <w:rPr>
                <w:b/>
                <w:color w:val="FFFFFF"/>
                <w:sz w:val="21"/>
              </w:rPr>
              <w:t>Module</w:t>
            </w:r>
          </w:p>
        </w:tc>
        <w:tc>
          <w:tcPr>
            <w:tcW w:w="2448" w:type="dxa"/>
            <w:shd w:val="clear" w:color="auto" w:fill="0D4B33"/>
            <w:vAlign w:val="center"/>
          </w:tcPr>
          <w:p w14:paraId="0738752A" w14:textId="4C28A782" w:rsidR="007D5284" w:rsidRDefault="00D97D47" w:rsidP="007D5284">
            <w:r>
              <w:rPr>
                <w:b/>
                <w:color w:val="FFFFFF"/>
                <w:sz w:val="21"/>
              </w:rPr>
              <w:t>Duration</w:t>
            </w:r>
          </w:p>
        </w:tc>
        <w:tc>
          <w:tcPr>
            <w:tcW w:w="2448" w:type="dxa"/>
            <w:shd w:val="clear" w:color="auto" w:fill="0D4B33"/>
            <w:vAlign w:val="center"/>
          </w:tcPr>
          <w:p w14:paraId="1BF392C5" w14:textId="29592C6E" w:rsidR="007D5284" w:rsidRDefault="007D5284" w:rsidP="007D5284">
            <w:r>
              <w:rPr>
                <w:b/>
                <w:color w:val="FFFFFF"/>
                <w:sz w:val="21"/>
              </w:rPr>
              <w:t>Total</w:t>
            </w:r>
            <w:r w:rsidR="00D97D47">
              <w:rPr>
                <w:b/>
                <w:color w:val="FFFFFF"/>
                <w:sz w:val="21"/>
              </w:rPr>
              <w:t xml:space="preserve"> (PKR)</w:t>
            </w:r>
          </w:p>
        </w:tc>
      </w:tr>
      <w:tr w:rsidR="007D5284" w14:paraId="31C4288A" w14:textId="77777777" w:rsidTr="00AE1E96">
        <w:trPr>
          <w:jc w:val="center"/>
        </w:trPr>
        <w:tc>
          <w:tcPr>
            <w:tcW w:w="3168" w:type="dxa"/>
            <w:vAlign w:val="center"/>
          </w:tcPr>
          <w:p w14:paraId="7B652DC5" w14:textId="062A1868" w:rsidR="007D5284" w:rsidRDefault="007D5284" w:rsidP="007D5284">
            <w:r>
              <w:rPr>
                <w:sz w:val="21"/>
              </w:rPr>
              <w:t>Inventory Management Module</w:t>
            </w:r>
          </w:p>
        </w:tc>
        <w:tc>
          <w:tcPr>
            <w:tcW w:w="2448" w:type="dxa"/>
            <w:vAlign w:val="center"/>
          </w:tcPr>
          <w:p w14:paraId="7399EB0E" w14:textId="35A81604" w:rsidR="007D5284" w:rsidRDefault="00D97D47" w:rsidP="007D5284">
            <w:r>
              <w:t>15 – 20 days</w:t>
            </w:r>
          </w:p>
        </w:tc>
        <w:tc>
          <w:tcPr>
            <w:tcW w:w="2448" w:type="dxa"/>
            <w:vAlign w:val="center"/>
          </w:tcPr>
          <w:p w14:paraId="72DB681A" w14:textId="7029181A" w:rsidR="007D5284" w:rsidRDefault="007D5284" w:rsidP="00D97D47">
            <w:pPr>
              <w:jc w:val="right"/>
            </w:pPr>
            <w:r>
              <w:t>75,000/-</w:t>
            </w:r>
          </w:p>
        </w:tc>
      </w:tr>
    </w:tbl>
    <w:p w14:paraId="7A3B3792" w14:textId="77777777" w:rsidR="00105F21" w:rsidRDefault="00105F21">
      <w:pPr>
        <w:spacing w:after="40"/>
      </w:pPr>
    </w:p>
    <w:p w14:paraId="7480BFC3" w14:textId="4E29957D" w:rsidR="002F0A6C" w:rsidRPr="00FC5035" w:rsidRDefault="002F0A6C" w:rsidP="00FC5035">
      <w:pPr>
        <w:spacing w:after="40"/>
        <w:jc w:val="center"/>
        <w:rPr>
          <w:b/>
          <w:bCs/>
        </w:rPr>
      </w:pPr>
      <w:r w:rsidRPr="00FC5035">
        <w:rPr>
          <w:b/>
          <w:bCs/>
        </w:rPr>
        <w:t xml:space="preserve">Total </w:t>
      </w:r>
      <w:r w:rsidR="008A5494" w:rsidRPr="00FC5035">
        <w:rPr>
          <w:b/>
          <w:bCs/>
        </w:rPr>
        <w:t>Module</w:t>
      </w:r>
      <w:r w:rsidRPr="00FC5035">
        <w:rPr>
          <w:b/>
          <w:bCs/>
        </w:rPr>
        <w:t xml:space="preserve"> Cost: PKR 75,000/-</w:t>
      </w:r>
    </w:p>
    <w:p w14:paraId="5168B656" w14:textId="77777777" w:rsidR="002F0A6C" w:rsidRDefault="002F0A6C" w:rsidP="002F0A6C">
      <w:pPr>
        <w:pStyle w:val="Heading2"/>
      </w:pPr>
      <w:bookmarkStart w:id="21" w:name="_Toc237633978"/>
      <w:r>
        <w:t>Approval</w:t>
      </w:r>
      <w:bookmarkEnd w:id="21"/>
    </w:p>
    <w:tbl>
      <w:tblPr>
        <w:tblStyle w:val="TableGrid"/>
        <w:tblW w:w="0" w:type="auto"/>
        <w:jc w:val="center"/>
        <w:tblLook w:val="04A0" w:firstRow="1" w:lastRow="0" w:firstColumn="1" w:lastColumn="0" w:noHBand="0" w:noVBand="1"/>
      </w:tblPr>
      <w:tblGrid>
        <w:gridCol w:w="3168"/>
        <w:gridCol w:w="2448"/>
        <w:gridCol w:w="2448"/>
        <w:gridCol w:w="1872"/>
      </w:tblGrid>
      <w:tr w:rsidR="002F0A6C" w14:paraId="6E7CBAFF" w14:textId="77777777" w:rsidTr="00AE1E96">
        <w:trPr>
          <w:jc w:val="center"/>
        </w:trPr>
        <w:tc>
          <w:tcPr>
            <w:tcW w:w="3168" w:type="dxa"/>
            <w:shd w:val="clear" w:color="auto" w:fill="0D4B33"/>
            <w:vAlign w:val="center"/>
          </w:tcPr>
          <w:p w14:paraId="3927E8B8" w14:textId="77777777" w:rsidR="002F0A6C" w:rsidRDefault="002F0A6C" w:rsidP="00AE1E96"/>
        </w:tc>
        <w:tc>
          <w:tcPr>
            <w:tcW w:w="2448" w:type="dxa"/>
            <w:shd w:val="clear" w:color="auto" w:fill="0D4B33"/>
            <w:vAlign w:val="center"/>
          </w:tcPr>
          <w:p w14:paraId="4B17AEC3" w14:textId="77777777" w:rsidR="002F0A6C" w:rsidRDefault="002F0A6C" w:rsidP="00AE1E96">
            <w:r>
              <w:rPr>
                <w:b/>
                <w:color w:val="FFFFFF"/>
                <w:sz w:val="21"/>
              </w:rPr>
              <w:t>Name</w:t>
            </w:r>
          </w:p>
        </w:tc>
        <w:tc>
          <w:tcPr>
            <w:tcW w:w="2448" w:type="dxa"/>
            <w:shd w:val="clear" w:color="auto" w:fill="0D4B33"/>
            <w:vAlign w:val="center"/>
          </w:tcPr>
          <w:p w14:paraId="66985976" w14:textId="77777777" w:rsidR="002F0A6C" w:rsidRDefault="002F0A6C" w:rsidP="00AE1E96">
            <w:r>
              <w:rPr>
                <w:b/>
                <w:color w:val="FFFFFF"/>
                <w:sz w:val="21"/>
              </w:rPr>
              <w:t>Signature</w:t>
            </w:r>
          </w:p>
        </w:tc>
        <w:tc>
          <w:tcPr>
            <w:tcW w:w="1872" w:type="dxa"/>
            <w:shd w:val="clear" w:color="auto" w:fill="0D4B33"/>
            <w:vAlign w:val="center"/>
          </w:tcPr>
          <w:p w14:paraId="7DACEFE9" w14:textId="77777777" w:rsidR="002F0A6C" w:rsidRDefault="002F0A6C" w:rsidP="00AE1E96">
            <w:r>
              <w:rPr>
                <w:b/>
                <w:color w:val="FFFFFF"/>
                <w:sz w:val="21"/>
              </w:rPr>
              <w:t>Date</w:t>
            </w:r>
          </w:p>
        </w:tc>
      </w:tr>
      <w:tr w:rsidR="002F0A6C" w14:paraId="2F804C07" w14:textId="77777777" w:rsidTr="00AE1E96">
        <w:trPr>
          <w:jc w:val="center"/>
        </w:trPr>
        <w:tc>
          <w:tcPr>
            <w:tcW w:w="3168" w:type="dxa"/>
            <w:vAlign w:val="center"/>
          </w:tcPr>
          <w:p w14:paraId="421EC47E" w14:textId="77777777" w:rsidR="002F0A6C" w:rsidRDefault="002F0A6C" w:rsidP="00AE1E96">
            <w:r w:rsidRPr="00A845C6">
              <w:rPr>
                <w:b/>
                <w:bCs/>
                <w:sz w:val="21"/>
              </w:rPr>
              <w:t>Khan E Azam</w:t>
            </w:r>
          </w:p>
        </w:tc>
        <w:tc>
          <w:tcPr>
            <w:tcW w:w="2448" w:type="dxa"/>
            <w:vAlign w:val="center"/>
          </w:tcPr>
          <w:p w14:paraId="3164F95B" w14:textId="77777777" w:rsidR="002F0A6C" w:rsidRDefault="002F0A6C" w:rsidP="00AE1E96"/>
        </w:tc>
        <w:tc>
          <w:tcPr>
            <w:tcW w:w="2448" w:type="dxa"/>
            <w:vAlign w:val="center"/>
          </w:tcPr>
          <w:p w14:paraId="09BEDAE6" w14:textId="77777777" w:rsidR="002F0A6C" w:rsidRDefault="002F0A6C" w:rsidP="00AE1E96"/>
        </w:tc>
        <w:tc>
          <w:tcPr>
            <w:tcW w:w="1872" w:type="dxa"/>
            <w:vAlign w:val="center"/>
          </w:tcPr>
          <w:p w14:paraId="79E05DED" w14:textId="77777777" w:rsidR="002F0A6C" w:rsidRDefault="002F0A6C" w:rsidP="00AE1E96"/>
        </w:tc>
      </w:tr>
      <w:tr w:rsidR="002F0A6C" w14:paraId="65B54E9E" w14:textId="77777777" w:rsidTr="00AE1E96">
        <w:trPr>
          <w:jc w:val="center"/>
        </w:trPr>
        <w:tc>
          <w:tcPr>
            <w:tcW w:w="3168" w:type="dxa"/>
            <w:vAlign w:val="center"/>
          </w:tcPr>
          <w:p w14:paraId="67F176FE" w14:textId="77777777" w:rsidR="002F0A6C" w:rsidRDefault="002F0A6C" w:rsidP="00AE1E96">
            <w:r w:rsidRPr="00A845C6">
              <w:rPr>
                <w:b/>
                <w:bCs/>
                <w:sz w:val="21"/>
              </w:rPr>
              <w:t>DEVNET Solutions</w:t>
            </w:r>
          </w:p>
        </w:tc>
        <w:tc>
          <w:tcPr>
            <w:tcW w:w="2448" w:type="dxa"/>
            <w:vAlign w:val="center"/>
          </w:tcPr>
          <w:p w14:paraId="356ECEEF" w14:textId="77777777" w:rsidR="002F0A6C" w:rsidRDefault="002F0A6C" w:rsidP="00AE1E96"/>
        </w:tc>
        <w:tc>
          <w:tcPr>
            <w:tcW w:w="2448" w:type="dxa"/>
            <w:vAlign w:val="center"/>
          </w:tcPr>
          <w:p w14:paraId="7705666F" w14:textId="77777777" w:rsidR="002F0A6C" w:rsidRDefault="002F0A6C" w:rsidP="00AE1E96"/>
        </w:tc>
        <w:tc>
          <w:tcPr>
            <w:tcW w:w="1872" w:type="dxa"/>
            <w:vAlign w:val="center"/>
          </w:tcPr>
          <w:p w14:paraId="2537B8B2" w14:textId="77777777" w:rsidR="002F0A6C" w:rsidRDefault="002F0A6C" w:rsidP="00AE1E96"/>
        </w:tc>
      </w:tr>
    </w:tbl>
    <w:p w14:paraId="448F8832" w14:textId="77777777" w:rsidR="002F0A6C" w:rsidRDefault="002F0A6C">
      <w:pPr>
        <w:spacing w:after="40"/>
      </w:pPr>
    </w:p>
    <w:sectPr w:rsidR="002F0A6C" w:rsidSect="00034616">
      <w:headerReference w:type="default" r:id="rId8"/>
      <w:footerReference w:type="default" r:id="rId9"/>
      <w:headerReference w:type="first" r:id="rId10"/>
      <w:footerReference w:type="first" r:id="rId11"/>
      <w:pgSz w:w="12240" w:h="15840"/>
      <w:pgMar w:top="1134"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1FE3" w14:textId="77777777" w:rsidR="00312A85" w:rsidRDefault="00312A85">
      <w:pPr>
        <w:spacing w:after="0"/>
      </w:pPr>
      <w:r>
        <w:separator/>
      </w:r>
    </w:p>
  </w:endnote>
  <w:endnote w:type="continuationSeparator" w:id="0">
    <w:p w14:paraId="757261FB" w14:textId="77777777" w:rsidR="00312A85" w:rsidRDefault="00312A8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2D28F" w14:textId="77777777" w:rsidR="00105F21" w:rsidRDefault="00000000">
    <w:pPr>
      <w:pStyle w:val="Footer"/>
      <w:jc w:val="center"/>
    </w:pPr>
    <w:r>
      <w:rPr>
        <w:sz w:val="18"/>
      </w:rPr>
      <w:t xml:space="preserve">Page </w:t>
    </w:r>
    <w:r>
      <w:rPr>
        <w:sz w:val="18"/>
      </w:rPr>
      <w:fldChar w:fldCharType="begin"/>
    </w:r>
    <w:r>
      <w:rPr>
        <w:sz w:val="18"/>
      </w:rPr>
      <w:instrText>PAGE</w:instrText>
    </w:r>
    <w:r w:rsidR="00405A0E">
      <w:rPr>
        <w:sz w:val="18"/>
      </w:rPr>
      <w:fldChar w:fldCharType="separate"/>
    </w:r>
    <w:r w:rsidR="00405A0E">
      <w:rPr>
        <w:noProof/>
        <w:sz w:val="18"/>
      </w:rPr>
      <w:t>20</w:t>
    </w:r>
    <w:r>
      <w:rPr>
        <w:sz w:val="18"/>
      </w:rPr>
      <w:fldChar w:fldCharType="end"/>
    </w:r>
    <w:r>
      <w:rPr>
        <w:sz w:val="18"/>
      </w:rPr>
      <w:t xml:space="preserve"> of </w:t>
    </w:r>
    <w:r>
      <w:rPr>
        <w:sz w:val="18"/>
      </w:rPr>
      <w:fldChar w:fldCharType="begin"/>
    </w:r>
    <w:r>
      <w:rPr>
        <w:sz w:val="18"/>
      </w:rPr>
      <w:instrText>NUMPAGES</w:instrText>
    </w:r>
    <w:r w:rsidR="00405A0E">
      <w:rPr>
        <w:sz w:val="18"/>
      </w:rPr>
      <w:fldChar w:fldCharType="separate"/>
    </w:r>
    <w:r w:rsidR="00405A0E">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4483" w14:textId="77777777" w:rsidR="00105F21" w:rsidRDefault="00105F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76502" w14:textId="77777777" w:rsidR="00312A85" w:rsidRDefault="00312A85">
      <w:pPr>
        <w:spacing w:after="0"/>
      </w:pPr>
      <w:r>
        <w:separator/>
      </w:r>
    </w:p>
  </w:footnote>
  <w:footnote w:type="continuationSeparator" w:id="0">
    <w:p w14:paraId="53883162" w14:textId="77777777" w:rsidR="00312A85" w:rsidRDefault="00312A8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B980" w14:textId="77777777" w:rsidR="00105F21" w:rsidRDefault="00000000">
    <w:pPr>
      <w:pStyle w:val="Header"/>
      <w:pBdr>
        <w:bottom w:val="single" w:sz="4" w:space="4" w:color="0D4B33"/>
      </w:pBdr>
      <w:jc w:val="right"/>
    </w:pPr>
    <w:r>
      <w:rPr>
        <w:i/>
        <w:color w:val="0D4B33"/>
        <w:sz w:val="18"/>
      </w:rPr>
      <w:t>Khan E Azam OMS — Inventory Module Proposal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523A" w14:textId="77777777" w:rsidR="00105F21" w:rsidRDefault="00105F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29861F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738244">
    <w:abstractNumId w:val="8"/>
  </w:num>
  <w:num w:numId="2" w16cid:durableId="896550514">
    <w:abstractNumId w:val="6"/>
  </w:num>
  <w:num w:numId="3" w16cid:durableId="685713260">
    <w:abstractNumId w:val="5"/>
  </w:num>
  <w:num w:numId="4" w16cid:durableId="1389457629">
    <w:abstractNumId w:val="4"/>
  </w:num>
  <w:num w:numId="5" w16cid:durableId="1775049831">
    <w:abstractNumId w:val="7"/>
  </w:num>
  <w:num w:numId="6" w16cid:durableId="1694577516">
    <w:abstractNumId w:val="3"/>
  </w:num>
  <w:num w:numId="7" w16cid:durableId="1388720097">
    <w:abstractNumId w:val="2"/>
  </w:num>
  <w:num w:numId="8" w16cid:durableId="1330593435">
    <w:abstractNumId w:val="1"/>
  </w:num>
  <w:num w:numId="9" w16cid:durableId="105467358">
    <w:abstractNumId w:val="0"/>
  </w:num>
  <w:num w:numId="10" w16cid:durableId="374349306">
    <w:abstractNumId w:val="7"/>
  </w:num>
  <w:num w:numId="11" w16cid:durableId="2550921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166"/>
    <w:rsid w:val="00034616"/>
    <w:rsid w:val="0006063C"/>
    <w:rsid w:val="000A5E26"/>
    <w:rsid w:val="00105F21"/>
    <w:rsid w:val="0015074B"/>
    <w:rsid w:val="001E7979"/>
    <w:rsid w:val="0029639D"/>
    <w:rsid w:val="002F0A6C"/>
    <w:rsid w:val="00312A85"/>
    <w:rsid w:val="00326F90"/>
    <w:rsid w:val="00375C23"/>
    <w:rsid w:val="003C4252"/>
    <w:rsid w:val="00405A0E"/>
    <w:rsid w:val="004E75B5"/>
    <w:rsid w:val="005C0BCD"/>
    <w:rsid w:val="007750F0"/>
    <w:rsid w:val="007D5284"/>
    <w:rsid w:val="00831908"/>
    <w:rsid w:val="008A5494"/>
    <w:rsid w:val="009A51F9"/>
    <w:rsid w:val="00A845C6"/>
    <w:rsid w:val="00AA1D8D"/>
    <w:rsid w:val="00AD7CAB"/>
    <w:rsid w:val="00B47730"/>
    <w:rsid w:val="00CB0664"/>
    <w:rsid w:val="00D97D47"/>
    <w:rsid w:val="00DE558B"/>
    <w:rsid w:val="00EB3929"/>
    <w:rsid w:val="00FC50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9DDBE"/>
  <w14:defaultImageDpi w14:val="300"/>
  <w15:docId w15:val="{4B5C6CA4-3F03-4785-88B8-374243CC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E26"/>
    <w:pPr>
      <w:spacing w:after="160" w:line="240" w:lineRule="auto"/>
    </w:pPr>
    <w:rPr>
      <w:rFonts w:ascii="Calibri" w:hAnsi="Calibri"/>
      <w:color w:val="3A3A3A"/>
    </w:rPr>
  </w:style>
  <w:style w:type="paragraph" w:styleId="Heading1">
    <w:name w:val="heading 1"/>
    <w:basedOn w:val="Normal"/>
    <w:next w:val="Normal"/>
    <w:link w:val="Heading1Char"/>
    <w:uiPriority w:val="9"/>
    <w:qFormat/>
    <w:rsid w:val="00FC693F"/>
    <w:pPr>
      <w:keepNext/>
      <w:keepLines/>
      <w:spacing w:after="280"/>
      <w:outlineLvl w:val="0"/>
    </w:pPr>
    <w:rPr>
      <w:rFonts w:asciiTheme="majorHAnsi" w:eastAsiaTheme="majorEastAsia" w:hAnsiTheme="majorHAnsi" w:cstheme="majorBidi"/>
      <w:b/>
      <w:bCs/>
      <w:color w:val="FFFFFF"/>
      <w:sz w:val="40"/>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0D4B3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7311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05A0E"/>
    <w:pPr>
      <w:spacing w:after="100"/>
    </w:pPr>
  </w:style>
  <w:style w:type="paragraph" w:styleId="TOC2">
    <w:name w:val="toc 2"/>
    <w:basedOn w:val="Normal"/>
    <w:next w:val="Normal"/>
    <w:autoRedefine/>
    <w:uiPriority w:val="39"/>
    <w:unhideWhenUsed/>
    <w:rsid w:val="00405A0E"/>
    <w:pPr>
      <w:spacing w:after="100"/>
      <w:ind w:left="220"/>
    </w:pPr>
  </w:style>
  <w:style w:type="character" w:styleId="Hyperlink">
    <w:name w:val="Hyperlink"/>
    <w:basedOn w:val="DefaultParagraphFont"/>
    <w:uiPriority w:val="99"/>
    <w:unhideWhenUsed/>
    <w:rsid w:val="00405A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2346</Words>
  <Characters>13377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Khan E Azam OMS — Inventory Management Module Proposal</dc:title>
  <dc:subject>Inventory Module Scope &amp; Requirements Proposal</dc:subject>
  <dc:creator>Khan E Azam</dc:creator>
  <cp:keywords/>
  <dc:description>Client-facing proposal covering scope, features, and prerequisites for a new Inventory Management module.</dc:description>
  <cp:lastModifiedBy>Accurate Private Limited</cp:lastModifiedBy>
  <cp:revision>28</cp:revision>
  <dcterms:created xsi:type="dcterms:W3CDTF">2013-12-23T23:15:00Z</dcterms:created>
  <dcterms:modified xsi:type="dcterms:W3CDTF">2026-08-14T16:26:00Z</dcterms:modified>
  <cp:category/>
</cp:coreProperties>
</file>