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E9C" w:rsidRPr="00884928" w:rsidRDefault="00AF6CFF" w:rsidP="00AE6E48">
      <w:pPr>
        <w:jc w:val="center"/>
        <w:rPr>
          <w:b/>
          <w:sz w:val="28"/>
          <w:szCs w:val="28"/>
          <w:u w:val="single"/>
        </w:rPr>
      </w:pPr>
      <w:r w:rsidRPr="00884928">
        <w:rPr>
          <w:b/>
          <w:sz w:val="28"/>
          <w:szCs w:val="28"/>
          <w:u w:val="single"/>
        </w:rPr>
        <w:t>BRIEF SHEET</w:t>
      </w:r>
    </w:p>
    <w:p w:rsidR="00AF6CFF" w:rsidRDefault="00C62356" w:rsidP="00AE6E48">
      <w:pPr>
        <w:jc w:val="center"/>
        <w:rPr>
          <w:b/>
          <w:sz w:val="28"/>
          <w:szCs w:val="28"/>
        </w:rPr>
      </w:pPr>
      <w:r>
        <w:rPr>
          <w:b/>
          <w:sz w:val="28"/>
          <w:szCs w:val="28"/>
        </w:rPr>
        <w:t>Inovasi</w:t>
      </w:r>
      <w:r w:rsidR="00D34E17" w:rsidRPr="00AE6E48">
        <w:rPr>
          <w:b/>
          <w:sz w:val="28"/>
          <w:szCs w:val="28"/>
        </w:rPr>
        <w:t xml:space="preserve"> Business Development Service (BDS)</w:t>
      </w:r>
      <w:r w:rsidR="00AF7708">
        <w:rPr>
          <w:b/>
          <w:sz w:val="28"/>
          <w:szCs w:val="28"/>
        </w:rPr>
        <w:t xml:space="preserve"> Kanwil DJP Jawa Timur II</w:t>
      </w:r>
    </w:p>
    <w:p w:rsidR="00121881" w:rsidRPr="00AE6E48" w:rsidRDefault="00121881" w:rsidP="00AE6E48">
      <w:pPr>
        <w:jc w:val="center"/>
        <w:rPr>
          <w:b/>
          <w:sz w:val="28"/>
          <w:szCs w:val="28"/>
        </w:rPr>
      </w:pPr>
    </w:p>
    <w:p w:rsidR="00AF6CFF" w:rsidRPr="00884928" w:rsidRDefault="00AF6CFF" w:rsidP="00AE6E48">
      <w:pPr>
        <w:pStyle w:val="ListParagraph"/>
        <w:numPr>
          <w:ilvl w:val="0"/>
          <w:numId w:val="2"/>
        </w:numPr>
        <w:ind w:left="426" w:hanging="426"/>
        <w:rPr>
          <w:b/>
        </w:rPr>
      </w:pPr>
      <w:r w:rsidRPr="00884928">
        <w:rPr>
          <w:b/>
        </w:rPr>
        <w:t>Latar Belakang</w:t>
      </w:r>
      <w:r w:rsidR="00D34E17" w:rsidRPr="00884928">
        <w:rPr>
          <w:b/>
        </w:rPr>
        <w:t>.</w:t>
      </w:r>
    </w:p>
    <w:p w:rsidR="00D34E17" w:rsidRDefault="00D34E17" w:rsidP="00AE6E48">
      <w:pPr>
        <w:pStyle w:val="ListParagraph"/>
        <w:ind w:left="426"/>
      </w:pPr>
      <w:r>
        <w:t>Program BDS pada Kanwil DJP Jawa Timur II merupakan inovasi yang dilakukan untuk:</w:t>
      </w:r>
    </w:p>
    <w:p w:rsidR="00D34E17" w:rsidRDefault="00D34E17" w:rsidP="00AE6E48">
      <w:pPr>
        <w:pStyle w:val="ListParagraph"/>
        <w:numPr>
          <w:ilvl w:val="0"/>
          <w:numId w:val="3"/>
        </w:numPr>
        <w:ind w:left="709" w:hanging="283"/>
      </w:pPr>
      <w:r>
        <w:t xml:space="preserve">Meningkatkan kepatuhan perpajakan sektor UMKM yang </w:t>
      </w:r>
      <w:r w:rsidR="009E2CA1">
        <w:t xml:space="preserve">saat ini </w:t>
      </w:r>
      <w:r>
        <w:t>masih rendah.</w:t>
      </w:r>
    </w:p>
    <w:p w:rsidR="002F3219" w:rsidRDefault="002F3219" w:rsidP="00AE6E48">
      <w:pPr>
        <w:pStyle w:val="ListParagraph"/>
        <w:ind w:left="709"/>
        <w:jc w:val="both"/>
      </w:pPr>
      <w:r>
        <w:t xml:space="preserve">Berbagai upaya penyuluhan telah dilakukan secara variatif dan masif, mulai dari penyuluhan menggunakan pamflet, </w:t>
      </w:r>
      <w:r w:rsidRPr="00AB4BB0">
        <w:rPr>
          <w:i/>
        </w:rPr>
        <w:t>billboard</w:t>
      </w:r>
      <w:r>
        <w:t xml:space="preserve">, spanduk, koran, </w:t>
      </w:r>
      <w:r w:rsidRPr="00AB4BB0">
        <w:rPr>
          <w:i/>
        </w:rPr>
        <w:t>online media</w:t>
      </w:r>
      <w:r>
        <w:t xml:space="preserve">, </w:t>
      </w:r>
      <w:r w:rsidRPr="00AB4BB0">
        <w:rPr>
          <w:i/>
        </w:rPr>
        <w:t>social media</w:t>
      </w:r>
      <w:r>
        <w:t xml:space="preserve">, dan </w:t>
      </w:r>
      <w:r w:rsidRPr="00AB4BB0">
        <w:rPr>
          <w:i/>
        </w:rPr>
        <w:t>talk show</w:t>
      </w:r>
      <w:r>
        <w:t xml:space="preserve"> di radio dan televisi, serta dengan mendatangi Wajib Pajak secara langsung di tempat kerja dan usaha, pusat perbelanjaan dsb, namun ternyata belum cukup untuk meningkatkan kepatuhan secara signifikan.  Berdasarkan data BPS tahun 2015, jumlah pelaku UMKM di 18 kabupaten/kota yang menjadi wilayah kerja Kanwil DJP Jawa Timur II adalah sebanyak</w:t>
      </w:r>
      <w:r w:rsidR="006F5300">
        <w:t xml:space="preserve"> 3.184.414 pelaku </w:t>
      </w:r>
      <w:r>
        <w:t>UMKM</w:t>
      </w:r>
      <w:r w:rsidR="006F5300">
        <w:t xml:space="preserve">, namun yang sudah melakukan penyetoran pajak </w:t>
      </w:r>
      <w:r w:rsidR="00AB4BB0">
        <w:t xml:space="preserve">tahun 2016 </w:t>
      </w:r>
      <w:r w:rsidR="006F5300">
        <w:t xml:space="preserve">hanya </w:t>
      </w:r>
      <w:r w:rsidR="00AB4BB0">
        <w:t>sebanyak 56.624 WP atau 1.78%</w:t>
      </w:r>
      <w:r w:rsidR="00F8383D">
        <w:t xml:space="preserve"> dan tahun 2017 sebanyak 67.382 WP atau 2.12%.</w:t>
      </w:r>
    </w:p>
    <w:p w:rsidR="00D34E17" w:rsidRDefault="00D34E17" w:rsidP="00AB4BB0">
      <w:pPr>
        <w:pStyle w:val="ListParagraph"/>
        <w:numPr>
          <w:ilvl w:val="0"/>
          <w:numId w:val="3"/>
        </w:numPr>
        <w:ind w:left="709" w:hanging="283"/>
        <w:jc w:val="both"/>
      </w:pPr>
      <w:r>
        <w:t xml:space="preserve">Meningkatkan </w:t>
      </w:r>
      <w:r w:rsidR="009E2CA1">
        <w:t>efektifitas kegiatan penyuluhan yang saat ini belum optimal.</w:t>
      </w:r>
    </w:p>
    <w:p w:rsidR="002F3219" w:rsidRDefault="002F3219" w:rsidP="00AB4BB0">
      <w:pPr>
        <w:pStyle w:val="ListParagraph"/>
        <w:ind w:left="709"/>
        <w:jc w:val="both"/>
      </w:pPr>
      <w:r>
        <w:t xml:space="preserve">Sering kali kegiatan penyuluhan </w:t>
      </w:r>
      <w:r w:rsidR="002E5138">
        <w:t>yang dilaksanakan</w:t>
      </w:r>
      <w:r>
        <w:t xml:space="preserve"> ternyata tidak sepenuhnya menarik minat Wajib Pajak untuk hadir </w:t>
      </w:r>
      <w:r w:rsidR="002E5138">
        <w:t>karena yang diberikan hanya materi perpajakan</w:t>
      </w:r>
      <w:r w:rsidR="006C6B81">
        <w:t>.</w:t>
      </w:r>
      <w:r w:rsidR="002E5138">
        <w:t xml:space="preserve"> </w:t>
      </w:r>
      <w:r w:rsidR="006C6B81">
        <w:t xml:space="preserve">Oleh karena itu, kegiatana penyuluhan </w:t>
      </w:r>
      <w:r>
        <w:t xml:space="preserve"> </w:t>
      </w:r>
      <w:r w:rsidR="002E5138">
        <w:t xml:space="preserve">agar lebih menarik perlu disertai juga dengan materi pengembangan usaha yang melibatkan praktisi di bidang pengembangan usaha, misalnya lembaga pengembangan UKM, perbankan, dll dengan materi antar lain berupa kiat-kita untuk memperoleh ijin usaha, memperoleh modal kerja, pemasaran secara </w:t>
      </w:r>
      <w:r w:rsidR="002E5138" w:rsidRPr="00AB4BB0">
        <w:rPr>
          <w:i/>
        </w:rPr>
        <w:t>online</w:t>
      </w:r>
      <w:r w:rsidR="002E5138">
        <w:t xml:space="preserve"> dll. </w:t>
      </w:r>
    </w:p>
    <w:p w:rsidR="009E2CA1" w:rsidRDefault="009E2CA1" w:rsidP="00AB4BB0">
      <w:pPr>
        <w:pStyle w:val="ListParagraph"/>
        <w:numPr>
          <w:ilvl w:val="0"/>
          <w:numId w:val="3"/>
        </w:numPr>
        <w:ind w:left="709" w:hanging="283"/>
        <w:jc w:val="both"/>
      </w:pPr>
      <w:r>
        <w:t>Me</w:t>
      </w:r>
      <w:r w:rsidR="00AB32A4">
        <w:t>mbentuk agen</w:t>
      </w:r>
      <w:r w:rsidR="00B22686">
        <w:t>t</w:t>
      </w:r>
      <w:r w:rsidR="00AB32A4">
        <w:t xml:space="preserve"> pajak untuk mengatasi permasalahan</w:t>
      </w:r>
      <w:r w:rsidR="00B22686">
        <w:t xml:space="preserve"> adanya k</w:t>
      </w:r>
      <w:r w:rsidR="002E5138">
        <w:t>eterbatasan kema</w:t>
      </w:r>
      <w:r>
        <w:t>m</w:t>
      </w:r>
      <w:r w:rsidR="002E5138">
        <w:t xml:space="preserve">puan DJP (jumlah SDM, anggaran, prasarandan sarana) untuk melakukan penyuluhan </w:t>
      </w:r>
      <w:r w:rsidR="00B22686">
        <w:t xml:space="preserve">yang dapat menjangkau </w:t>
      </w:r>
      <w:r w:rsidR="002E5138">
        <w:t xml:space="preserve">seluruh Wajib Pajak. </w:t>
      </w:r>
    </w:p>
    <w:p w:rsidR="00D34E17" w:rsidRDefault="00B22686" w:rsidP="00AB4BB0">
      <w:pPr>
        <w:pStyle w:val="ListParagraph"/>
        <w:ind w:left="709"/>
        <w:jc w:val="both"/>
      </w:pPr>
      <w:r>
        <w:t xml:space="preserve">Pelaku UMKM yang terlibat dalam BDS dapat menjadi agent pajak </w:t>
      </w:r>
      <w:r w:rsidR="002F3219">
        <w:t>untuk</w:t>
      </w:r>
      <w:r w:rsidR="000606A8">
        <w:t xml:space="preserve"> </w:t>
      </w:r>
      <w:r w:rsidR="002F3219">
        <w:t xml:space="preserve">mendukung upaya DJP dalam </w:t>
      </w:r>
      <w:r w:rsidR="000606A8">
        <w:t xml:space="preserve">menyuarakan manfaat </w:t>
      </w:r>
      <w:r w:rsidR="00D34E17">
        <w:t xml:space="preserve">pajak </w:t>
      </w:r>
      <w:r w:rsidR="002F3219">
        <w:t xml:space="preserve">bagi </w:t>
      </w:r>
      <w:r w:rsidR="00D34E17">
        <w:t>pembangunan</w:t>
      </w:r>
      <w:r w:rsidR="000606A8">
        <w:t xml:space="preserve"> dan mengajak masyarakat untuk sadar dan patuh pajak.</w:t>
      </w:r>
      <w:r w:rsidR="00D34E17">
        <w:t xml:space="preserve"> </w:t>
      </w:r>
    </w:p>
    <w:p w:rsidR="000D4D35" w:rsidRDefault="000D4D35" w:rsidP="000D4D35">
      <w:pPr>
        <w:pStyle w:val="ListParagraph"/>
        <w:ind w:left="1440"/>
      </w:pPr>
    </w:p>
    <w:p w:rsidR="000D4D35" w:rsidRPr="00AE6E48" w:rsidRDefault="000D4D35" w:rsidP="00AE6E48">
      <w:pPr>
        <w:pStyle w:val="ListParagraph"/>
        <w:numPr>
          <w:ilvl w:val="0"/>
          <w:numId w:val="2"/>
        </w:numPr>
        <w:ind w:left="709" w:hanging="709"/>
        <w:rPr>
          <w:b/>
        </w:rPr>
      </w:pPr>
      <w:r w:rsidRPr="00AE6E48">
        <w:rPr>
          <w:b/>
        </w:rPr>
        <w:t>Keunikan Inovasi BDS pada Kanwil DJP Jawa Timur II</w:t>
      </w:r>
      <w:r w:rsidR="00CB7CA9" w:rsidRPr="00AE6E48">
        <w:rPr>
          <w:b/>
        </w:rPr>
        <w:t>.</w:t>
      </w:r>
    </w:p>
    <w:p w:rsidR="00CB7CA9" w:rsidRDefault="00CB7CA9" w:rsidP="00AB4BB0">
      <w:pPr>
        <w:pStyle w:val="ListParagraph"/>
        <w:ind w:left="709"/>
        <w:jc w:val="both"/>
      </w:pPr>
      <w:r>
        <w:t>Kanwil DJP Jawa Timur II merupakan  termasuk 3 Kanwil yang sudah melaksanakan BDS pada tahun 2017 dari 31 Kanwil  yang ada.</w:t>
      </w:r>
      <w:r w:rsidR="006C6B81">
        <w:t xml:space="preserve"> Dalam melaksanakan program BDS, Kanwil DJP Jawa Timur II menjalin kerjasama dengan Dinas Koperasi dan UKM Kabupaten Sidoarjo</w:t>
      </w:r>
      <w:r w:rsidR="00901BB6">
        <w:t xml:space="preserve">. Keunikan BDS Kanwil DJP Jawa Timur II adalah memfasilitasi promosi dan pemasaran produk UMKM peserta BDS, yakni dengan mengikutsertakan pelaku UMKM dalam acara talkshow pajak di televisi, kegiatan pameran, stand UMKM di lokasi penyuluhan dan di Kanwil pada waktu tertentu.  </w:t>
      </w:r>
    </w:p>
    <w:p w:rsidR="00AE6E48" w:rsidRDefault="00AE6E48" w:rsidP="00AE6E48">
      <w:pPr>
        <w:pStyle w:val="ListParagraph"/>
        <w:ind w:left="709"/>
      </w:pPr>
    </w:p>
    <w:p w:rsidR="000D4D35" w:rsidRDefault="000D4D35" w:rsidP="00D905A2">
      <w:pPr>
        <w:pStyle w:val="ListParagraph"/>
        <w:ind w:left="709"/>
      </w:pPr>
    </w:p>
    <w:p w:rsidR="006C6B81" w:rsidRDefault="006C6B81" w:rsidP="006C6B81">
      <w:pPr>
        <w:pStyle w:val="ListParagraph"/>
        <w:ind w:left="709"/>
      </w:pPr>
    </w:p>
    <w:p w:rsidR="006C6B81" w:rsidRDefault="006C6B81" w:rsidP="006C6B81">
      <w:pPr>
        <w:pStyle w:val="ListParagraph"/>
        <w:ind w:left="709"/>
      </w:pPr>
    </w:p>
    <w:sectPr w:rsidR="006C6B81" w:rsidSect="00255E9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187" w:rsidRDefault="00A15187" w:rsidP="00AE6E48">
      <w:pPr>
        <w:spacing w:after="0" w:line="240" w:lineRule="auto"/>
      </w:pPr>
      <w:r>
        <w:separator/>
      </w:r>
    </w:p>
  </w:endnote>
  <w:endnote w:type="continuationSeparator" w:id="1">
    <w:p w:rsidR="00A15187" w:rsidRDefault="00A15187" w:rsidP="00AE6E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187" w:rsidRDefault="00A15187" w:rsidP="00AE6E48">
      <w:pPr>
        <w:spacing w:after="0" w:line="240" w:lineRule="auto"/>
      </w:pPr>
      <w:r>
        <w:separator/>
      </w:r>
    </w:p>
  </w:footnote>
  <w:footnote w:type="continuationSeparator" w:id="1">
    <w:p w:rsidR="00A15187" w:rsidRDefault="00A15187" w:rsidP="00AE6E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52FD"/>
    <w:multiLevelType w:val="hybridMultilevel"/>
    <w:tmpl w:val="8954DA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3D0BA8"/>
    <w:multiLevelType w:val="hybridMultilevel"/>
    <w:tmpl w:val="60D8B87C"/>
    <w:lvl w:ilvl="0" w:tplc="51C0BF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2AF829F1"/>
    <w:multiLevelType w:val="hybridMultilevel"/>
    <w:tmpl w:val="2DD6C7F2"/>
    <w:lvl w:ilvl="0" w:tplc="371CB4F2">
      <w:start w:val="1"/>
      <w:numFmt w:val="upperRoman"/>
      <w:lvlText w:val="%1."/>
      <w:lvlJc w:val="left"/>
      <w:pPr>
        <w:ind w:left="1440" w:hanging="72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6CFF"/>
    <w:rsid w:val="000606A8"/>
    <w:rsid w:val="000D4D35"/>
    <w:rsid w:val="00106D87"/>
    <w:rsid w:val="00121881"/>
    <w:rsid w:val="00255E9C"/>
    <w:rsid w:val="002E5138"/>
    <w:rsid w:val="002F3219"/>
    <w:rsid w:val="006C6B81"/>
    <w:rsid w:val="006F5300"/>
    <w:rsid w:val="007F09B7"/>
    <w:rsid w:val="00884928"/>
    <w:rsid w:val="008C1726"/>
    <w:rsid w:val="00901BB6"/>
    <w:rsid w:val="009E2CA1"/>
    <w:rsid w:val="00A15187"/>
    <w:rsid w:val="00AB32A4"/>
    <w:rsid w:val="00AB4BB0"/>
    <w:rsid w:val="00AE6E48"/>
    <w:rsid w:val="00AF6CFF"/>
    <w:rsid w:val="00AF7708"/>
    <w:rsid w:val="00B22686"/>
    <w:rsid w:val="00BA402B"/>
    <w:rsid w:val="00C62356"/>
    <w:rsid w:val="00CB6EC1"/>
    <w:rsid w:val="00CB7CA9"/>
    <w:rsid w:val="00D34E17"/>
    <w:rsid w:val="00D905A2"/>
    <w:rsid w:val="00DE7F6B"/>
    <w:rsid w:val="00E630CE"/>
    <w:rsid w:val="00EF7E1C"/>
    <w:rsid w:val="00F8383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CFF"/>
    <w:pPr>
      <w:ind w:left="720"/>
      <w:contextualSpacing/>
    </w:pPr>
  </w:style>
  <w:style w:type="paragraph" w:styleId="Header">
    <w:name w:val="header"/>
    <w:basedOn w:val="Normal"/>
    <w:link w:val="HeaderChar"/>
    <w:uiPriority w:val="99"/>
    <w:semiHidden/>
    <w:unhideWhenUsed/>
    <w:rsid w:val="00AE6E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6E48"/>
  </w:style>
  <w:style w:type="paragraph" w:styleId="Footer">
    <w:name w:val="footer"/>
    <w:basedOn w:val="Normal"/>
    <w:link w:val="FooterChar"/>
    <w:uiPriority w:val="99"/>
    <w:semiHidden/>
    <w:unhideWhenUsed/>
    <w:rsid w:val="00AE6E4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6E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060079611</dc:creator>
  <cp:lastModifiedBy>060079611</cp:lastModifiedBy>
  <cp:revision>26</cp:revision>
  <cp:lastPrinted>2018-04-03T09:02:00Z</cp:lastPrinted>
  <dcterms:created xsi:type="dcterms:W3CDTF">2018-04-03T06:55:00Z</dcterms:created>
  <dcterms:modified xsi:type="dcterms:W3CDTF">2018-04-03T09:27:00Z</dcterms:modified>
</cp:coreProperties>
</file>