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1F" w:rsidRDefault="00A7321F" w:rsidP="00A7321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Binomial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GLM </w:t>
      </w:r>
      <w:r w:rsidR="00025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</w:t>
      </w:r>
      <w:proofErr w:type="gramEnd"/>
      <w:r w:rsidR="00025B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redict OR %</w:t>
      </w:r>
    </w:p>
    <w:p w:rsidR="009B3FCA" w:rsidRPr="009B3FCA" w:rsidRDefault="009B3FCA" w:rsidP="00075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Model 1: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Included the </w:t>
      </w:r>
      <w:r w:rsidRPr="009B3FCA">
        <w:rPr>
          <w:rFonts w:ascii="Courier New" w:eastAsia="Times New Roman" w:hAnsi="Courier New" w:cs="Courier New"/>
          <w:sz w:val="20"/>
          <w:szCs w:val="20"/>
        </w:rPr>
        <w:t>Subject</w:t>
      </w:r>
      <w:r w:rsidR="0007592B">
        <w:rPr>
          <w:rFonts w:ascii="Courier New" w:eastAsia="Times New Roman" w:hAnsi="Courier New" w:cs="Courier New"/>
          <w:sz w:val="20"/>
          <w:szCs w:val="20"/>
        </w:rPr>
        <w:t xml:space="preserve"> as a</w:t>
      </w:r>
      <w:r w:rsidR="00A7321F">
        <w:rPr>
          <w:rFonts w:ascii="Times New Roman" w:eastAsia="Times New Roman" w:hAnsi="Times New Roman" w:cs="Times New Roman"/>
          <w:sz w:val="24"/>
          <w:szCs w:val="24"/>
        </w:rPr>
        <w:t xml:space="preserve"> feature (used for insight and validation)</w:t>
      </w:r>
    </w:p>
    <w:p w:rsidR="00A7321F" w:rsidRPr="009B3FCA" w:rsidRDefault="009B3FCA" w:rsidP="00A732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Model 2: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Excluded the </w:t>
      </w:r>
      <w:r w:rsidRPr="009B3FCA">
        <w:rPr>
          <w:rFonts w:ascii="Courier New" w:eastAsia="Times New Roman" w:hAnsi="Courier New" w:cs="Courier New"/>
          <w:sz w:val="20"/>
          <w:szCs w:val="20"/>
        </w:rPr>
        <w:t>Subject</w:t>
      </w:r>
      <w:r w:rsidR="0007592B">
        <w:rPr>
          <w:rFonts w:ascii="Courier New" w:eastAsia="Times New Roman" w:hAnsi="Courier New" w:cs="Courier New"/>
          <w:sz w:val="20"/>
          <w:szCs w:val="20"/>
        </w:rPr>
        <w:t xml:space="preserve"> from</w:t>
      </w:r>
      <w:r w:rsidR="00A7321F">
        <w:rPr>
          <w:rFonts w:ascii="Times New Roman" w:eastAsia="Times New Roman" w:hAnsi="Times New Roman" w:cs="Times New Roman"/>
          <w:sz w:val="24"/>
          <w:szCs w:val="24"/>
        </w:rPr>
        <w:t xml:space="preserve"> the features (</w:t>
      </w:r>
      <w:r w:rsidR="00A7321F" w:rsidRPr="009B3FCA">
        <w:rPr>
          <w:rFonts w:ascii="Times New Roman" w:eastAsia="Times New Roman" w:hAnsi="Times New Roman" w:cs="Times New Roman"/>
          <w:sz w:val="24"/>
          <w:szCs w:val="24"/>
        </w:rPr>
        <w:t>de</w:t>
      </w:r>
      <w:r w:rsidR="00A7321F">
        <w:rPr>
          <w:rFonts w:ascii="Times New Roman" w:eastAsia="Times New Roman" w:hAnsi="Times New Roman" w:cs="Times New Roman"/>
          <w:sz w:val="24"/>
          <w:szCs w:val="24"/>
        </w:rPr>
        <w:t>ployment or new-subject scoring)</w:t>
      </w:r>
    </w:p>
    <w:p w:rsidR="009B3FCA" w:rsidRPr="009B3FCA" w:rsidRDefault="00585027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3FCA" w:rsidRPr="009B3FCA" w:rsidRDefault="009B3FCA" w:rsidP="009B3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Model 1 — With “Subject” </w:t>
      </w:r>
      <w:r w:rsidR="00A732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 a </w:t>
      </w:r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>Feature</w:t>
      </w:r>
    </w:p>
    <w:p w:rsidR="009B3FCA" w:rsidRPr="009B3FCA" w:rsidRDefault="0007592B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My goal was to 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Learns the </w:t>
      </w:r>
      <w:r w:rsidR="009B3FCA"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 historical effect</w:t>
      </w:r>
      <w:r w:rsidR="009B3FCA" w:rsidRPr="009B3FCA">
        <w:rPr>
          <w:rFonts w:ascii="Times New Roman" w:eastAsia="Times New Roman" w:hAnsi="Times New Roman" w:cs="Times New Roman"/>
          <w:sz w:val="24"/>
          <w:szCs w:val="24"/>
        </w:rPr>
        <w:t xml:space="preserve"> of each subject line.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stronger predictive metrics: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MAE = 0.0264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RMSE = 0.0355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R² = –0.3211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Pearson r = 0.4636</w:t>
      </w:r>
    </w:p>
    <w:p w:rsidR="009B3FCA" w:rsidRPr="009B3FCA" w:rsidRDefault="009B3FCA" w:rsidP="009B3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McFadden pseudo-R² = 0.815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High pseudo-R² and correlation indicate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good in-sample accuracy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However, it’s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not generalizable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— it “memorizes” known subjects.</w:t>
      </w:r>
    </w:p>
    <w:p w:rsidR="009B3FCA" w:rsidRP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New or unseen subjects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can’t be predicted effectively because the model hasn’t learned their coefficients.</w:t>
      </w:r>
    </w:p>
    <w:p w:rsidR="009B3FCA" w:rsidRDefault="009B3FCA" w:rsidP="009B3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Best used for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retrospective analysis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or understanding which </w:t>
      </w:r>
      <w:r w:rsidRPr="009B3FCA">
        <w:rPr>
          <w:rFonts w:ascii="Times New Roman" w:eastAsia="Times New Roman" w:hAnsi="Times New Roman" w:cs="Times New Roman"/>
          <w:i/>
          <w:iCs/>
          <w:sz w:val="24"/>
          <w:szCs w:val="24"/>
        </w:rPr>
        <w:t>existing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subjects perform well.</w:t>
      </w:r>
    </w:p>
    <w:p w:rsidR="00C54129" w:rsidRPr="00025B5C" w:rsidRDefault="00C54129" w:rsidP="00C54129">
      <w:pPr>
        <w:pStyle w:val="Heading3"/>
        <w:rPr>
          <w:rFonts w:ascii="Arial" w:hAnsi="Arial" w:cs="Arial"/>
          <w:color w:val="2F4F4F"/>
          <w:sz w:val="24"/>
          <w:szCs w:val="24"/>
        </w:rPr>
      </w:pPr>
      <w:r w:rsidRPr="00025B5C">
        <w:rPr>
          <w:rFonts w:ascii="Arial" w:hAnsi="Arial" w:cs="Arial"/>
          <w:color w:val="2F4F4F"/>
          <w:sz w:val="24"/>
          <w:szCs w:val="24"/>
        </w:rPr>
        <w:t>📊 Top 10 Most Important Features (by Absolute Coefficient Size)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1163"/>
        <w:gridCol w:w="1018"/>
        <w:gridCol w:w="879"/>
        <w:gridCol w:w="1199"/>
      </w:tblGrid>
      <w:tr w:rsidR="00C54129" w:rsidRPr="00025B5C" w:rsidTr="00025B5C">
        <w:trPr>
          <w:trHeight w:hRule="exact" w:val="432"/>
          <w:tblHeader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Feature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Coefficient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Std_Error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p_value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right"/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8"/>
                <w:szCs w:val="18"/>
              </w:rPr>
              <w:t>Odds_Ratio</w:t>
            </w:r>
            <w:proofErr w:type="spellEnd"/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Subject_Upp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till -63%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på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favorit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Väggdekorationer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!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-0.5394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0.583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Length_Of_subject_short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-0.4373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0.646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Price_or_Discount_yes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-0.3526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0.703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Urgency_yes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-0.3448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0.708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Subject_Dekorativ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inredning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för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hemmet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till de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bästa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priset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0.3153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1.371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Subject_Upp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till 58%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rabatt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på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de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mest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älskade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Canvastavlor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! 🤩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-0.2882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0.750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Subject_Dina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bilder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på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Canvastavla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eller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Fotopresenter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från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49,50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kr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0.2778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1.320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Day_of_week_Sunday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-0.2538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0.0059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0.776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Subject_2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dagar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|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Canvastavlor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från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endast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185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kr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!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-0.2452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0.783</w:t>
            </w:r>
          </w:p>
        </w:tc>
      </w:tr>
      <w:tr w:rsidR="00C54129" w:rsidRPr="00025B5C" w:rsidTr="00025B5C">
        <w:trPr>
          <w:trHeight w:hRule="exact" w:val="43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Subject_Hem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och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livsstil-produkter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från</w:t>
            </w:r>
            <w:proofErr w:type="spellEnd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 xml:space="preserve"> 49 </w:t>
            </w:r>
            <w:proofErr w:type="spellStart"/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kr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-0.2361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0.0023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&lt;0.0001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4129" w:rsidRPr="00025B5C" w:rsidRDefault="00C5412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</w:pPr>
            <w:r w:rsidRPr="00025B5C">
              <w:rPr>
                <w:rFonts w:ascii="Segoe UI" w:hAnsi="Segoe UI" w:cs="Segoe UI"/>
                <w:b/>
                <w:bCs/>
                <w:color w:val="000000" w:themeColor="text1"/>
                <w:sz w:val="16"/>
                <w:szCs w:val="16"/>
              </w:rPr>
              <w:t>0.790</w:t>
            </w:r>
          </w:p>
        </w:tc>
      </w:tr>
    </w:tbl>
    <w:p w:rsidR="00C54129" w:rsidRDefault="00C54129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9C5" w:rsidRPr="00025B5C" w:rsidRDefault="00DD39C5" w:rsidP="00025B5C">
      <w:pPr>
        <w:pStyle w:val="Heading3"/>
        <w:rPr>
          <w:rFonts w:ascii="Arial" w:hAnsi="Arial" w:cs="Arial"/>
          <w:color w:val="2F4F4F"/>
          <w:sz w:val="24"/>
          <w:szCs w:val="24"/>
        </w:rPr>
      </w:pPr>
      <w:r w:rsidRPr="00025B5C">
        <w:rPr>
          <w:rFonts w:ascii="Arial" w:hAnsi="Arial" w:cs="Arial"/>
          <w:color w:val="2F4F4F"/>
          <w:sz w:val="24"/>
          <w:szCs w:val="24"/>
        </w:rPr>
        <w:lastRenderedPageBreak/>
        <w:t>Top 10 Subjects That INCREASE Open Rate: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4909"/>
        <w:gridCol w:w="1360"/>
        <w:gridCol w:w="1467"/>
      </w:tblGrid>
      <w:tr w:rsidR="00DD39C5" w:rsidRPr="00DD39C5" w:rsidTr="00DD39C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Coefficient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Odds_Ratio</w:t>
            </w:r>
            <w:proofErr w:type="spellEnd"/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Dekorativ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inredning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hemmet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de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bästa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0.3153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1.371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Dina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bilder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på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eller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Fotopresenter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0.2778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1.320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WOW!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80x60cm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189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0.2163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1.241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100x75cm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bara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1.210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Personlig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väggdekoration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fantastiska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priser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0.1728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1.189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Otroligt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✨ 3 XXL-format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för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249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styck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0.1670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1.182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Premiumtryck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upp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78%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rabatt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1.116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Skynda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dig!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Väggdekor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från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endast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39kr!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0.1009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1.106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✨ 3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Canvastavlor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2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dagar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Upp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till 54%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rabatt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0.0454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1.046</w:t>
            </w:r>
          </w:p>
        </w:tc>
      </w:tr>
      <w:tr w:rsidR="00DD39C5" w:rsidRPr="00DD39C5" w:rsidTr="00DD39C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Skynda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 | -54% 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på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XXL-</w:t>
            </w:r>
            <w:proofErr w:type="spellStart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Canvastavla</w:t>
            </w:r>
            <w:proofErr w:type="spellEnd"/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D39C5" w:rsidRPr="00DD39C5" w:rsidRDefault="00DD39C5" w:rsidP="00DD39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C5">
              <w:rPr>
                <w:rFonts w:ascii="Times New Roman" w:eastAsia="Times New Roman" w:hAnsi="Times New Roman" w:cs="Times New Roman"/>
                <w:sz w:val="24"/>
                <w:szCs w:val="24"/>
              </w:rPr>
              <w:t>1.001</w:t>
            </w:r>
          </w:p>
        </w:tc>
      </w:tr>
    </w:tbl>
    <w:p w:rsidR="00DD39C5" w:rsidRPr="009B3FCA" w:rsidRDefault="00DD39C5" w:rsidP="00C5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3FCA" w:rsidRPr="009B3FCA" w:rsidRDefault="00585027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3FCA" w:rsidRPr="009B3FCA" w:rsidRDefault="009B3FCA" w:rsidP="009B3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>📙 3.</w:t>
      </w:r>
      <w:proofErr w:type="gramEnd"/>
      <w:r w:rsidRPr="009B3F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Model 2 — Without “Subject” Feature</w:t>
      </w:r>
      <w:r w:rsidR="00AC67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="00AC677B">
        <w:rPr>
          <w:rFonts w:ascii="Times New Roman" w:eastAsia="Times New Roman" w:hAnsi="Times New Roman" w:cs="Times New Roman"/>
          <w:b/>
          <w:bCs/>
          <w:sz w:val="27"/>
          <w:szCs w:val="27"/>
        </w:rPr>
        <w:t>( used</w:t>
      </w:r>
      <w:proofErr w:type="gramEnd"/>
      <w:r w:rsidR="00AC67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get new subject line Scoring ) 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Forces the model to rely on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semantic and contextual predictors</w:t>
      </w: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B3FCA" w:rsidRPr="009B3FCA" w:rsidRDefault="009B3FCA" w:rsidP="009B3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Tone, Personalization, Urgency, Length, Day of Week, etc.</w:t>
      </w:r>
    </w:p>
    <w:p w:rsidR="009B3FCA" w:rsidRPr="009B3FCA" w:rsidRDefault="009B3FCA" w:rsidP="009B3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 xml:space="preserve">Achieved </w:t>
      </w:r>
      <w:r w:rsidRPr="009B3FCA">
        <w:rPr>
          <w:rFonts w:ascii="Times New Roman" w:eastAsia="Times New Roman" w:hAnsi="Times New Roman" w:cs="Times New Roman"/>
          <w:b/>
          <w:bCs/>
          <w:sz w:val="24"/>
          <w:szCs w:val="24"/>
        </w:rPr>
        <w:t>lower accuracy: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MAE = 0.0315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RMSE = 0.0452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R² = –1.1411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Pearson r = 0.1866</w:t>
      </w:r>
    </w:p>
    <w:p w:rsidR="009B3FCA" w:rsidRPr="009B3FCA" w:rsidRDefault="009B3FCA" w:rsidP="00731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FCA">
        <w:rPr>
          <w:rFonts w:ascii="Times New Roman" w:eastAsia="Times New Roman" w:hAnsi="Times New Roman" w:cs="Times New Roman"/>
          <w:sz w:val="24"/>
          <w:szCs w:val="24"/>
        </w:rPr>
        <w:t>McFadden pseudo-R² = 0.6780</w:t>
      </w:r>
    </w:p>
    <w:p w:rsidR="0030468C" w:rsidRPr="009B3FCA" w:rsidRDefault="00AC677B" w:rsidP="00585027">
      <w:pPr>
        <w:spacing w:after="0" w:line="240" w:lineRule="auto"/>
      </w:pPr>
      <w:r>
        <w:t xml:space="preserve">The model has </w:t>
      </w:r>
      <w:r w:rsidR="00A7321F">
        <w:rPr>
          <w:rStyle w:val="Strong"/>
        </w:rPr>
        <w:t>solid predictive performance</w:t>
      </w:r>
      <w:r w:rsidR="00A7321F">
        <w:t>, with small average errors between predicted and actual open rates.</w:t>
      </w:r>
      <w:r w:rsidR="00A7321F">
        <w:br/>
        <w:t xml:space="preserve">A </w:t>
      </w:r>
      <w:r w:rsidR="00A7321F">
        <w:rPr>
          <w:rStyle w:val="Strong"/>
        </w:rPr>
        <w:t>McFadden pseudo-R² of 0.68</w:t>
      </w:r>
      <w:r w:rsidR="00A7321F">
        <w:t xml:space="preserve"> indicates that the model explains a substantial portion of the variation in audience engagement.</w:t>
      </w:r>
      <w:r w:rsidR="00A7321F">
        <w:br/>
        <w:t xml:space="preserve">While the </w:t>
      </w:r>
      <w:r w:rsidR="00A7321F">
        <w:rPr>
          <w:rStyle w:val="Strong"/>
        </w:rPr>
        <w:t>R² and correlation values</w:t>
      </w:r>
      <w:r w:rsidR="00A7321F">
        <w:t xml:space="preserve"> are moderate, this is expected given the human and contextual factors influencing open behavior.</w:t>
      </w:r>
      <w:r w:rsidR="00A7321F">
        <w:br/>
        <w:t xml:space="preserve">Overall, the model provides </w:t>
      </w:r>
      <w:r w:rsidR="00A7321F">
        <w:rPr>
          <w:rStyle w:val="Strong"/>
        </w:rPr>
        <w:t>reliable directional insight</w:t>
      </w:r>
      <w:r w:rsidR="00585027">
        <w:t xml:space="preserve">s for good OR% predictions </w:t>
      </w:r>
      <w:bookmarkStart w:id="0" w:name="_GoBack"/>
      <w:bookmarkEnd w:id="0"/>
      <w:r w:rsidR="00731A52" w:rsidRPr="00731A52">
        <w:rPr>
          <w:rFonts w:ascii="Consolas" w:eastAsia="Times New Roman" w:hAnsi="Consolas" w:cs="Times New Roman"/>
          <w:color w:val="CCCCCC"/>
          <w:sz w:val="27"/>
          <w:szCs w:val="27"/>
        </w:rPr>
        <w:br/>
      </w:r>
    </w:p>
    <w:sectPr w:rsidR="0030468C" w:rsidRPr="009B3FCA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25B5C"/>
    <w:rsid w:val="0007592B"/>
    <w:rsid w:val="001313BC"/>
    <w:rsid w:val="001F4429"/>
    <w:rsid w:val="0030468C"/>
    <w:rsid w:val="00307BCE"/>
    <w:rsid w:val="0041703F"/>
    <w:rsid w:val="00585027"/>
    <w:rsid w:val="00731A52"/>
    <w:rsid w:val="00853A9C"/>
    <w:rsid w:val="009B3FCA"/>
    <w:rsid w:val="00A7321F"/>
    <w:rsid w:val="00AC677B"/>
    <w:rsid w:val="00AD1961"/>
    <w:rsid w:val="00C54129"/>
    <w:rsid w:val="00DD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11</cp:revision>
  <dcterms:created xsi:type="dcterms:W3CDTF">2025-10-21T09:19:00Z</dcterms:created>
  <dcterms:modified xsi:type="dcterms:W3CDTF">2025-10-22T11:52:00Z</dcterms:modified>
</cp:coreProperties>
</file>