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kern w:val="0"/>
          <w14:ligatures w14:val="none"/>
        </w:rPr>
        <w:t xml:space="preserve">Bridging the gap between writing code and writing academic papers is a very common challenge in computer science. You have engineered a highly complex system with automated ETL pipelines, </w:t>
      </w:r>
      <w:proofErr w:type="spellStart"/>
      <w:r w:rsidRPr="00B83EFB">
        <w:rPr>
          <w:rFonts w:ascii="Times New Roman" w:eastAsia="Times New Roman" w:hAnsi="Times New Roman" w:cs="Times New Roman"/>
          <w:kern w:val="0"/>
          <w14:ligatures w14:val="none"/>
        </w:rPr>
        <w:t>PostgreSQL</w:t>
      </w:r>
      <w:proofErr w:type="spellEnd"/>
      <w:r w:rsidRPr="00B83EFB">
        <w:rPr>
          <w:rFonts w:ascii="Times New Roman" w:eastAsia="Times New Roman" w:hAnsi="Times New Roman" w:cs="Times New Roman"/>
          <w:kern w:val="0"/>
          <w14:ligatures w14:val="none"/>
        </w:rPr>
        <w:t xml:space="preserve">, and </w:t>
      </w:r>
      <w:proofErr w:type="spellStart"/>
      <w:r w:rsidRPr="00B83EFB">
        <w:rPr>
          <w:rFonts w:ascii="Times New Roman" w:eastAsia="Times New Roman" w:hAnsi="Times New Roman" w:cs="Times New Roman"/>
          <w:kern w:val="0"/>
          <w14:ligatures w14:val="none"/>
        </w:rPr>
        <w:t>XGBoost</w:t>
      </w:r>
      <w:proofErr w:type="spellEnd"/>
      <w:r w:rsidRPr="00B83EFB">
        <w:rPr>
          <w:rFonts w:ascii="Times New Roman" w:eastAsia="Times New Roman" w:hAnsi="Times New Roman" w:cs="Times New Roman"/>
          <w:kern w:val="0"/>
          <w14:ligatures w14:val="none"/>
        </w:rPr>
        <w:t xml:space="preserve">. The goal of your academic references is simply to prove </w:t>
      </w:r>
      <w:r w:rsidRPr="00B83EFB">
        <w:rPr>
          <w:rFonts w:ascii="Times New Roman" w:eastAsia="Times New Roman" w:hAnsi="Times New Roman" w:cs="Times New Roman"/>
          <w:i/>
          <w:iCs/>
          <w:kern w:val="0"/>
          <w14:ligatures w14:val="none"/>
        </w:rPr>
        <w:t>why</w:t>
      </w:r>
      <w:r w:rsidRPr="00B83EFB">
        <w:rPr>
          <w:rFonts w:ascii="Times New Roman" w:eastAsia="Times New Roman" w:hAnsi="Times New Roman" w:cs="Times New Roman"/>
          <w:kern w:val="0"/>
          <w14:ligatures w14:val="none"/>
        </w:rPr>
        <w:t xml:space="preserve"> you made those specific engineering choices.</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kern w:val="0"/>
          <w14:ligatures w14:val="none"/>
        </w:rPr>
        <w:t>Think of your references as your "defense team." If a panelist asks, "Why did you use CHIRPS instead of local weather stations?" or "Why did you use NDMI when you already have NDVI?</w:t>
      </w:r>
      <w:proofErr w:type="gramStart"/>
      <w:r w:rsidRPr="00B83EFB">
        <w:rPr>
          <w:rFonts w:ascii="Times New Roman" w:eastAsia="Times New Roman" w:hAnsi="Times New Roman" w:cs="Times New Roman"/>
          <w:kern w:val="0"/>
          <w14:ligatures w14:val="none"/>
        </w:rPr>
        <w:t>",</w:t>
      </w:r>
      <w:proofErr w:type="gramEnd"/>
      <w:r w:rsidRPr="00B83EFB">
        <w:rPr>
          <w:rFonts w:ascii="Times New Roman" w:eastAsia="Times New Roman" w:hAnsi="Times New Roman" w:cs="Times New Roman"/>
          <w:kern w:val="0"/>
          <w14:ligatures w14:val="none"/>
        </w:rPr>
        <w:t xml:space="preserve"> these papers are your mathematical and scientific proof.</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kern w:val="0"/>
          <w14:ligatures w14:val="none"/>
        </w:rPr>
        <w:t xml:space="preserve">Here is a master "Cheat Sheet" for your 7 references. It breaks down exactly what each paper discovered and how you will use it to defend the architecture of your Kano </w:t>
      </w:r>
      <w:proofErr w:type="spellStart"/>
      <w:r w:rsidRPr="00B83EFB">
        <w:rPr>
          <w:rFonts w:ascii="Times New Roman" w:eastAsia="Times New Roman" w:hAnsi="Times New Roman" w:cs="Times New Roman"/>
          <w:kern w:val="0"/>
          <w14:ligatures w14:val="none"/>
        </w:rPr>
        <w:t>GeoAI</w:t>
      </w:r>
      <w:proofErr w:type="spellEnd"/>
      <w:r w:rsidRPr="00B83EFB">
        <w:rPr>
          <w:rFonts w:ascii="Times New Roman" w:eastAsia="Times New Roman" w:hAnsi="Times New Roman" w:cs="Times New Roman"/>
          <w:kern w:val="0"/>
          <w14:ligatures w14:val="none"/>
        </w:rPr>
        <w:t xml:space="preserve"> framework.</w:t>
      </w:r>
    </w:p>
    <w:p w:rsidR="00B83EFB" w:rsidRPr="00B83EFB" w:rsidRDefault="00742003" w:rsidP="00B83E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5" style="width:0;height:1.5pt" o:hralign="center" o:hrstd="t" o:hr="t" fillcolor="#a0a0a0" stroked="f"/>
        </w:pic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1. The Vegetation Baseline</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Reference:</w:t>
      </w:r>
      <w:r w:rsidRPr="00B83EFB">
        <w:rPr>
          <w:rFonts w:ascii="Times New Roman" w:eastAsia="Times New Roman" w:hAnsi="Times New Roman" w:cs="Times New Roman"/>
          <w:kern w:val="0"/>
          <w14:ligatures w14:val="none"/>
        </w:rPr>
        <w:t xml:space="preserve"> Huang, S., et al. (2021). A commentary review on the use of normalized difference vegetation index (NDVI)...</w:t>
      </w:r>
    </w:p>
    <w:p w:rsidR="00B83EFB" w:rsidRPr="00B83EFB" w:rsidRDefault="00B83EFB" w:rsidP="00B83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The Core Finding:</w:t>
      </w:r>
      <w:r w:rsidRPr="00B83EFB">
        <w:rPr>
          <w:rFonts w:ascii="Times New Roman" w:eastAsia="Times New Roman" w:hAnsi="Times New Roman" w:cs="Times New Roman"/>
          <w:kern w:val="0"/>
          <w14:ligatures w14:val="none"/>
        </w:rPr>
        <w:t xml:space="preserve"> NDVI is the absolute global standard for measuring how green and healthy a crop is. However, the paper proves that NDVI has a flaw: it "saturates" (stops being accurate) when vegetation is very dense, meaning it sometimes misses early warning signs of crop stress.</w:t>
      </w:r>
    </w:p>
    <w:p w:rsidR="00B83EFB" w:rsidRPr="00B83EFB" w:rsidRDefault="00B83EFB" w:rsidP="00B83E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 xml:space="preserve">How it </w:t>
      </w:r>
      <w:proofErr w:type="gramStart"/>
      <w:r w:rsidRPr="00B83EFB">
        <w:rPr>
          <w:rFonts w:ascii="Times New Roman" w:eastAsia="Times New Roman" w:hAnsi="Times New Roman" w:cs="Times New Roman"/>
          <w:b/>
          <w:bCs/>
          <w:kern w:val="0"/>
          <w14:ligatures w14:val="none"/>
        </w:rPr>
        <w:t>Justifies</w:t>
      </w:r>
      <w:proofErr w:type="gramEnd"/>
      <w:r w:rsidRPr="00B83EFB">
        <w:rPr>
          <w:rFonts w:ascii="Times New Roman" w:eastAsia="Times New Roman" w:hAnsi="Times New Roman" w:cs="Times New Roman"/>
          <w:b/>
          <w:bCs/>
          <w:kern w:val="0"/>
          <w14:ligatures w14:val="none"/>
        </w:rPr>
        <w:t xml:space="preserve"> Your Project:</w:t>
      </w:r>
      <w:r w:rsidRPr="00B83EFB">
        <w:rPr>
          <w:rFonts w:ascii="Times New Roman" w:eastAsia="Times New Roman" w:hAnsi="Times New Roman" w:cs="Times New Roman"/>
          <w:kern w:val="0"/>
          <w14:ligatures w14:val="none"/>
        </w:rPr>
        <w:t xml:space="preserve"> You use this paper to defend why you included NDVI as your primary baseline metric for vegetation health across the 44 LGAs. You also use it to prove you understand its limitations, which perfectly sets up why you </w:t>
      </w:r>
      <w:r w:rsidRPr="00B83EFB">
        <w:rPr>
          <w:rFonts w:ascii="Times New Roman" w:eastAsia="Times New Roman" w:hAnsi="Times New Roman" w:cs="Times New Roman"/>
          <w:i/>
          <w:iCs/>
          <w:kern w:val="0"/>
          <w14:ligatures w14:val="none"/>
        </w:rPr>
        <w:t>also</w:t>
      </w:r>
      <w:r w:rsidRPr="00B83EFB">
        <w:rPr>
          <w:rFonts w:ascii="Times New Roman" w:eastAsia="Times New Roman" w:hAnsi="Times New Roman" w:cs="Times New Roman"/>
          <w:kern w:val="0"/>
          <w14:ligatures w14:val="none"/>
        </w:rPr>
        <w:t xml:space="preserve"> needed to engineer the NDMI feature.</w: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2. The Early-Warning Moisture Tool</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Reference:</w:t>
      </w:r>
      <w:r w:rsidRPr="00B83EFB">
        <w:rPr>
          <w:rFonts w:ascii="Times New Roman" w:eastAsia="Times New Roman" w:hAnsi="Times New Roman" w:cs="Times New Roman"/>
          <w:kern w:val="0"/>
          <w14:ligatures w14:val="none"/>
        </w:rPr>
        <w:t xml:space="preserve"> Das, A. C., et al. (2023). Assessment of remote sensing-based indices for drought monitoring in the north western region of Bangladesh.</w:t>
      </w:r>
    </w:p>
    <w:p w:rsidR="00B83EFB" w:rsidRPr="00B83EFB" w:rsidRDefault="00B83EFB" w:rsidP="00B83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The Core Finding:</w:t>
      </w:r>
      <w:r w:rsidRPr="00B83EFB">
        <w:rPr>
          <w:rFonts w:ascii="Times New Roman" w:eastAsia="Times New Roman" w:hAnsi="Times New Roman" w:cs="Times New Roman"/>
          <w:kern w:val="0"/>
          <w14:ligatures w14:val="none"/>
        </w:rPr>
        <w:t xml:space="preserve"> This study proves that NDMI (Moisture Index) is actually superior to NDVI for detecting </w:t>
      </w:r>
      <w:r w:rsidRPr="00B83EFB">
        <w:rPr>
          <w:rFonts w:ascii="Times New Roman" w:eastAsia="Times New Roman" w:hAnsi="Times New Roman" w:cs="Times New Roman"/>
          <w:i/>
          <w:iCs/>
          <w:kern w:val="0"/>
          <w14:ligatures w14:val="none"/>
        </w:rPr>
        <w:t>early-stage</w:t>
      </w:r>
      <w:r w:rsidRPr="00B83EFB">
        <w:rPr>
          <w:rFonts w:ascii="Times New Roman" w:eastAsia="Times New Roman" w:hAnsi="Times New Roman" w:cs="Times New Roman"/>
          <w:kern w:val="0"/>
          <w14:ligatures w14:val="none"/>
        </w:rPr>
        <w:t xml:space="preserve"> drought and water deficit before the plant physically starts turning brown.</w:t>
      </w:r>
    </w:p>
    <w:p w:rsidR="00B83EFB" w:rsidRPr="00B83EFB" w:rsidRDefault="00B83EFB" w:rsidP="00B83E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 xml:space="preserve">How it </w:t>
      </w:r>
      <w:proofErr w:type="gramStart"/>
      <w:r w:rsidRPr="00B83EFB">
        <w:rPr>
          <w:rFonts w:ascii="Times New Roman" w:eastAsia="Times New Roman" w:hAnsi="Times New Roman" w:cs="Times New Roman"/>
          <w:b/>
          <w:bCs/>
          <w:kern w:val="0"/>
          <w14:ligatures w14:val="none"/>
        </w:rPr>
        <w:t>Justifies</w:t>
      </w:r>
      <w:proofErr w:type="gramEnd"/>
      <w:r w:rsidRPr="00B83EFB">
        <w:rPr>
          <w:rFonts w:ascii="Times New Roman" w:eastAsia="Times New Roman" w:hAnsi="Times New Roman" w:cs="Times New Roman"/>
          <w:b/>
          <w:bCs/>
          <w:kern w:val="0"/>
          <w14:ligatures w14:val="none"/>
        </w:rPr>
        <w:t xml:space="preserve"> Your Project:</w:t>
      </w:r>
      <w:r w:rsidRPr="00B83EFB">
        <w:rPr>
          <w:rFonts w:ascii="Times New Roman" w:eastAsia="Times New Roman" w:hAnsi="Times New Roman" w:cs="Times New Roman"/>
          <w:kern w:val="0"/>
          <w14:ligatures w14:val="none"/>
        </w:rPr>
        <w:t xml:space="preserve"> If anyone asks why you bothered calculating NDMI in your Google Earth Engine pipeline, you point to Das et al. This paper defends your feature engineering layer, proving that NDMI acts as the true "early warning" signal for water stress in your </w:t>
      </w:r>
      <w:proofErr w:type="spellStart"/>
      <w:r w:rsidRPr="00B83EFB">
        <w:rPr>
          <w:rFonts w:ascii="Times New Roman" w:eastAsia="Times New Roman" w:hAnsi="Times New Roman" w:cs="Times New Roman"/>
          <w:kern w:val="0"/>
          <w14:ligatures w14:val="none"/>
        </w:rPr>
        <w:t>XGBoost</w:t>
      </w:r>
      <w:proofErr w:type="spellEnd"/>
      <w:r w:rsidRPr="00B83EFB">
        <w:rPr>
          <w:rFonts w:ascii="Times New Roman" w:eastAsia="Times New Roman" w:hAnsi="Times New Roman" w:cs="Times New Roman"/>
          <w:kern w:val="0"/>
          <w14:ligatures w14:val="none"/>
        </w:rPr>
        <w:t xml:space="preserve"> model.</w: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3. The Spatial Tracking Proof</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Reference:</w:t>
      </w:r>
      <w:r w:rsidRPr="00B83EFB">
        <w:rPr>
          <w:rFonts w:ascii="Times New Roman" w:eastAsia="Times New Roman" w:hAnsi="Times New Roman" w:cs="Times New Roman"/>
          <w:kern w:val="0"/>
          <w14:ligatures w14:val="none"/>
        </w:rPr>
        <w:t xml:space="preserve"> </w:t>
      </w:r>
      <w:proofErr w:type="spellStart"/>
      <w:r w:rsidRPr="00B83EFB">
        <w:rPr>
          <w:rFonts w:ascii="Times New Roman" w:eastAsia="Times New Roman" w:hAnsi="Times New Roman" w:cs="Times New Roman"/>
          <w:kern w:val="0"/>
          <w14:ligatures w14:val="none"/>
        </w:rPr>
        <w:t>Varouchakis</w:t>
      </w:r>
      <w:proofErr w:type="spellEnd"/>
      <w:r w:rsidRPr="00B83EFB">
        <w:rPr>
          <w:rFonts w:ascii="Times New Roman" w:eastAsia="Times New Roman" w:hAnsi="Times New Roman" w:cs="Times New Roman"/>
          <w:kern w:val="0"/>
          <w14:ligatures w14:val="none"/>
        </w:rPr>
        <w:t>, E. A., et al. (2025). Spatiotemporal analysis of vegetation health and moisture dynamics...</w:t>
      </w:r>
    </w:p>
    <w:p w:rsidR="00B83EFB" w:rsidRPr="00B83EFB" w:rsidRDefault="00B83EFB" w:rsidP="00B83E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lastRenderedPageBreak/>
        <w:t>The Core Finding:</w:t>
      </w:r>
      <w:r w:rsidRPr="00B83EFB">
        <w:rPr>
          <w:rFonts w:ascii="Times New Roman" w:eastAsia="Times New Roman" w:hAnsi="Times New Roman" w:cs="Times New Roman"/>
          <w:kern w:val="0"/>
          <w14:ligatures w14:val="none"/>
        </w:rPr>
        <w:t xml:space="preserve"> This paper demonstrates how tracking NDVI and NDMI dynamically over time (spatiotemporal analysis) reveals hidden patterns of environmental degradation.</w:t>
      </w:r>
    </w:p>
    <w:p w:rsidR="00B83EFB" w:rsidRPr="00B83EFB" w:rsidRDefault="00B83EFB" w:rsidP="00B83E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 xml:space="preserve">How it </w:t>
      </w:r>
      <w:proofErr w:type="gramStart"/>
      <w:r w:rsidRPr="00B83EFB">
        <w:rPr>
          <w:rFonts w:ascii="Times New Roman" w:eastAsia="Times New Roman" w:hAnsi="Times New Roman" w:cs="Times New Roman"/>
          <w:b/>
          <w:bCs/>
          <w:kern w:val="0"/>
          <w14:ligatures w14:val="none"/>
        </w:rPr>
        <w:t>Justifies</w:t>
      </w:r>
      <w:proofErr w:type="gramEnd"/>
      <w:r w:rsidRPr="00B83EFB">
        <w:rPr>
          <w:rFonts w:ascii="Times New Roman" w:eastAsia="Times New Roman" w:hAnsi="Times New Roman" w:cs="Times New Roman"/>
          <w:b/>
          <w:bCs/>
          <w:kern w:val="0"/>
          <w14:ligatures w14:val="none"/>
        </w:rPr>
        <w:t xml:space="preserve"> Your Project:</w:t>
      </w:r>
      <w:r w:rsidRPr="00B83EFB">
        <w:rPr>
          <w:rFonts w:ascii="Times New Roman" w:eastAsia="Times New Roman" w:hAnsi="Times New Roman" w:cs="Times New Roman"/>
          <w:kern w:val="0"/>
          <w14:ligatures w14:val="none"/>
        </w:rPr>
        <w:t xml:space="preserve"> This defends your </w:t>
      </w:r>
      <w:proofErr w:type="spellStart"/>
      <w:r w:rsidRPr="00B83EFB">
        <w:rPr>
          <w:rFonts w:ascii="Times New Roman" w:eastAsia="Times New Roman" w:hAnsi="Times New Roman" w:cs="Times New Roman"/>
          <w:kern w:val="0"/>
          <w14:ligatures w14:val="none"/>
        </w:rPr>
        <w:t>Streamlit</w:t>
      </w:r>
      <w:proofErr w:type="spellEnd"/>
      <w:r w:rsidRPr="00B83EFB">
        <w:rPr>
          <w:rFonts w:ascii="Times New Roman" w:eastAsia="Times New Roman" w:hAnsi="Times New Roman" w:cs="Times New Roman"/>
          <w:kern w:val="0"/>
          <w14:ligatures w14:val="none"/>
        </w:rPr>
        <w:t xml:space="preserve"> dashboard's interactive </w:t>
      </w:r>
      <w:proofErr w:type="spellStart"/>
      <w:r w:rsidRPr="00B83EFB">
        <w:rPr>
          <w:rFonts w:ascii="Times New Roman" w:eastAsia="Times New Roman" w:hAnsi="Times New Roman" w:cs="Times New Roman"/>
          <w:kern w:val="0"/>
          <w14:ligatures w14:val="none"/>
        </w:rPr>
        <w:t>heatmap</w:t>
      </w:r>
      <w:proofErr w:type="spellEnd"/>
      <w:r w:rsidRPr="00B83EFB">
        <w:rPr>
          <w:rFonts w:ascii="Times New Roman" w:eastAsia="Times New Roman" w:hAnsi="Times New Roman" w:cs="Times New Roman"/>
          <w:kern w:val="0"/>
          <w14:ligatures w14:val="none"/>
        </w:rPr>
        <w:t>. It proves that taking a spatial approach—mapping the exact geographic boundaries of the LGAs rather than just looking at a single state-wide average—is the scientifically correct way to monitor vegetation health.</w: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4. The Rainfall Accuracy Defense</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Reference:</w:t>
      </w:r>
      <w:r w:rsidRPr="00B83EFB">
        <w:rPr>
          <w:rFonts w:ascii="Times New Roman" w:eastAsia="Times New Roman" w:hAnsi="Times New Roman" w:cs="Times New Roman"/>
          <w:kern w:val="0"/>
          <w14:ligatures w14:val="none"/>
        </w:rPr>
        <w:t xml:space="preserve"> Regis, M. D. S., et al. (2020). Using the CHIRPS dataset to investigate historical changes in precipitation extremes in West Africa.</w:t>
      </w:r>
    </w:p>
    <w:p w:rsidR="00B83EFB" w:rsidRPr="00B83EFB" w:rsidRDefault="00B83EFB" w:rsidP="00B83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The Core Finding:</w:t>
      </w:r>
      <w:r w:rsidRPr="00B83EFB">
        <w:rPr>
          <w:rFonts w:ascii="Times New Roman" w:eastAsia="Times New Roman" w:hAnsi="Times New Roman" w:cs="Times New Roman"/>
          <w:kern w:val="0"/>
          <w14:ligatures w14:val="none"/>
        </w:rPr>
        <w:t xml:space="preserve"> Ground-based weather stations in West Africa are sparse, broken, or unreliable. This paper scientifically validates that the CHIRPS satellite dataset is highly accurate for measuring rainfall anomalies specifically in West Africa.</w:t>
      </w:r>
    </w:p>
    <w:p w:rsidR="00B83EFB" w:rsidRPr="00B83EFB" w:rsidRDefault="00B83EFB" w:rsidP="00B83E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 xml:space="preserve">How it </w:t>
      </w:r>
      <w:proofErr w:type="gramStart"/>
      <w:r w:rsidRPr="00B83EFB">
        <w:rPr>
          <w:rFonts w:ascii="Times New Roman" w:eastAsia="Times New Roman" w:hAnsi="Times New Roman" w:cs="Times New Roman"/>
          <w:b/>
          <w:bCs/>
          <w:kern w:val="0"/>
          <w14:ligatures w14:val="none"/>
        </w:rPr>
        <w:t>Justifies</w:t>
      </w:r>
      <w:proofErr w:type="gramEnd"/>
      <w:r w:rsidRPr="00B83EFB">
        <w:rPr>
          <w:rFonts w:ascii="Times New Roman" w:eastAsia="Times New Roman" w:hAnsi="Times New Roman" w:cs="Times New Roman"/>
          <w:b/>
          <w:bCs/>
          <w:kern w:val="0"/>
          <w14:ligatures w14:val="none"/>
        </w:rPr>
        <w:t xml:space="preserve"> Your Project:</w:t>
      </w:r>
      <w:r w:rsidRPr="00B83EFB">
        <w:rPr>
          <w:rFonts w:ascii="Times New Roman" w:eastAsia="Times New Roman" w:hAnsi="Times New Roman" w:cs="Times New Roman"/>
          <w:kern w:val="0"/>
          <w14:ligatures w14:val="none"/>
        </w:rPr>
        <w:t xml:space="preserve"> This is a crucial defense. If asked why you did not get data from the Nigerian Meteorological Agency (</w:t>
      </w:r>
      <w:proofErr w:type="spellStart"/>
      <w:r w:rsidRPr="00B83EFB">
        <w:rPr>
          <w:rFonts w:ascii="Times New Roman" w:eastAsia="Times New Roman" w:hAnsi="Times New Roman" w:cs="Times New Roman"/>
          <w:kern w:val="0"/>
          <w14:ligatures w14:val="none"/>
        </w:rPr>
        <w:t>NiMet</w:t>
      </w:r>
      <w:proofErr w:type="spellEnd"/>
      <w:r w:rsidRPr="00B83EFB">
        <w:rPr>
          <w:rFonts w:ascii="Times New Roman" w:eastAsia="Times New Roman" w:hAnsi="Times New Roman" w:cs="Times New Roman"/>
          <w:kern w:val="0"/>
          <w14:ligatures w14:val="none"/>
        </w:rPr>
        <w:t>) or local rain gauges, you use Regis et al. to prove that an automated API pull of CHIRPS data is far more consistent and reliable for training machine learning models in this specific region.</w: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5. The "Fusion" Justification</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Reference:</w:t>
      </w:r>
      <w:r w:rsidRPr="00B83EFB">
        <w:rPr>
          <w:rFonts w:ascii="Times New Roman" w:eastAsia="Times New Roman" w:hAnsi="Times New Roman" w:cs="Times New Roman"/>
          <w:kern w:val="0"/>
          <w14:ligatures w14:val="none"/>
        </w:rPr>
        <w:t xml:space="preserve"> </w:t>
      </w:r>
      <w:proofErr w:type="spellStart"/>
      <w:r w:rsidRPr="00B83EFB">
        <w:rPr>
          <w:rFonts w:ascii="Times New Roman" w:eastAsia="Times New Roman" w:hAnsi="Times New Roman" w:cs="Times New Roman"/>
          <w:kern w:val="0"/>
          <w14:ligatures w14:val="none"/>
        </w:rPr>
        <w:t>Gaznayee</w:t>
      </w:r>
      <w:proofErr w:type="spellEnd"/>
      <w:r w:rsidRPr="00B83EFB">
        <w:rPr>
          <w:rFonts w:ascii="Times New Roman" w:eastAsia="Times New Roman" w:hAnsi="Times New Roman" w:cs="Times New Roman"/>
          <w:kern w:val="0"/>
          <w14:ligatures w14:val="none"/>
        </w:rPr>
        <w:t>, H. A. A., et al. (2023). Integrating remote sensing techniques and meteorological data to assess the ideal irrigation system...</w:t>
      </w:r>
    </w:p>
    <w:p w:rsidR="00B83EFB" w:rsidRPr="00B83EFB" w:rsidRDefault="00B83EFB" w:rsidP="00B83E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The Core Finding:</w:t>
      </w:r>
      <w:r w:rsidRPr="00B83EFB">
        <w:rPr>
          <w:rFonts w:ascii="Times New Roman" w:eastAsia="Times New Roman" w:hAnsi="Times New Roman" w:cs="Times New Roman"/>
          <w:kern w:val="0"/>
          <w14:ligatures w14:val="none"/>
        </w:rPr>
        <w:t xml:space="preserve"> Using vegetation data (satellite images) </w:t>
      </w:r>
      <w:r w:rsidRPr="00B83EFB">
        <w:rPr>
          <w:rFonts w:ascii="Times New Roman" w:eastAsia="Times New Roman" w:hAnsi="Times New Roman" w:cs="Times New Roman"/>
          <w:i/>
          <w:iCs/>
          <w:kern w:val="0"/>
          <w14:ligatures w14:val="none"/>
        </w:rPr>
        <w:t>alone</w:t>
      </w:r>
      <w:r w:rsidRPr="00B83EFB">
        <w:rPr>
          <w:rFonts w:ascii="Times New Roman" w:eastAsia="Times New Roman" w:hAnsi="Times New Roman" w:cs="Times New Roman"/>
          <w:kern w:val="0"/>
          <w14:ligatures w14:val="none"/>
        </w:rPr>
        <w:t xml:space="preserve"> or climate data (rainfall) </w:t>
      </w:r>
      <w:r w:rsidRPr="00B83EFB">
        <w:rPr>
          <w:rFonts w:ascii="Times New Roman" w:eastAsia="Times New Roman" w:hAnsi="Times New Roman" w:cs="Times New Roman"/>
          <w:i/>
          <w:iCs/>
          <w:kern w:val="0"/>
          <w14:ligatures w14:val="none"/>
        </w:rPr>
        <w:t>alone</w:t>
      </w:r>
      <w:r w:rsidRPr="00B83EFB">
        <w:rPr>
          <w:rFonts w:ascii="Times New Roman" w:eastAsia="Times New Roman" w:hAnsi="Times New Roman" w:cs="Times New Roman"/>
          <w:kern w:val="0"/>
          <w14:ligatures w14:val="none"/>
        </w:rPr>
        <w:t xml:space="preserve"> is insufficient. Fusing them together creates a vastly superior predictive model for crop productivity.</w:t>
      </w:r>
    </w:p>
    <w:p w:rsidR="00B83EFB" w:rsidRPr="00B83EFB" w:rsidRDefault="00B83EFB" w:rsidP="00B83E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 xml:space="preserve">How it </w:t>
      </w:r>
      <w:proofErr w:type="gramStart"/>
      <w:r w:rsidRPr="00B83EFB">
        <w:rPr>
          <w:rFonts w:ascii="Times New Roman" w:eastAsia="Times New Roman" w:hAnsi="Times New Roman" w:cs="Times New Roman"/>
          <w:b/>
          <w:bCs/>
          <w:kern w:val="0"/>
          <w14:ligatures w14:val="none"/>
        </w:rPr>
        <w:t>Justifies</w:t>
      </w:r>
      <w:proofErr w:type="gramEnd"/>
      <w:r w:rsidRPr="00B83EFB">
        <w:rPr>
          <w:rFonts w:ascii="Times New Roman" w:eastAsia="Times New Roman" w:hAnsi="Times New Roman" w:cs="Times New Roman"/>
          <w:b/>
          <w:bCs/>
          <w:kern w:val="0"/>
          <w14:ligatures w14:val="none"/>
        </w:rPr>
        <w:t xml:space="preserve"> Your Project:</w:t>
      </w:r>
      <w:r w:rsidRPr="00B83EFB">
        <w:rPr>
          <w:rFonts w:ascii="Times New Roman" w:eastAsia="Times New Roman" w:hAnsi="Times New Roman" w:cs="Times New Roman"/>
          <w:kern w:val="0"/>
          <w14:ligatures w14:val="none"/>
        </w:rPr>
        <w:t xml:space="preserve"> This defends your entire database schema. It proves why your Python ETL script was necessary to merge the Sentinel-2 (NDVI/NDMI) data with the CHIRPS (Rainfall) data into a single, unified </w:t>
      </w:r>
      <w:proofErr w:type="spellStart"/>
      <w:r w:rsidRPr="00B83EFB">
        <w:rPr>
          <w:rFonts w:ascii="Courier New" w:eastAsia="Times New Roman" w:hAnsi="Courier New" w:cs="Courier New"/>
          <w:kern w:val="0"/>
          <w:sz w:val="20"/>
          <w:szCs w:val="20"/>
          <w14:ligatures w14:val="none"/>
        </w:rPr>
        <w:t>processed_features</w:t>
      </w:r>
      <w:proofErr w:type="spellEnd"/>
      <w:r w:rsidRPr="00B83EFB">
        <w:rPr>
          <w:rFonts w:ascii="Times New Roman" w:eastAsia="Times New Roman" w:hAnsi="Times New Roman" w:cs="Times New Roman"/>
          <w:kern w:val="0"/>
          <w14:ligatures w14:val="none"/>
        </w:rPr>
        <w:t xml:space="preserve"> table before feeding it to the AI.</w: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6. The Machine Learning Superiority</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Reference:</w:t>
      </w:r>
      <w:r w:rsidRPr="00B83EFB">
        <w:rPr>
          <w:rFonts w:ascii="Times New Roman" w:eastAsia="Times New Roman" w:hAnsi="Times New Roman" w:cs="Times New Roman"/>
          <w:kern w:val="0"/>
          <w14:ligatures w14:val="none"/>
        </w:rPr>
        <w:t xml:space="preserve"> </w:t>
      </w:r>
      <w:proofErr w:type="spellStart"/>
      <w:r w:rsidRPr="00B83EFB">
        <w:rPr>
          <w:rFonts w:ascii="Times New Roman" w:eastAsia="Times New Roman" w:hAnsi="Times New Roman" w:cs="Times New Roman"/>
          <w:kern w:val="0"/>
          <w14:ligatures w14:val="none"/>
        </w:rPr>
        <w:t>Sanusi</w:t>
      </w:r>
      <w:proofErr w:type="spellEnd"/>
      <w:r w:rsidRPr="00B83EFB">
        <w:rPr>
          <w:rFonts w:ascii="Times New Roman" w:eastAsia="Times New Roman" w:hAnsi="Times New Roman" w:cs="Times New Roman"/>
          <w:kern w:val="0"/>
          <w14:ligatures w14:val="none"/>
        </w:rPr>
        <w:t>, O. I., et al. (2022). Forecasting agricultural commodity price using different models: A case study of widely consumed grains in Nigeria.</w:t>
      </w:r>
    </w:p>
    <w:p w:rsidR="00B83EFB" w:rsidRPr="00B83EFB" w:rsidRDefault="00B83EFB" w:rsidP="00B83E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The Core Finding:</w:t>
      </w:r>
      <w:r w:rsidRPr="00B83EFB">
        <w:rPr>
          <w:rFonts w:ascii="Times New Roman" w:eastAsia="Times New Roman" w:hAnsi="Times New Roman" w:cs="Times New Roman"/>
          <w:kern w:val="0"/>
          <w14:ligatures w14:val="none"/>
        </w:rPr>
        <w:t xml:space="preserve"> This study looked directly at Nigerian grains. It found that while traditional statistical models (like ARIMA) are okay, non-linear Machine Learning models are far superior for forecasting agricultural prices, especially when external climate variables are added.</w:t>
      </w:r>
    </w:p>
    <w:p w:rsidR="00B83EFB" w:rsidRPr="00B83EFB" w:rsidRDefault="00B83EFB" w:rsidP="00B83E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 xml:space="preserve">How it </w:t>
      </w:r>
      <w:proofErr w:type="gramStart"/>
      <w:r w:rsidRPr="00B83EFB">
        <w:rPr>
          <w:rFonts w:ascii="Times New Roman" w:eastAsia="Times New Roman" w:hAnsi="Times New Roman" w:cs="Times New Roman"/>
          <w:b/>
          <w:bCs/>
          <w:kern w:val="0"/>
          <w14:ligatures w14:val="none"/>
        </w:rPr>
        <w:t>Justifies</w:t>
      </w:r>
      <w:proofErr w:type="gramEnd"/>
      <w:r w:rsidRPr="00B83EFB">
        <w:rPr>
          <w:rFonts w:ascii="Times New Roman" w:eastAsia="Times New Roman" w:hAnsi="Times New Roman" w:cs="Times New Roman"/>
          <w:b/>
          <w:bCs/>
          <w:kern w:val="0"/>
          <w14:ligatures w14:val="none"/>
        </w:rPr>
        <w:t xml:space="preserve"> Your Project:</w:t>
      </w:r>
      <w:r w:rsidRPr="00B83EFB">
        <w:rPr>
          <w:rFonts w:ascii="Times New Roman" w:eastAsia="Times New Roman" w:hAnsi="Times New Roman" w:cs="Times New Roman"/>
          <w:kern w:val="0"/>
          <w14:ligatures w14:val="none"/>
        </w:rPr>
        <w:t xml:space="preserve"> This is your primary defense for your algorithm choice. You use </w:t>
      </w:r>
      <w:proofErr w:type="spellStart"/>
      <w:r w:rsidRPr="00B83EFB">
        <w:rPr>
          <w:rFonts w:ascii="Times New Roman" w:eastAsia="Times New Roman" w:hAnsi="Times New Roman" w:cs="Times New Roman"/>
          <w:kern w:val="0"/>
          <w14:ligatures w14:val="none"/>
        </w:rPr>
        <w:t>Sanusi</w:t>
      </w:r>
      <w:proofErr w:type="spellEnd"/>
      <w:r w:rsidRPr="00B83EFB">
        <w:rPr>
          <w:rFonts w:ascii="Times New Roman" w:eastAsia="Times New Roman" w:hAnsi="Times New Roman" w:cs="Times New Roman"/>
          <w:kern w:val="0"/>
          <w14:ligatures w14:val="none"/>
        </w:rPr>
        <w:t xml:space="preserve"> et al. to explain why you abandoned standard linear regression or </w:t>
      </w:r>
      <w:r w:rsidRPr="00B83EFB">
        <w:rPr>
          <w:rFonts w:ascii="Times New Roman" w:eastAsia="Times New Roman" w:hAnsi="Times New Roman" w:cs="Times New Roman"/>
          <w:kern w:val="0"/>
          <w14:ligatures w14:val="none"/>
        </w:rPr>
        <w:lastRenderedPageBreak/>
        <w:t xml:space="preserve">SARIMAX and utilized </w:t>
      </w:r>
      <w:proofErr w:type="spellStart"/>
      <w:r w:rsidRPr="00B83EFB">
        <w:rPr>
          <w:rFonts w:ascii="Times New Roman" w:eastAsia="Times New Roman" w:hAnsi="Times New Roman" w:cs="Times New Roman"/>
          <w:kern w:val="0"/>
          <w14:ligatures w14:val="none"/>
        </w:rPr>
        <w:t>XGBoost</w:t>
      </w:r>
      <w:proofErr w:type="spellEnd"/>
      <w:r w:rsidRPr="00B83EFB">
        <w:rPr>
          <w:rFonts w:ascii="Times New Roman" w:eastAsia="Times New Roman" w:hAnsi="Times New Roman" w:cs="Times New Roman"/>
          <w:kern w:val="0"/>
          <w14:ligatures w14:val="none"/>
        </w:rPr>
        <w:t xml:space="preserve"> (a non-linear tree-based model) to predict the prices of Maize, Sorghum, and Millet.</w: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7. The Macroeconomic Reality</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Reference:</w:t>
      </w:r>
      <w:r w:rsidRPr="00B83EFB">
        <w:rPr>
          <w:rFonts w:ascii="Times New Roman" w:eastAsia="Times New Roman" w:hAnsi="Times New Roman" w:cs="Times New Roman"/>
          <w:kern w:val="0"/>
          <w14:ligatures w14:val="none"/>
        </w:rPr>
        <w:t xml:space="preserve"> </w:t>
      </w:r>
      <w:proofErr w:type="spellStart"/>
      <w:r w:rsidRPr="00B83EFB">
        <w:rPr>
          <w:rFonts w:ascii="Times New Roman" w:eastAsia="Times New Roman" w:hAnsi="Times New Roman" w:cs="Times New Roman"/>
          <w:kern w:val="0"/>
          <w14:ligatures w14:val="none"/>
        </w:rPr>
        <w:t>Otitoju</w:t>
      </w:r>
      <w:proofErr w:type="spellEnd"/>
      <w:r w:rsidRPr="00B83EFB">
        <w:rPr>
          <w:rFonts w:ascii="Times New Roman" w:eastAsia="Times New Roman" w:hAnsi="Times New Roman" w:cs="Times New Roman"/>
          <w:kern w:val="0"/>
          <w14:ligatures w14:val="none"/>
        </w:rPr>
        <w:t>, M. A., et al. (2024). A Review of the Nigerian Floating Exchange Rate Regime and its Effect on Food Prices.</w:t>
      </w:r>
    </w:p>
    <w:p w:rsidR="00B83EFB" w:rsidRPr="00B83EFB" w:rsidRDefault="00B83EFB" w:rsidP="00B83E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The Core Finding:</w:t>
      </w:r>
      <w:r w:rsidRPr="00B83EFB">
        <w:rPr>
          <w:rFonts w:ascii="Times New Roman" w:eastAsia="Times New Roman" w:hAnsi="Times New Roman" w:cs="Times New Roman"/>
          <w:kern w:val="0"/>
          <w14:ligatures w14:val="none"/>
        </w:rPr>
        <w:t xml:space="preserve"> This recent paper proves mathematically that the floating Naira-to-USD exchange rate is now a direct and massive driver of food inflation in Nigeria, independent of local farming conditions.</w:t>
      </w:r>
    </w:p>
    <w:p w:rsidR="00B83EFB" w:rsidRPr="00B83EFB" w:rsidRDefault="00B83EFB" w:rsidP="00B83E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b/>
          <w:bCs/>
          <w:kern w:val="0"/>
          <w14:ligatures w14:val="none"/>
        </w:rPr>
        <w:t xml:space="preserve">How it </w:t>
      </w:r>
      <w:proofErr w:type="gramStart"/>
      <w:r w:rsidRPr="00B83EFB">
        <w:rPr>
          <w:rFonts w:ascii="Times New Roman" w:eastAsia="Times New Roman" w:hAnsi="Times New Roman" w:cs="Times New Roman"/>
          <w:b/>
          <w:bCs/>
          <w:kern w:val="0"/>
          <w14:ligatures w14:val="none"/>
        </w:rPr>
        <w:t>Justifies</w:t>
      </w:r>
      <w:proofErr w:type="gramEnd"/>
      <w:r w:rsidRPr="00B83EFB">
        <w:rPr>
          <w:rFonts w:ascii="Times New Roman" w:eastAsia="Times New Roman" w:hAnsi="Times New Roman" w:cs="Times New Roman"/>
          <w:b/>
          <w:bCs/>
          <w:kern w:val="0"/>
          <w14:ligatures w14:val="none"/>
        </w:rPr>
        <w:t xml:space="preserve"> Your Project:</w:t>
      </w:r>
      <w:r w:rsidRPr="00B83EFB">
        <w:rPr>
          <w:rFonts w:ascii="Times New Roman" w:eastAsia="Times New Roman" w:hAnsi="Times New Roman" w:cs="Times New Roman"/>
          <w:kern w:val="0"/>
          <w14:ligatures w14:val="none"/>
        </w:rPr>
        <w:t xml:space="preserve"> This is the crown jewel of your project's innovation. You use this paper to defend why you added the Exchange Rate lag features to your models and why you built the Scenario Simulator. It proves that ignoring macroeconomics in an agricultural model is a fatal flaw, elevating your system from a simple climate tracker to a true economic forecasting tool.</w:t>
      </w:r>
    </w:p>
    <w:p w:rsidR="00B83EFB" w:rsidRPr="00B83EFB" w:rsidRDefault="00742003" w:rsidP="00B83E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v:rect id="_x0000_i1026" style="width:0;height:1.5pt" o:hralign="center" o:hrstd="t" o:hr="t" fillcolor="#a0a0a0" stroked="f"/>
        </w:pict>
      </w:r>
    </w:p>
    <w:p w:rsidR="00B83EFB" w:rsidRPr="00B83EFB" w:rsidRDefault="00B83EFB" w:rsidP="00B83E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EFB">
        <w:rPr>
          <w:rFonts w:ascii="Times New Roman" w:eastAsia="Times New Roman" w:hAnsi="Times New Roman" w:cs="Times New Roman"/>
          <w:b/>
          <w:bCs/>
          <w:kern w:val="0"/>
          <w:sz w:val="27"/>
          <w:szCs w:val="27"/>
          <w14:ligatures w14:val="none"/>
        </w:rPr>
        <w:t>How to use this during your defense or writing:</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kern w:val="0"/>
          <w14:ligatures w14:val="none"/>
        </w:rPr>
        <w:t xml:space="preserve">When you are writing a paragraph about your system, use the formula: </w:t>
      </w:r>
      <w:r w:rsidRPr="00B83EFB">
        <w:rPr>
          <w:rFonts w:ascii="Times New Roman" w:eastAsia="Times New Roman" w:hAnsi="Times New Roman" w:cs="Times New Roman"/>
          <w:b/>
          <w:bCs/>
          <w:kern w:val="0"/>
          <w14:ligatures w14:val="none"/>
        </w:rPr>
        <w:t>[What I built] + [Why I built it] + [Citation]</w:t>
      </w:r>
      <w:r w:rsidRPr="00B83EFB">
        <w:rPr>
          <w:rFonts w:ascii="Times New Roman" w:eastAsia="Times New Roman" w:hAnsi="Times New Roman" w:cs="Times New Roman"/>
          <w:kern w:val="0"/>
          <w14:ligatures w14:val="none"/>
        </w:rPr>
        <w:t>.</w:t>
      </w:r>
    </w:p>
    <w:p w:rsidR="00B83EFB" w:rsidRPr="00B83EFB" w:rsidRDefault="00B83EFB" w:rsidP="00B83EFB">
      <w:pPr>
        <w:spacing w:before="100" w:beforeAutospacing="1" w:after="100" w:afterAutospacing="1" w:line="240" w:lineRule="auto"/>
        <w:rPr>
          <w:rFonts w:ascii="Times New Roman" w:eastAsia="Times New Roman" w:hAnsi="Times New Roman" w:cs="Times New Roman"/>
          <w:kern w:val="0"/>
          <w14:ligatures w14:val="none"/>
        </w:rPr>
      </w:pPr>
      <w:r w:rsidRPr="00B83EFB">
        <w:rPr>
          <w:rFonts w:ascii="Times New Roman" w:eastAsia="Times New Roman" w:hAnsi="Times New Roman" w:cs="Times New Roman"/>
          <w:i/>
          <w:iCs/>
          <w:kern w:val="0"/>
          <w14:ligatures w14:val="none"/>
        </w:rPr>
        <w:t>Example:</w:t>
      </w:r>
      <w:r w:rsidRPr="00B83EFB">
        <w:rPr>
          <w:rFonts w:ascii="Times New Roman" w:eastAsia="Times New Roman" w:hAnsi="Times New Roman" w:cs="Times New Roman"/>
          <w:kern w:val="0"/>
          <w14:ligatures w14:val="none"/>
        </w:rPr>
        <w:t xml:space="preserve"> "The feature engineering pipeline specifically calculates NDMI alongside NDVI, because recent studies demonstrate that NDMI is far more sensitive to early-stage moisture deficits and acts as a faster early warning system for drought (Das et al., 2023)."</w:t>
      </w:r>
    </w:p>
    <w:p w:rsidR="00E4265E" w:rsidRDefault="00E4265E"/>
    <w:p w:rsidR="002E69BB" w:rsidRDefault="002E69BB"/>
    <w:p w:rsidR="002E69BB" w:rsidRDefault="002E69BB"/>
    <w:p w:rsidR="002E69BB" w:rsidRDefault="002E69BB"/>
    <w:p w:rsidR="002E69BB" w:rsidRDefault="002E69BB"/>
    <w:p w:rsidR="002E69BB" w:rsidRDefault="002E69BB"/>
    <w:p w:rsidR="002E69BB" w:rsidRDefault="002E69BB"/>
    <w:p w:rsidR="002E69BB" w:rsidRDefault="002E69BB"/>
    <w:p w:rsidR="002E69BB" w:rsidRDefault="002E69BB"/>
    <w:p w:rsidR="002E69BB" w:rsidRDefault="002E69BB"/>
    <w:p w:rsidR="002E69BB" w:rsidRDefault="002E69BB" w:rsidP="002E69BB">
      <w:pPr>
        <w:pStyle w:val="Heading3"/>
      </w:pPr>
      <w:r>
        <w:lastRenderedPageBreak/>
        <w:t>What I build</w:t>
      </w:r>
    </w:p>
    <w:p w:rsidR="002E69BB" w:rsidRDefault="002E69BB" w:rsidP="002E69BB">
      <w:pPr>
        <w:pStyle w:val="NormalWeb"/>
      </w:pPr>
      <w:r>
        <w:t>That is a huge milestone! Having a fully functional, end-to-end machine learning pipeline running locally is the hardest part of any Computer Science project.</w:t>
      </w:r>
    </w:p>
    <w:p w:rsidR="002E69BB" w:rsidRDefault="002E69BB" w:rsidP="002E69BB">
      <w:pPr>
        <w:pStyle w:val="NormalWeb"/>
      </w:pPr>
      <w:r>
        <w:t xml:space="preserve">Here are your comprehensive architectural notes. This breaks down the exact life cycle of a data point as it travels from the satellites down to the user's screen in your Kano </w:t>
      </w:r>
      <w:proofErr w:type="spellStart"/>
      <w:r>
        <w:t>GeoAI</w:t>
      </w:r>
      <w:proofErr w:type="spellEnd"/>
      <w:r>
        <w:t xml:space="preserve"> Framework. You can use these notes for your defense preparation, your presentation slides, or as the foundation for your system documentation.</w:t>
      </w:r>
    </w:p>
    <w:p w:rsidR="002E69BB" w:rsidRDefault="00742003" w:rsidP="002E69BB">
      <w:r>
        <w:pict>
          <v:rect id="_x0000_i1027" style="width:0;height:1.5pt" o:hralign="center" o:hrstd="t" o:hr="t" fillcolor="#a0a0a0" stroked="f"/>
        </w:pict>
      </w:r>
    </w:p>
    <w:p w:rsidR="002E69BB" w:rsidRDefault="002E69BB" w:rsidP="002E69BB">
      <w:pPr>
        <w:pStyle w:val="Heading2"/>
      </w:pPr>
      <w:r>
        <w:t xml:space="preserve">The Kano </w:t>
      </w:r>
      <w:proofErr w:type="spellStart"/>
      <w:r>
        <w:t>GeoAI</w:t>
      </w:r>
      <w:proofErr w:type="spellEnd"/>
      <w:r>
        <w:t xml:space="preserve"> Framework: Full System Workflow</w:t>
      </w:r>
    </w:p>
    <w:p w:rsidR="002E69BB" w:rsidRDefault="002E69BB" w:rsidP="002E69BB">
      <w:pPr>
        <w:pStyle w:val="Heading3"/>
      </w:pPr>
      <w:r>
        <w:t>Phase 1: Data Acquisition (The "Extract" Phase)</w:t>
      </w:r>
    </w:p>
    <w:p w:rsidR="002E69BB" w:rsidRDefault="002E69BB" w:rsidP="002E69BB">
      <w:pPr>
        <w:pStyle w:val="NormalWeb"/>
      </w:pPr>
      <w:r>
        <w:t>The system begins by programmatically gathering raw data from diverse sources to capture both the environmental and economic realities of Kano State.</w:t>
      </w:r>
    </w:p>
    <w:p w:rsidR="002E69BB" w:rsidRDefault="002E69BB" w:rsidP="002E69BB">
      <w:pPr>
        <w:pStyle w:val="NormalWeb"/>
        <w:numPr>
          <w:ilvl w:val="0"/>
          <w:numId w:val="8"/>
        </w:numPr>
      </w:pPr>
      <w:r>
        <w:rPr>
          <w:b/>
          <w:bCs/>
        </w:rPr>
        <w:t>Environmental Data (Google Earth Engine API):</w:t>
      </w:r>
      <w:r>
        <w:t xml:space="preserve"> Python scripts connect to GEE cloud servers. The system extracts Sentinel-2 optical imagery to compute vegetation indices (NDVI for greenness, NDMI for moisture) and queries the CHIRPS dataset for precipitation estimates. A Dynamic World crop-mask is applied so the data only reflects active agricultural zones across Kano's 44 LGAs, filtering out urban areas and barren land.</w:t>
      </w:r>
    </w:p>
    <w:p w:rsidR="002E69BB" w:rsidRDefault="002E69BB" w:rsidP="002E69BB">
      <w:pPr>
        <w:pStyle w:val="NormalWeb"/>
        <w:numPr>
          <w:ilvl w:val="0"/>
          <w:numId w:val="8"/>
        </w:numPr>
      </w:pPr>
      <w:r>
        <w:rPr>
          <w:b/>
          <w:bCs/>
        </w:rPr>
        <w:t>Economic &amp; Macroeconomic Data (FEWS NET API):</w:t>
      </w:r>
      <w:r>
        <w:t xml:space="preserve"> The system queries the Famine Early Warning Systems Network. It pulls historical and current retail prices for Maize, Sorghum, and Millet specifically at the </w:t>
      </w:r>
      <w:proofErr w:type="spellStart"/>
      <w:r>
        <w:t>Dawanau</w:t>
      </w:r>
      <w:proofErr w:type="spellEnd"/>
      <w:r>
        <w:t xml:space="preserve"> International Market. Crucially, it also extracts the historical NGN/USD exchange rate to capture macroeconomic inflation.</w:t>
      </w:r>
    </w:p>
    <w:p w:rsidR="002E69BB" w:rsidRDefault="002E69BB" w:rsidP="002E69BB">
      <w:pPr>
        <w:pStyle w:val="NormalWeb"/>
        <w:numPr>
          <w:ilvl w:val="0"/>
          <w:numId w:val="8"/>
        </w:numPr>
      </w:pPr>
      <w:r>
        <w:rPr>
          <w:b/>
          <w:bCs/>
        </w:rPr>
        <w:t xml:space="preserve">Geospatial Boundaries (Local </w:t>
      </w:r>
      <w:proofErr w:type="spellStart"/>
      <w:r>
        <w:rPr>
          <w:b/>
          <w:bCs/>
        </w:rPr>
        <w:t>Shapefile</w:t>
      </w:r>
      <w:proofErr w:type="spellEnd"/>
      <w:r>
        <w:rPr>
          <w:b/>
          <w:bCs/>
        </w:rPr>
        <w:t>):</w:t>
      </w:r>
      <w:r>
        <w:t xml:space="preserve"> A local </w:t>
      </w:r>
      <w:r>
        <w:rPr>
          <w:rStyle w:val="HTMLCode"/>
          <w:rFonts w:eastAsiaTheme="majorEastAsia"/>
        </w:rPr>
        <w:t>.</w:t>
      </w:r>
      <w:proofErr w:type="spellStart"/>
      <w:r>
        <w:rPr>
          <w:rStyle w:val="HTMLCode"/>
          <w:rFonts w:eastAsiaTheme="majorEastAsia"/>
        </w:rPr>
        <w:t>shp</w:t>
      </w:r>
      <w:proofErr w:type="spellEnd"/>
      <w:r>
        <w:t xml:space="preserve"> file containing the exact polygon boundaries of Kano’s 44 LGAs is utilized to anchor the data geographically without relying on continuous internet downloads.</w:t>
      </w:r>
    </w:p>
    <w:p w:rsidR="002E69BB" w:rsidRDefault="002E69BB" w:rsidP="002E69BB">
      <w:pPr>
        <w:pStyle w:val="Heading3"/>
      </w:pPr>
      <w:r>
        <w:t>Phase 2: Data Engineering (The "Transform" Phase)</w:t>
      </w:r>
    </w:p>
    <w:p w:rsidR="002E69BB" w:rsidRDefault="002E69BB" w:rsidP="002E69BB">
      <w:pPr>
        <w:pStyle w:val="NormalWeb"/>
      </w:pPr>
      <w:r>
        <w:t xml:space="preserve">Raw data is rarely ready for machine learning. The </w:t>
      </w:r>
      <w:r>
        <w:rPr>
          <w:rStyle w:val="HTMLCode"/>
          <w:rFonts w:eastAsiaTheme="majorEastAsia"/>
        </w:rPr>
        <w:t>etl_pipeline.py</w:t>
      </w:r>
      <w:r>
        <w:t xml:space="preserve"> script acts as the system's factory floor, cleaning and reshaping the data.</w:t>
      </w:r>
    </w:p>
    <w:p w:rsidR="002E69BB" w:rsidRDefault="002E69BB" w:rsidP="002E69BB">
      <w:pPr>
        <w:pStyle w:val="NormalWeb"/>
        <w:numPr>
          <w:ilvl w:val="0"/>
          <w:numId w:val="9"/>
        </w:numPr>
      </w:pPr>
      <w:r>
        <w:rPr>
          <w:b/>
          <w:bCs/>
        </w:rPr>
        <w:t>Temporal Aggregation:</w:t>
      </w:r>
      <w:r>
        <w:t xml:space="preserve"> Daily rainfall and varying satellite pass dates are standardized and rolled up into neat, monthly averages.</w:t>
      </w:r>
    </w:p>
    <w:p w:rsidR="002E69BB" w:rsidRDefault="002E69BB" w:rsidP="002E69BB">
      <w:pPr>
        <w:pStyle w:val="NormalWeb"/>
        <w:numPr>
          <w:ilvl w:val="0"/>
          <w:numId w:val="9"/>
        </w:numPr>
      </w:pPr>
      <w:r>
        <w:rPr>
          <w:b/>
          <w:bCs/>
        </w:rPr>
        <w:t>Statistical Anomalies (Z-Scores):</w:t>
      </w:r>
      <w:r>
        <w:t xml:space="preserve"> Raw rainfall or vegetation numbers are converted into anomalies (Z-scores). This tells the system not just how much it rained, but whether that rain is </w:t>
      </w:r>
      <w:r>
        <w:rPr>
          <w:i/>
          <w:iCs/>
        </w:rPr>
        <w:t>normal</w:t>
      </w:r>
      <w:r>
        <w:t xml:space="preserve"> for that specific month and LGA, acting as the true indicator of drought or stress.</w:t>
      </w:r>
    </w:p>
    <w:p w:rsidR="002E69BB" w:rsidRDefault="002E69BB" w:rsidP="002E69BB">
      <w:pPr>
        <w:pStyle w:val="NormalWeb"/>
        <w:numPr>
          <w:ilvl w:val="0"/>
          <w:numId w:val="9"/>
        </w:numPr>
      </w:pPr>
      <w:r>
        <w:rPr>
          <w:b/>
          <w:bCs/>
        </w:rPr>
        <w:lastRenderedPageBreak/>
        <w:t>Time-Travel Feature Engineering (Lags):</w:t>
      </w:r>
      <w:r>
        <w:t xml:space="preserve"> To predict the future, the AI needs the past. The pipeline creates "Lag1" and "Lag2" columns. Tomorrow's prediction is based on yesterday's reality (e.g., shifting last month's Exchange Rate to the current row).</w:t>
      </w:r>
    </w:p>
    <w:p w:rsidR="002E69BB" w:rsidRDefault="002E69BB" w:rsidP="002E69BB">
      <w:pPr>
        <w:pStyle w:val="NormalWeb"/>
        <w:numPr>
          <w:ilvl w:val="0"/>
          <w:numId w:val="9"/>
        </w:numPr>
      </w:pPr>
      <w:r>
        <w:rPr>
          <w:b/>
          <w:bCs/>
        </w:rPr>
        <w:t>The Difference Strategy:</w:t>
      </w:r>
      <w:r>
        <w:t xml:space="preserve"> Instead of forcing the AI to predict the absolute raw price of a bag of grain (which is heavily skewed by non-stationary inflation), the pipeline calculates the month-to-month </w:t>
      </w:r>
      <w:r>
        <w:rPr>
          <w:i/>
          <w:iCs/>
        </w:rPr>
        <w:t>price difference</w:t>
      </w:r>
      <w:r>
        <w:t xml:space="preserve">. The AI is trained to predict the </w:t>
      </w:r>
      <w:r>
        <w:rPr>
          <w:i/>
          <w:iCs/>
        </w:rPr>
        <w:t>change</w:t>
      </w:r>
      <w:r>
        <w:t xml:space="preserve"> in price.</w:t>
      </w:r>
    </w:p>
    <w:p w:rsidR="002E69BB" w:rsidRDefault="002E69BB" w:rsidP="002E69BB">
      <w:pPr>
        <w:pStyle w:val="Heading3"/>
      </w:pPr>
      <w:r>
        <w:t>Phase 3: Centralized Storage (The "Load" Phase)</w:t>
      </w:r>
    </w:p>
    <w:p w:rsidR="002E69BB" w:rsidRDefault="002E69BB" w:rsidP="002E69BB">
      <w:pPr>
        <w:pStyle w:val="NormalWeb"/>
      </w:pPr>
      <w:r>
        <w:t>To move away from fragile, static CSV files, the transformed data is committed to a robust, relational database.</w:t>
      </w:r>
    </w:p>
    <w:p w:rsidR="002E69BB" w:rsidRDefault="002E69BB" w:rsidP="002E69BB">
      <w:pPr>
        <w:pStyle w:val="NormalWeb"/>
        <w:numPr>
          <w:ilvl w:val="0"/>
          <w:numId w:val="10"/>
        </w:numPr>
      </w:pPr>
      <w:proofErr w:type="spellStart"/>
      <w:r>
        <w:rPr>
          <w:b/>
          <w:bCs/>
        </w:rPr>
        <w:t>PostgreSQL</w:t>
      </w:r>
      <w:proofErr w:type="spellEnd"/>
      <w:r>
        <w:rPr>
          <w:b/>
          <w:bCs/>
        </w:rPr>
        <w:t xml:space="preserve"> Database:</w:t>
      </w:r>
      <w:r>
        <w:t xml:space="preserve"> Handled via </w:t>
      </w:r>
      <w:proofErr w:type="spellStart"/>
      <w:r>
        <w:t>SQLAlchemy</w:t>
      </w:r>
      <w:proofErr w:type="spellEnd"/>
      <w:r>
        <w:t xml:space="preserve">, the data is stored in </w:t>
      </w:r>
      <w:proofErr w:type="spellStart"/>
      <w:r>
        <w:rPr>
          <w:rStyle w:val="HTMLCode"/>
          <w:rFonts w:eastAsiaTheme="majorEastAsia"/>
        </w:rPr>
        <w:t>kano_geoai_db</w:t>
      </w:r>
      <w:proofErr w:type="spellEnd"/>
      <w:r>
        <w:t>.</w:t>
      </w:r>
    </w:p>
    <w:p w:rsidR="002E69BB" w:rsidRDefault="002E69BB" w:rsidP="002E69BB">
      <w:pPr>
        <w:pStyle w:val="NormalWeb"/>
        <w:numPr>
          <w:ilvl w:val="0"/>
          <w:numId w:val="10"/>
        </w:numPr>
      </w:pPr>
      <w:r>
        <w:rPr>
          <w:b/>
          <w:bCs/>
        </w:rPr>
        <w:t>Table Structure:</w:t>
      </w:r>
      <w:r>
        <w:t xml:space="preserve"> It maintains separate tables for raw environmental data (</w:t>
      </w:r>
      <w:proofErr w:type="spellStart"/>
      <w:r>
        <w:rPr>
          <w:rStyle w:val="HTMLCode"/>
          <w:rFonts w:eastAsiaTheme="majorEastAsia"/>
        </w:rPr>
        <w:t>raw_env_data</w:t>
      </w:r>
      <w:proofErr w:type="spellEnd"/>
      <w:r>
        <w:t>), raw price data (</w:t>
      </w:r>
      <w:proofErr w:type="spellStart"/>
      <w:r>
        <w:rPr>
          <w:rStyle w:val="HTMLCode"/>
          <w:rFonts w:eastAsiaTheme="majorEastAsia"/>
        </w:rPr>
        <w:t>raw_fewsnet_prices</w:t>
      </w:r>
      <w:proofErr w:type="spellEnd"/>
      <w:r>
        <w:t>), and the final master table (</w:t>
      </w:r>
      <w:proofErr w:type="spellStart"/>
      <w:r>
        <w:rPr>
          <w:rStyle w:val="HTMLCode"/>
          <w:rFonts w:eastAsiaTheme="majorEastAsia"/>
        </w:rPr>
        <w:t>processed_features</w:t>
      </w:r>
      <w:proofErr w:type="spellEnd"/>
      <w:r>
        <w:t>) which the AI uses for training.</w:t>
      </w:r>
    </w:p>
    <w:p w:rsidR="002E69BB" w:rsidRDefault="002E69BB" w:rsidP="002E69BB">
      <w:pPr>
        <w:pStyle w:val="NormalWeb"/>
        <w:numPr>
          <w:ilvl w:val="0"/>
          <w:numId w:val="10"/>
        </w:numPr>
      </w:pPr>
      <w:r>
        <w:rPr>
          <w:b/>
          <w:bCs/>
        </w:rPr>
        <w:t>Single Source of Truth:</w:t>
      </w:r>
      <w:r>
        <w:t xml:space="preserve"> A centralized </w:t>
      </w:r>
      <w:r>
        <w:rPr>
          <w:rStyle w:val="HTMLCode"/>
          <w:rFonts w:eastAsiaTheme="majorEastAsia"/>
        </w:rPr>
        <w:t>settings.py</w:t>
      </w:r>
      <w:r>
        <w:t xml:space="preserve"> file dictates all database connections, crop lists, and global variables (like the </w:t>
      </w:r>
      <w:r>
        <w:rPr>
          <w:rStyle w:val="HTMLCode"/>
          <w:rFonts w:eastAsiaTheme="majorEastAsia"/>
        </w:rPr>
        <w:t>TEST_MONTHS_CUTOFF</w:t>
      </w:r>
      <w:r>
        <w:t>), ensuring every script in the project is perfectly synchronized.</w:t>
      </w:r>
    </w:p>
    <w:p w:rsidR="002E69BB" w:rsidRDefault="002E69BB" w:rsidP="002E69BB">
      <w:pPr>
        <w:pStyle w:val="Heading3"/>
      </w:pPr>
      <w:r>
        <w:t>Phase 4: The Predictive Engine (Model Training)</w:t>
      </w:r>
    </w:p>
    <w:p w:rsidR="002E69BB" w:rsidRDefault="002E69BB" w:rsidP="002E69BB">
      <w:pPr>
        <w:pStyle w:val="NormalWeb"/>
      </w:pPr>
      <w:r>
        <w:t>With the data engineered and stored, the system trains the artificial intelligence.</w:t>
      </w:r>
    </w:p>
    <w:p w:rsidR="002E69BB" w:rsidRDefault="002E69BB" w:rsidP="002E69BB">
      <w:pPr>
        <w:pStyle w:val="NormalWeb"/>
        <w:numPr>
          <w:ilvl w:val="0"/>
          <w:numId w:val="11"/>
        </w:numPr>
      </w:pPr>
      <w:proofErr w:type="spellStart"/>
      <w:r>
        <w:rPr>
          <w:b/>
          <w:bCs/>
        </w:rPr>
        <w:t>XGBoost</w:t>
      </w:r>
      <w:proofErr w:type="spellEnd"/>
      <w:r>
        <w:rPr>
          <w:b/>
          <w:bCs/>
        </w:rPr>
        <w:t xml:space="preserve"> Algorithm:</w:t>
      </w:r>
      <w:r>
        <w:t xml:space="preserve"> The system utilizes </w:t>
      </w:r>
      <w:proofErr w:type="spellStart"/>
      <w:r>
        <w:t>eXtreme</w:t>
      </w:r>
      <w:proofErr w:type="spellEnd"/>
      <w:r>
        <w:t xml:space="preserve"> Gradient Boosting, an ensemble decision-tree algorithm. It is chosen specifically for its ability to map non-linear relationships (e.g., understanding that a currency crash will spike food prices even if rainfall is perfect).</w:t>
      </w:r>
    </w:p>
    <w:p w:rsidR="002E69BB" w:rsidRDefault="002E69BB" w:rsidP="002E69BB">
      <w:pPr>
        <w:pStyle w:val="NormalWeb"/>
        <w:numPr>
          <w:ilvl w:val="0"/>
          <w:numId w:val="11"/>
        </w:numPr>
      </w:pPr>
      <w:r>
        <w:rPr>
          <w:b/>
          <w:bCs/>
        </w:rPr>
        <w:t>Targeted Models:</w:t>
      </w:r>
      <w:r>
        <w:t xml:space="preserve"> The system trains independent models: one to predict overall vegetation stress, and separate models for the price trajectories of Maize, Sorghum, and Millet.</w:t>
      </w:r>
    </w:p>
    <w:p w:rsidR="002E69BB" w:rsidRDefault="002E69BB" w:rsidP="002E69BB">
      <w:pPr>
        <w:pStyle w:val="NormalWeb"/>
        <w:numPr>
          <w:ilvl w:val="0"/>
          <w:numId w:val="11"/>
        </w:numPr>
      </w:pPr>
      <w:r>
        <w:rPr>
          <w:b/>
          <w:bCs/>
        </w:rPr>
        <w:t>Validation:</w:t>
      </w:r>
      <w:r>
        <w:t xml:space="preserve"> By utilizing the </w:t>
      </w:r>
      <w:r>
        <w:rPr>
          <w:rStyle w:val="HTMLCode"/>
          <w:rFonts w:eastAsiaTheme="majorEastAsia"/>
        </w:rPr>
        <w:t>TEST_MONTHS_CUTOFF</w:t>
      </w:r>
      <w:r>
        <w:t xml:space="preserve">, the system intentionally hides the most recent months of data during training. This prevents </w:t>
      </w:r>
      <w:proofErr w:type="spellStart"/>
      <w:r>
        <w:t>overfitting</w:t>
      </w:r>
      <w:proofErr w:type="spellEnd"/>
      <w:r>
        <w:t xml:space="preserve"> and allows the developer to test the AI's predictions against known historical reality.</w:t>
      </w:r>
    </w:p>
    <w:p w:rsidR="002E69BB" w:rsidRDefault="002E69BB" w:rsidP="002E69BB">
      <w:pPr>
        <w:pStyle w:val="Heading3"/>
      </w:pPr>
      <w:r>
        <w:t>Phase 5: Inference &amp; Deployment (The Dashboard)</w:t>
      </w:r>
    </w:p>
    <w:p w:rsidR="002E69BB" w:rsidRDefault="002E69BB" w:rsidP="002E69BB">
      <w:pPr>
        <w:pStyle w:val="NormalWeb"/>
      </w:pPr>
      <w:r>
        <w:t xml:space="preserve">The final phase makes the complex data actionable and accessible to policymakers through a </w:t>
      </w:r>
      <w:proofErr w:type="spellStart"/>
      <w:r>
        <w:t>Streamlit</w:t>
      </w:r>
      <w:proofErr w:type="spellEnd"/>
      <w:r>
        <w:t xml:space="preserve"> web application.</w:t>
      </w:r>
    </w:p>
    <w:p w:rsidR="002E69BB" w:rsidRDefault="002E69BB" w:rsidP="002E69BB">
      <w:pPr>
        <w:pStyle w:val="NormalWeb"/>
        <w:numPr>
          <w:ilvl w:val="0"/>
          <w:numId w:val="12"/>
        </w:numPr>
      </w:pPr>
      <w:r>
        <w:rPr>
          <w:b/>
          <w:bCs/>
        </w:rPr>
        <w:t>Context Loading:</w:t>
      </w:r>
      <w:r>
        <w:t xml:space="preserve"> The </w:t>
      </w:r>
      <w:r>
        <w:rPr>
          <w:rStyle w:val="HTMLCode"/>
          <w:rFonts w:eastAsiaTheme="majorEastAsia"/>
        </w:rPr>
        <w:t>inference.py</w:t>
      </w:r>
      <w:r>
        <w:t xml:space="preserve"> script queries the </w:t>
      </w:r>
      <w:proofErr w:type="spellStart"/>
      <w:r>
        <w:t>PostgreSQL</w:t>
      </w:r>
      <w:proofErr w:type="spellEnd"/>
      <w:r>
        <w:t xml:space="preserve"> database for the absolute latest row of data (respecting the </w:t>
      </w:r>
      <w:r>
        <w:rPr>
          <w:rStyle w:val="HTMLCode"/>
          <w:rFonts w:eastAsiaTheme="majorEastAsia"/>
        </w:rPr>
        <w:t>TEST_MONTHS_CUTOFF</w:t>
      </w:r>
      <w:r>
        <w:t xml:space="preserve"> rollback if testing).</w:t>
      </w:r>
    </w:p>
    <w:p w:rsidR="002E69BB" w:rsidRDefault="002E69BB" w:rsidP="002E69BB">
      <w:pPr>
        <w:pStyle w:val="NormalWeb"/>
        <w:numPr>
          <w:ilvl w:val="0"/>
          <w:numId w:val="12"/>
        </w:numPr>
      </w:pPr>
      <w:r>
        <w:rPr>
          <w:b/>
          <w:bCs/>
        </w:rPr>
        <w:t>Future Feature Construction:</w:t>
      </w:r>
      <w:r>
        <w:t xml:space="preserve"> It pushes the current data into the "Lag1" slots to create the feature vector for the upcoming month.</w:t>
      </w:r>
    </w:p>
    <w:p w:rsidR="002E69BB" w:rsidRDefault="002E69BB" w:rsidP="002E69BB">
      <w:pPr>
        <w:pStyle w:val="NormalWeb"/>
        <w:numPr>
          <w:ilvl w:val="0"/>
          <w:numId w:val="12"/>
        </w:numPr>
      </w:pPr>
      <w:r>
        <w:rPr>
          <w:b/>
          <w:bCs/>
        </w:rPr>
        <w:lastRenderedPageBreak/>
        <w:t>Scenario Simulation:</w:t>
      </w:r>
      <w:r>
        <w:t xml:space="preserve"> Before predicting, the dashboard listens for user inputs. If a user toggles the Scenario Simulator and spikes the exchange rate or drops the rainfall anomaly, the script overrides the database context with the user's hypothetical data.</w:t>
      </w:r>
    </w:p>
    <w:p w:rsidR="002E69BB" w:rsidRDefault="002E69BB" w:rsidP="002E69BB">
      <w:pPr>
        <w:pStyle w:val="NormalWeb"/>
        <w:numPr>
          <w:ilvl w:val="0"/>
          <w:numId w:val="12"/>
        </w:numPr>
      </w:pPr>
      <w:r>
        <w:rPr>
          <w:b/>
          <w:bCs/>
        </w:rPr>
        <w:t>Price Reconstruction:</w:t>
      </w:r>
      <w:r>
        <w:t xml:space="preserve"> The </w:t>
      </w:r>
      <w:proofErr w:type="spellStart"/>
      <w:r>
        <w:t>XGBoost</w:t>
      </w:r>
      <w:proofErr w:type="spellEnd"/>
      <w:r>
        <w:t xml:space="preserve"> models predict the </w:t>
      </w:r>
      <w:r>
        <w:rPr>
          <w:i/>
          <w:iCs/>
        </w:rPr>
        <w:t>price change</w:t>
      </w:r>
      <w:r>
        <w:t>. The system takes the current actual price, adds the predicted change, and outputs the final forecasted price.</w:t>
      </w:r>
    </w:p>
    <w:p w:rsidR="002E69BB" w:rsidRDefault="002E69BB" w:rsidP="002E69BB">
      <w:pPr>
        <w:pStyle w:val="NormalWeb"/>
        <w:numPr>
          <w:ilvl w:val="0"/>
          <w:numId w:val="12"/>
        </w:numPr>
      </w:pPr>
      <w:r>
        <w:rPr>
          <w:b/>
          <w:bCs/>
        </w:rPr>
        <w:t>Spatial Rendering:</w:t>
      </w:r>
      <w:r>
        <w:t xml:space="preserve"> Using </w:t>
      </w:r>
      <w:proofErr w:type="spellStart"/>
      <w:r>
        <w:t>GeoPandas</w:t>
      </w:r>
      <w:proofErr w:type="spellEnd"/>
      <w:r>
        <w:t xml:space="preserve">, the dashboard reads the local Kano </w:t>
      </w:r>
      <w:proofErr w:type="spellStart"/>
      <w:r>
        <w:t>Shapefile</w:t>
      </w:r>
      <w:proofErr w:type="spellEnd"/>
      <w:r>
        <w:t>, converts it to a standard GPS coordinate system (EPSG</w:t>
      </w:r>
      <w:proofErr w:type="gramStart"/>
      <w:r>
        <w:t>:4326</w:t>
      </w:r>
      <w:proofErr w:type="gramEnd"/>
      <w:r>
        <w:t xml:space="preserve">), and merges it with the latest environmental data from the database. </w:t>
      </w:r>
      <w:proofErr w:type="spellStart"/>
      <w:r>
        <w:t>Plotly</w:t>
      </w:r>
      <w:proofErr w:type="spellEnd"/>
      <w:r>
        <w:t xml:space="preserve"> renders this as a highly interactive, color-coded </w:t>
      </w:r>
      <w:proofErr w:type="spellStart"/>
      <w:r>
        <w:t>choropleth</w:t>
      </w:r>
      <w:proofErr w:type="spellEnd"/>
      <w:r>
        <w:t xml:space="preserve"> </w:t>
      </w:r>
      <w:proofErr w:type="spellStart"/>
      <w:r>
        <w:t>heatmap</w:t>
      </w:r>
      <w:proofErr w:type="spellEnd"/>
      <w:r>
        <w:t>, allowing users to hover over individual LGAs to check drought risk.</w:t>
      </w:r>
    </w:p>
    <w:p w:rsidR="002E69BB" w:rsidRDefault="002E69BB" w:rsidP="002E69BB">
      <w:pPr>
        <w:pStyle w:val="Heading3"/>
      </w:pPr>
    </w:p>
    <w:p w:rsidR="00742003" w:rsidRDefault="00742003" w:rsidP="002E69BB">
      <w:pPr>
        <w:pStyle w:val="Heading3"/>
      </w:pPr>
    </w:p>
    <w:p w:rsidR="00742003" w:rsidRDefault="00742003" w:rsidP="002E69BB">
      <w:pPr>
        <w:pStyle w:val="Heading3"/>
      </w:pPr>
    </w:p>
    <w:p w:rsidR="00742003" w:rsidRDefault="00742003" w:rsidP="002E69BB">
      <w:pPr>
        <w:pStyle w:val="Heading3"/>
      </w:pPr>
    </w:p>
    <w:p w:rsidR="00742003" w:rsidRDefault="00742003" w:rsidP="002E69BB">
      <w:pPr>
        <w:pStyle w:val="Heading3"/>
      </w:pPr>
    </w:p>
    <w:p w:rsidR="00742003" w:rsidRDefault="00742003" w:rsidP="002E69BB">
      <w:pPr>
        <w:pStyle w:val="Heading3"/>
      </w:pPr>
      <w:bookmarkStart w:id="0" w:name="_GoBack"/>
      <w:bookmarkEnd w:id="0"/>
    </w:p>
    <w:p w:rsidR="00742003" w:rsidRDefault="00742003" w:rsidP="002E69BB">
      <w:pPr>
        <w:pStyle w:val="Heading3"/>
      </w:pP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Breiman</w:t>
      </w:r>
      <w:proofErr w:type="spellEnd"/>
      <w:r w:rsidRPr="00742003">
        <w:rPr>
          <w:rFonts w:ascii="Times New Roman" w:eastAsia="Times New Roman" w:hAnsi="Times New Roman" w:cs="Times New Roman"/>
          <w:kern w:val="0"/>
          <w14:ligatures w14:val="none"/>
        </w:rPr>
        <w:t xml:space="preserve">, L. (2001). Random forests. </w:t>
      </w:r>
      <w:r w:rsidRPr="00742003">
        <w:rPr>
          <w:rFonts w:ascii="Times New Roman" w:eastAsia="Times New Roman" w:hAnsi="Times New Roman" w:cs="Times New Roman"/>
          <w:i/>
          <w:iCs/>
          <w:kern w:val="0"/>
          <w14:ligatures w14:val="none"/>
        </w:rPr>
        <w:t>Machine Learning, 45</w:t>
      </w:r>
      <w:r w:rsidRPr="00742003">
        <w:rPr>
          <w:rFonts w:ascii="Times New Roman" w:eastAsia="Times New Roman" w:hAnsi="Times New Roman" w:cs="Times New Roman"/>
          <w:kern w:val="0"/>
          <w14:ligatures w14:val="none"/>
        </w:rPr>
        <w:t>(1), 5–32.</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Brown, C. F., Brumby, S. P., </w:t>
      </w:r>
      <w:proofErr w:type="spellStart"/>
      <w:r w:rsidRPr="00742003">
        <w:rPr>
          <w:rFonts w:ascii="Times New Roman" w:eastAsia="Times New Roman" w:hAnsi="Times New Roman" w:cs="Times New Roman"/>
          <w:kern w:val="0"/>
          <w14:ligatures w14:val="none"/>
        </w:rPr>
        <w:t>Guzder</w:t>
      </w:r>
      <w:proofErr w:type="spellEnd"/>
      <w:r w:rsidRPr="00742003">
        <w:rPr>
          <w:rFonts w:ascii="Times New Roman" w:eastAsia="Times New Roman" w:hAnsi="Times New Roman" w:cs="Times New Roman"/>
          <w:kern w:val="0"/>
          <w14:ligatures w14:val="none"/>
        </w:rPr>
        <w:t xml:space="preserve">-Williams, B., Birch, T., Hyde, S. B., </w:t>
      </w:r>
      <w:proofErr w:type="spellStart"/>
      <w:r w:rsidRPr="00742003">
        <w:rPr>
          <w:rFonts w:ascii="Times New Roman" w:eastAsia="Times New Roman" w:hAnsi="Times New Roman" w:cs="Times New Roman"/>
          <w:kern w:val="0"/>
          <w14:ligatures w14:val="none"/>
        </w:rPr>
        <w:t>Mazzariello</w:t>
      </w:r>
      <w:proofErr w:type="spellEnd"/>
      <w:r w:rsidRPr="00742003">
        <w:rPr>
          <w:rFonts w:ascii="Times New Roman" w:eastAsia="Times New Roman" w:hAnsi="Times New Roman" w:cs="Times New Roman"/>
          <w:kern w:val="0"/>
          <w14:ligatures w14:val="none"/>
        </w:rPr>
        <w:t>, J</w:t>
      </w:r>
      <w:proofErr w:type="gramStart"/>
      <w:r w:rsidRPr="00742003">
        <w:rPr>
          <w:rFonts w:ascii="Times New Roman" w:eastAsia="Times New Roman" w:hAnsi="Times New Roman" w:cs="Times New Roman"/>
          <w:kern w:val="0"/>
          <w14:ligatures w14:val="none"/>
        </w:rPr>
        <w:t>., ...</w:t>
      </w:r>
      <w:proofErr w:type="gramEnd"/>
      <w:r w:rsidRPr="00742003">
        <w:rPr>
          <w:rFonts w:ascii="Times New Roman" w:eastAsia="Times New Roman" w:hAnsi="Times New Roman" w:cs="Times New Roman"/>
          <w:kern w:val="0"/>
          <w14:ligatures w14:val="none"/>
        </w:rPr>
        <w:t xml:space="preserve"> &amp; </w:t>
      </w:r>
      <w:proofErr w:type="spellStart"/>
      <w:r w:rsidRPr="00742003">
        <w:rPr>
          <w:rFonts w:ascii="Times New Roman" w:eastAsia="Times New Roman" w:hAnsi="Times New Roman" w:cs="Times New Roman"/>
          <w:kern w:val="0"/>
          <w14:ligatures w14:val="none"/>
        </w:rPr>
        <w:t>Tait</w:t>
      </w:r>
      <w:proofErr w:type="spellEnd"/>
      <w:r w:rsidRPr="00742003">
        <w:rPr>
          <w:rFonts w:ascii="Times New Roman" w:eastAsia="Times New Roman" w:hAnsi="Times New Roman" w:cs="Times New Roman"/>
          <w:kern w:val="0"/>
          <w14:ligatures w14:val="none"/>
        </w:rPr>
        <w:t xml:space="preserve">, A. M. (2022). Dynamic World, near real-time global 10 m land use land cover mapping. </w:t>
      </w:r>
      <w:r w:rsidRPr="00742003">
        <w:rPr>
          <w:rFonts w:ascii="Times New Roman" w:eastAsia="Times New Roman" w:hAnsi="Times New Roman" w:cs="Times New Roman"/>
          <w:i/>
          <w:iCs/>
          <w:kern w:val="0"/>
          <w14:ligatures w14:val="none"/>
        </w:rPr>
        <w:t>Scientific Data, 9</w:t>
      </w:r>
      <w:r w:rsidRPr="00742003">
        <w:rPr>
          <w:rFonts w:ascii="Times New Roman" w:eastAsia="Times New Roman" w:hAnsi="Times New Roman" w:cs="Times New Roman"/>
          <w:kern w:val="0"/>
          <w14:ligatures w14:val="none"/>
        </w:rPr>
        <w:t>(1), 251.</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Cafiero</w:t>
      </w:r>
      <w:proofErr w:type="spellEnd"/>
      <w:r w:rsidRPr="00742003">
        <w:rPr>
          <w:rFonts w:ascii="Times New Roman" w:eastAsia="Times New Roman" w:hAnsi="Times New Roman" w:cs="Times New Roman"/>
          <w:kern w:val="0"/>
          <w14:ligatures w14:val="none"/>
        </w:rPr>
        <w:t xml:space="preserve">, C., &amp; Wright, B. (2016). Food price spikes and global markets. </w:t>
      </w:r>
      <w:r w:rsidRPr="00742003">
        <w:rPr>
          <w:rFonts w:ascii="Times New Roman" w:eastAsia="Times New Roman" w:hAnsi="Times New Roman" w:cs="Times New Roman"/>
          <w:i/>
          <w:iCs/>
          <w:kern w:val="0"/>
          <w14:ligatures w14:val="none"/>
        </w:rPr>
        <w:t>Food Policy, 61</w:t>
      </w:r>
      <w:r w:rsidRPr="00742003">
        <w:rPr>
          <w:rFonts w:ascii="Times New Roman" w:eastAsia="Times New Roman" w:hAnsi="Times New Roman" w:cs="Times New Roman"/>
          <w:kern w:val="0"/>
          <w14:ligatures w14:val="none"/>
        </w:rPr>
        <w:t>, 1–10.</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Chen, T., &amp; </w:t>
      </w:r>
      <w:proofErr w:type="spellStart"/>
      <w:r w:rsidRPr="00742003">
        <w:rPr>
          <w:rFonts w:ascii="Times New Roman" w:eastAsia="Times New Roman" w:hAnsi="Times New Roman" w:cs="Times New Roman"/>
          <w:kern w:val="0"/>
          <w14:ligatures w14:val="none"/>
        </w:rPr>
        <w:t>Guestrin</w:t>
      </w:r>
      <w:proofErr w:type="spellEnd"/>
      <w:r w:rsidRPr="00742003">
        <w:rPr>
          <w:rFonts w:ascii="Times New Roman" w:eastAsia="Times New Roman" w:hAnsi="Times New Roman" w:cs="Times New Roman"/>
          <w:kern w:val="0"/>
          <w14:ligatures w14:val="none"/>
        </w:rPr>
        <w:t xml:space="preserve">, C. (2016). </w:t>
      </w:r>
      <w:proofErr w:type="spellStart"/>
      <w:r w:rsidRPr="00742003">
        <w:rPr>
          <w:rFonts w:ascii="Times New Roman" w:eastAsia="Times New Roman" w:hAnsi="Times New Roman" w:cs="Times New Roman"/>
          <w:kern w:val="0"/>
          <w14:ligatures w14:val="none"/>
        </w:rPr>
        <w:t>XGBoost</w:t>
      </w:r>
      <w:proofErr w:type="spellEnd"/>
      <w:r w:rsidRPr="00742003">
        <w:rPr>
          <w:rFonts w:ascii="Times New Roman" w:eastAsia="Times New Roman" w:hAnsi="Times New Roman" w:cs="Times New Roman"/>
          <w:kern w:val="0"/>
          <w14:ligatures w14:val="none"/>
        </w:rPr>
        <w:t xml:space="preserve">: A scalable tree boosting system. In </w:t>
      </w:r>
      <w:r w:rsidRPr="00742003">
        <w:rPr>
          <w:rFonts w:ascii="Times New Roman" w:eastAsia="Times New Roman" w:hAnsi="Times New Roman" w:cs="Times New Roman"/>
          <w:i/>
          <w:iCs/>
          <w:kern w:val="0"/>
          <w14:ligatures w14:val="none"/>
        </w:rPr>
        <w:t>Proceedings of the 22nd ACM SIGKDD International Conference on Knowledge Discovery and Data Mining</w:t>
      </w:r>
      <w:r w:rsidRPr="00742003">
        <w:rPr>
          <w:rFonts w:ascii="Times New Roman" w:eastAsia="Times New Roman" w:hAnsi="Times New Roman" w:cs="Times New Roman"/>
          <w:kern w:val="0"/>
          <w14:ligatures w14:val="none"/>
        </w:rPr>
        <w:t xml:space="preserve"> (pp. 785–794). Association for Computing Machinery.</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Das, A. C., </w:t>
      </w:r>
      <w:proofErr w:type="spellStart"/>
      <w:r w:rsidRPr="00742003">
        <w:rPr>
          <w:rFonts w:ascii="Times New Roman" w:eastAsia="Times New Roman" w:hAnsi="Times New Roman" w:cs="Times New Roman"/>
          <w:kern w:val="0"/>
          <w14:ligatures w14:val="none"/>
        </w:rPr>
        <w:t>Shahriar</w:t>
      </w:r>
      <w:proofErr w:type="spellEnd"/>
      <w:r w:rsidRPr="00742003">
        <w:rPr>
          <w:rFonts w:ascii="Times New Roman" w:eastAsia="Times New Roman" w:hAnsi="Times New Roman" w:cs="Times New Roman"/>
          <w:kern w:val="0"/>
          <w14:ligatures w14:val="none"/>
        </w:rPr>
        <w:t xml:space="preserve">, S. A., Chowdhury, M. A., Hossain, M. L., Mahmud, S., </w:t>
      </w:r>
      <w:proofErr w:type="spellStart"/>
      <w:r w:rsidRPr="00742003">
        <w:rPr>
          <w:rFonts w:ascii="Times New Roman" w:eastAsia="Times New Roman" w:hAnsi="Times New Roman" w:cs="Times New Roman"/>
          <w:kern w:val="0"/>
          <w14:ligatures w14:val="none"/>
        </w:rPr>
        <w:t>Tusar</w:t>
      </w:r>
      <w:proofErr w:type="spellEnd"/>
      <w:r w:rsidRPr="00742003">
        <w:rPr>
          <w:rFonts w:ascii="Times New Roman" w:eastAsia="Times New Roman" w:hAnsi="Times New Roman" w:cs="Times New Roman"/>
          <w:kern w:val="0"/>
          <w14:ligatures w14:val="none"/>
        </w:rPr>
        <w:t xml:space="preserve">, M. K., Ahmed, R., &amp; Salam, M. A. (2023). Assessment of remote sensing-based indices for drought monitoring in the north western region of Bangladesh. </w:t>
      </w:r>
      <w:proofErr w:type="spellStart"/>
      <w:r w:rsidRPr="00742003">
        <w:rPr>
          <w:rFonts w:ascii="Times New Roman" w:eastAsia="Times New Roman" w:hAnsi="Times New Roman" w:cs="Times New Roman"/>
          <w:i/>
          <w:iCs/>
          <w:kern w:val="0"/>
          <w14:ligatures w14:val="none"/>
        </w:rPr>
        <w:t>Heliyon</w:t>
      </w:r>
      <w:proofErr w:type="spellEnd"/>
      <w:r w:rsidRPr="00742003">
        <w:rPr>
          <w:rFonts w:ascii="Times New Roman" w:eastAsia="Times New Roman" w:hAnsi="Times New Roman" w:cs="Times New Roman"/>
          <w:i/>
          <w:iCs/>
          <w:kern w:val="0"/>
          <w14:ligatures w14:val="none"/>
        </w:rPr>
        <w:t>, 9</w:t>
      </w:r>
      <w:r w:rsidRPr="00742003">
        <w:rPr>
          <w:rFonts w:ascii="Times New Roman" w:eastAsia="Times New Roman" w:hAnsi="Times New Roman" w:cs="Times New Roman"/>
          <w:kern w:val="0"/>
          <w14:ligatures w14:val="none"/>
        </w:rPr>
        <w:t>(7), e13016.</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Famine Early Warning Systems Network (FEWS NET). (2024). Nigeria historical and current retail market prices. United States Agency for International Development (USAID). Retrieved from </w:t>
      </w:r>
      <w:hyperlink r:id="rId5" w:tgtFrame="_new" w:history="1">
        <w:r w:rsidRPr="00742003">
          <w:rPr>
            <w:rFonts w:ascii="Times New Roman" w:eastAsia="Times New Roman" w:hAnsi="Times New Roman" w:cs="Times New Roman"/>
            <w:color w:val="0000FF"/>
            <w:kern w:val="0"/>
            <w:u w:val="single"/>
            <w14:ligatures w14:val="none"/>
          </w:rPr>
          <w:t>https://fews.net</w:t>
        </w:r>
      </w:hyperlink>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lastRenderedPageBreak/>
        <w:t xml:space="preserve">Funk, C., Peterson, P., </w:t>
      </w:r>
      <w:proofErr w:type="spellStart"/>
      <w:r w:rsidRPr="00742003">
        <w:rPr>
          <w:rFonts w:ascii="Times New Roman" w:eastAsia="Times New Roman" w:hAnsi="Times New Roman" w:cs="Times New Roman"/>
          <w:kern w:val="0"/>
          <w14:ligatures w14:val="none"/>
        </w:rPr>
        <w:t>Landsfeld</w:t>
      </w:r>
      <w:proofErr w:type="spellEnd"/>
      <w:r w:rsidRPr="00742003">
        <w:rPr>
          <w:rFonts w:ascii="Times New Roman" w:eastAsia="Times New Roman" w:hAnsi="Times New Roman" w:cs="Times New Roman"/>
          <w:kern w:val="0"/>
          <w14:ligatures w14:val="none"/>
        </w:rPr>
        <w:t xml:space="preserve">, M., </w:t>
      </w:r>
      <w:proofErr w:type="spellStart"/>
      <w:r w:rsidRPr="00742003">
        <w:rPr>
          <w:rFonts w:ascii="Times New Roman" w:eastAsia="Times New Roman" w:hAnsi="Times New Roman" w:cs="Times New Roman"/>
          <w:kern w:val="0"/>
          <w14:ligatures w14:val="none"/>
        </w:rPr>
        <w:t>Pedreros</w:t>
      </w:r>
      <w:proofErr w:type="spellEnd"/>
      <w:r w:rsidRPr="00742003">
        <w:rPr>
          <w:rFonts w:ascii="Times New Roman" w:eastAsia="Times New Roman" w:hAnsi="Times New Roman" w:cs="Times New Roman"/>
          <w:kern w:val="0"/>
          <w14:ligatures w14:val="none"/>
        </w:rPr>
        <w:t xml:space="preserve">, D., </w:t>
      </w:r>
      <w:proofErr w:type="spellStart"/>
      <w:r w:rsidRPr="00742003">
        <w:rPr>
          <w:rFonts w:ascii="Times New Roman" w:eastAsia="Times New Roman" w:hAnsi="Times New Roman" w:cs="Times New Roman"/>
          <w:kern w:val="0"/>
          <w14:ligatures w14:val="none"/>
        </w:rPr>
        <w:t>Verdin</w:t>
      </w:r>
      <w:proofErr w:type="spellEnd"/>
      <w:r w:rsidRPr="00742003">
        <w:rPr>
          <w:rFonts w:ascii="Times New Roman" w:eastAsia="Times New Roman" w:hAnsi="Times New Roman" w:cs="Times New Roman"/>
          <w:kern w:val="0"/>
          <w14:ligatures w14:val="none"/>
        </w:rPr>
        <w:t>, J., Shukla, S</w:t>
      </w:r>
      <w:proofErr w:type="gramStart"/>
      <w:r w:rsidRPr="00742003">
        <w:rPr>
          <w:rFonts w:ascii="Times New Roman" w:eastAsia="Times New Roman" w:hAnsi="Times New Roman" w:cs="Times New Roman"/>
          <w:kern w:val="0"/>
          <w14:ligatures w14:val="none"/>
        </w:rPr>
        <w:t>., ...</w:t>
      </w:r>
      <w:proofErr w:type="gramEnd"/>
      <w:r w:rsidRPr="00742003">
        <w:rPr>
          <w:rFonts w:ascii="Times New Roman" w:eastAsia="Times New Roman" w:hAnsi="Times New Roman" w:cs="Times New Roman"/>
          <w:kern w:val="0"/>
          <w14:ligatures w14:val="none"/>
        </w:rPr>
        <w:t xml:space="preserve"> &amp; </w:t>
      </w:r>
      <w:proofErr w:type="spellStart"/>
      <w:r w:rsidRPr="00742003">
        <w:rPr>
          <w:rFonts w:ascii="Times New Roman" w:eastAsia="Times New Roman" w:hAnsi="Times New Roman" w:cs="Times New Roman"/>
          <w:kern w:val="0"/>
          <w14:ligatures w14:val="none"/>
        </w:rPr>
        <w:t>Michaelsen</w:t>
      </w:r>
      <w:proofErr w:type="spellEnd"/>
      <w:r w:rsidRPr="00742003">
        <w:rPr>
          <w:rFonts w:ascii="Times New Roman" w:eastAsia="Times New Roman" w:hAnsi="Times New Roman" w:cs="Times New Roman"/>
          <w:kern w:val="0"/>
          <w14:ligatures w14:val="none"/>
        </w:rPr>
        <w:t xml:space="preserve">, J. (2015). The climate hazards infrared precipitation with stations—A new environmental record for monitoring extremes. </w:t>
      </w:r>
      <w:r w:rsidRPr="00742003">
        <w:rPr>
          <w:rFonts w:ascii="Times New Roman" w:eastAsia="Times New Roman" w:hAnsi="Times New Roman" w:cs="Times New Roman"/>
          <w:i/>
          <w:iCs/>
          <w:kern w:val="0"/>
          <w14:ligatures w14:val="none"/>
        </w:rPr>
        <w:t>Scientific Data, 2</w:t>
      </w:r>
      <w:r w:rsidRPr="00742003">
        <w:rPr>
          <w:rFonts w:ascii="Times New Roman" w:eastAsia="Times New Roman" w:hAnsi="Times New Roman" w:cs="Times New Roman"/>
          <w:kern w:val="0"/>
          <w14:ligatures w14:val="none"/>
        </w:rPr>
        <w:t>(1), 1–21.</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Gaznayee</w:t>
      </w:r>
      <w:proofErr w:type="spellEnd"/>
      <w:r w:rsidRPr="00742003">
        <w:rPr>
          <w:rFonts w:ascii="Times New Roman" w:eastAsia="Times New Roman" w:hAnsi="Times New Roman" w:cs="Times New Roman"/>
          <w:kern w:val="0"/>
          <w14:ligatures w14:val="none"/>
        </w:rPr>
        <w:t xml:space="preserve">, H. A. A., </w:t>
      </w:r>
      <w:proofErr w:type="spellStart"/>
      <w:r w:rsidRPr="00742003">
        <w:rPr>
          <w:rFonts w:ascii="Times New Roman" w:eastAsia="Times New Roman" w:hAnsi="Times New Roman" w:cs="Times New Roman"/>
          <w:kern w:val="0"/>
          <w14:ligatures w14:val="none"/>
        </w:rPr>
        <w:t>Zaki</w:t>
      </w:r>
      <w:proofErr w:type="spellEnd"/>
      <w:r w:rsidRPr="00742003">
        <w:rPr>
          <w:rFonts w:ascii="Times New Roman" w:eastAsia="Times New Roman" w:hAnsi="Times New Roman" w:cs="Times New Roman"/>
          <w:kern w:val="0"/>
          <w14:ligatures w14:val="none"/>
        </w:rPr>
        <w:t xml:space="preserve">, S. H., Al </w:t>
      </w:r>
      <w:proofErr w:type="spellStart"/>
      <w:r w:rsidRPr="00742003">
        <w:rPr>
          <w:rFonts w:ascii="Times New Roman" w:eastAsia="Times New Roman" w:hAnsi="Times New Roman" w:cs="Times New Roman"/>
          <w:kern w:val="0"/>
          <w14:ligatures w14:val="none"/>
        </w:rPr>
        <w:t>Quraishi</w:t>
      </w:r>
      <w:proofErr w:type="spellEnd"/>
      <w:r w:rsidRPr="00742003">
        <w:rPr>
          <w:rFonts w:ascii="Times New Roman" w:eastAsia="Times New Roman" w:hAnsi="Times New Roman" w:cs="Times New Roman"/>
          <w:kern w:val="0"/>
          <w14:ligatures w14:val="none"/>
        </w:rPr>
        <w:t xml:space="preserve">, A. M. F., </w:t>
      </w:r>
      <w:proofErr w:type="spellStart"/>
      <w:r w:rsidRPr="00742003">
        <w:rPr>
          <w:rFonts w:ascii="Times New Roman" w:eastAsia="Times New Roman" w:hAnsi="Times New Roman" w:cs="Times New Roman"/>
          <w:kern w:val="0"/>
          <w14:ligatures w14:val="none"/>
        </w:rPr>
        <w:t>Aliehsan</w:t>
      </w:r>
      <w:proofErr w:type="spellEnd"/>
      <w:r w:rsidRPr="00742003">
        <w:rPr>
          <w:rFonts w:ascii="Times New Roman" w:eastAsia="Times New Roman" w:hAnsi="Times New Roman" w:cs="Times New Roman"/>
          <w:kern w:val="0"/>
          <w14:ligatures w14:val="none"/>
        </w:rPr>
        <w:t xml:space="preserve">, P. H., </w:t>
      </w:r>
      <w:proofErr w:type="spellStart"/>
      <w:r w:rsidRPr="00742003">
        <w:rPr>
          <w:rFonts w:ascii="Times New Roman" w:eastAsia="Times New Roman" w:hAnsi="Times New Roman" w:cs="Times New Roman"/>
          <w:kern w:val="0"/>
          <w14:ligatures w14:val="none"/>
        </w:rPr>
        <w:t>Hakzi</w:t>
      </w:r>
      <w:proofErr w:type="spellEnd"/>
      <w:r w:rsidRPr="00742003">
        <w:rPr>
          <w:rFonts w:ascii="Times New Roman" w:eastAsia="Times New Roman" w:hAnsi="Times New Roman" w:cs="Times New Roman"/>
          <w:kern w:val="0"/>
          <w14:ligatures w14:val="none"/>
        </w:rPr>
        <w:t xml:space="preserve">, K. K., </w:t>
      </w:r>
      <w:proofErr w:type="spellStart"/>
      <w:r w:rsidRPr="00742003">
        <w:rPr>
          <w:rFonts w:ascii="Times New Roman" w:eastAsia="Times New Roman" w:hAnsi="Times New Roman" w:cs="Times New Roman"/>
          <w:kern w:val="0"/>
          <w14:ligatures w14:val="none"/>
        </w:rPr>
        <w:t>Razvanchy</w:t>
      </w:r>
      <w:proofErr w:type="spellEnd"/>
      <w:r w:rsidRPr="00742003">
        <w:rPr>
          <w:rFonts w:ascii="Times New Roman" w:eastAsia="Times New Roman" w:hAnsi="Times New Roman" w:cs="Times New Roman"/>
          <w:kern w:val="0"/>
          <w14:ligatures w14:val="none"/>
        </w:rPr>
        <w:t xml:space="preserve">, H. A. S., </w:t>
      </w:r>
      <w:proofErr w:type="spellStart"/>
      <w:r w:rsidRPr="00742003">
        <w:rPr>
          <w:rFonts w:ascii="Times New Roman" w:eastAsia="Times New Roman" w:hAnsi="Times New Roman" w:cs="Times New Roman"/>
          <w:kern w:val="0"/>
          <w14:ligatures w14:val="none"/>
        </w:rPr>
        <w:t>Riksen</w:t>
      </w:r>
      <w:proofErr w:type="spellEnd"/>
      <w:r w:rsidRPr="00742003">
        <w:rPr>
          <w:rFonts w:ascii="Times New Roman" w:eastAsia="Times New Roman" w:hAnsi="Times New Roman" w:cs="Times New Roman"/>
          <w:kern w:val="0"/>
          <w14:ligatures w14:val="none"/>
        </w:rPr>
        <w:t xml:space="preserve">, M., &amp; Mahdi, K. (2023). Integrating remote sensing techniques and meteorological data to assess irrigation system performance scenarios. </w:t>
      </w:r>
      <w:r w:rsidRPr="00742003">
        <w:rPr>
          <w:rFonts w:ascii="Times New Roman" w:eastAsia="Times New Roman" w:hAnsi="Times New Roman" w:cs="Times New Roman"/>
          <w:i/>
          <w:iCs/>
          <w:kern w:val="0"/>
          <w14:ligatures w14:val="none"/>
        </w:rPr>
        <w:t>Water, 15</w:t>
      </w:r>
      <w:r w:rsidRPr="00742003">
        <w:rPr>
          <w:rFonts w:ascii="Times New Roman" w:eastAsia="Times New Roman" w:hAnsi="Times New Roman" w:cs="Times New Roman"/>
          <w:kern w:val="0"/>
          <w14:ligatures w14:val="none"/>
        </w:rPr>
        <w:t>(8), 1605.</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Gilbert, C. L., &amp; Morgan, C. W. (2010). Food price volatility. </w:t>
      </w:r>
      <w:r w:rsidRPr="00742003">
        <w:rPr>
          <w:rFonts w:ascii="Times New Roman" w:eastAsia="Times New Roman" w:hAnsi="Times New Roman" w:cs="Times New Roman"/>
          <w:i/>
          <w:iCs/>
          <w:kern w:val="0"/>
          <w14:ligatures w14:val="none"/>
        </w:rPr>
        <w:t>Philosophical Transactions of the Royal Society B, 365</w:t>
      </w:r>
      <w:r w:rsidRPr="00742003">
        <w:rPr>
          <w:rFonts w:ascii="Times New Roman" w:eastAsia="Times New Roman" w:hAnsi="Times New Roman" w:cs="Times New Roman"/>
          <w:kern w:val="0"/>
          <w14:ligatures w14:val="none"/>
        </w:rPr>
        <w:t>(1554), 3023–3034.</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Gorelick</w:t>
      </w:r>
      <w:proofErr w:type="spellEnd"/>
      <w:r w:rsidRPr="00742003">
        <w:rPr>
          <w:rFonts w:ascii="Times New Roman" w:eastAsia="Times New Roman" w:hAnsi="Times New Roman" w:cs="Times New Roman"/>
          <w:kern w:val="0"/>
          <w14:ligatures w14:val="none"/>
        </w:rPr>
        <w:t xml:space="preserve">, N., </w:t>
      </w:r>
      <w:proofErr w:type="spellStart"/>
      <w:r w:rsidRPr="00742003">
        <w:rPr>
          <w:rFonts w:ascii="Times New Roman" w:eastAsia="Times New Roman" w:hAnsi="Times New Roman" w:cs="Times New Roman"/>
          <w:kern w:val="0"/>
          <w14:ligatures w14:val="none"/>
        </w:rPr>
        <w:t>Hancher</w:t>
      </w:r>
      <w:proofErr w:type="spellEnd"/>
      <w:r w:rsidRPr="00742003">
        <w:rPr>
          <w:rFonts w:ascii="Times New Roman" w:eastAsia="Times New Roman" w:hAnsi="Times New Roman" w:cs="Times New Roman"/>
          <w:kern w:val="0"/>
          <w14:ligatures w14:val="none"/>
        </w:rPr>
        <w:t xml:space="preserve">, M., Dixon, M., </w:t>
      </w:r>
      <w:proofErr w:type="spellStart"/>
      <w:r w:rsidRPr="00742003">
        <w:rPr>
          <w:rFonts w:ascii="Times New Roman" w:eastAsia="Times New Roman" w:hAnsi="Times New Roman" w:cs="Times New Roman"/>
          <w:kern w:val="0"/>
          <w14:ligatures w14:val="none"/>
        </w:rPr>
        <w:t>Ilyushchenko</w:t>
      </w:r>
      <w:proofErr w:type="spellEnd"/>
      <w:r w:rsidRPr="00742003">
        <w:rPr>
          <w:rFonts w:ascii="Times New Roman" w:eastAsia="Times New Roman" w:hAnsi="Times New Roman" w:cs="Times New Roman"/>
          <w:kern w:val="0"/>
          <w14:ligatures w14:val="none"/>
        </w:rPr>
        <w:t xml:space="preserve">, S., </w:t>
      </w:r>
      <w:proofErr w:type="spellStart"/>
      <w:r w:rsidRPr="00742003">
        <w:rPr>
          <w:rFonts w:ascii="Times New Roman" w:eastAsia="Times New Roman" w:hAnsi="Times New Roman" w:cs="Times New Roman"/>
          <w:kern w:val="0"/>
          <w14:ligatures w14:val="none"/>
        </w:rPr>
        <w:t>Thau</w:t>
      </w:r>
      <w:proofErr w:type="spellEnd"/>
      <w:r w:rsidRPr="00742003">
        <w:rPr>
          <w:rFonts w:ascii="Times New Roman" w:eastAsia="Times New Roman" w:hAnsi="Times New Roman" w:cs="Times New Roman"/>
          <w:kern w:val="0"/>
          <w14:ligatures w14:val="none"/>
        </w:rPr>
        <w:t xml:space="preserve">, D., &amp; Moore, R. (2017). Google Earth Engine: Planetary-scale geospatial analysis for everyone. </w:t>
      </w:r>
      <w:r w:rsidRPr="00742003">
        <w:rPr>
          <w:rFonts w:ascii="Times New Roman" w:eastAsia="Times New Roman" w:hAnsi="Times New Roman" w:cs="Times New Roman"/>
          <w:i/>
          <w:iCs/>
          <w:kern w:val="0"/>
          <w14:ligatures w14:val="none"/>
        </w:rPr>
        <w:t>Remote Sensing of Environment, 202</w:t>
      </w:r>
      <w:r w:rsidRPr="00742003">
        <w:rPr>
          <w:rFonts w:ascii="Times New Roman" w:eastAsia="Times New Roman" w:hAnsi="Times New Roman" w:cs="Times New Roman"/>
          <w:kern w:val="0"/>
          <w14:ligatures w14:val="none"/>
        </w:rPr>
        <w:t>, 18–27.</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Hansen, M. C., </w:t>
      </w:r>
      <w:proofErr w:type="spellStart"/>
      <w:r w:rsidRPr="00742003">
        <w:rPr>
          <w:rFonts w:ascii="Times New Roman" w:eastAsia="Times New Roman" w:hAnsi="Times New Roman" w:cs="Times New Roman"/>
          <w:kern w:val="0"/>
          <w14:ligatures w14:val="none"/>
        </w:rPr>
        <w:t>Potapov</w:t>
      </w:r>
      <w:proofErr w:type="spellEnd"/>
      <w:r w:rsidRPr="00742003">
        <w:rPr>
          <w:rFonts w:ascii="Times New Roman" w:eastAsia="Times New Roman" w:hAnsi="Times New Roman" w:cs="Times New Roman"/>
          <w:kern w:val="0"/>
          <w14:ligatures w14:val="none"/>
        </w:rPr>
        <w:t xml:space="preserve">, P. V., Moore, R., </w:t>
      </w:r>
      <w:proofErr w:type="spellStart"/>
      <w:r w:rsidRPr="00742003">
        <w:rPr>
          <w:rFonts w:ascii="Times New Roman" w:eastAsia="Times New Roman" w:hAnsi="Times New Roman" w:cs="Times New Roman"/>
          <w:kern w:val="0"/>
          <w14:ligatures w14:val="none"/>
        </w:rPr>
        <w:t>Hancher</w:t>
      </w:r>
      <w:proofErr w:type="spellEnd"/>
      <w:r w:rsidRPr="00742003">
        <w:rPr>
          <w:rFonts w:ascii="Times New Roman" w:eastAsia="Times New Roman" w:hAnsi="Times New Roman" w:cs="Times New Roman"/>
          <w:kern w:val="0"/>
          <w14:ligatures w14:val="none"/>
        </w:rPr>
        <w:t xml:space="preserve">, M., </w:t>
      </w:r>
      <w:proofErr w:type="spellStart"/>
      <w:r w:rsidRPr="00742003">
        <w:rPr>
          <w:rFonts w:ascii="Times New Roman" w:eastAsia="Times New Roman" w:hAnsi="Times New Roman" w:cs="Times New Roman"/>
          <w:kern w:val="0"/>
          <w14:ligatures w14:val="none"/>
        </w:rPr>
        <w:t>Turubanova</w:t>
      </w:r>
      <w:proofErr w:type="spellEnd"/>
      <w:r w:rsidRPr="00742003">
        <w:rPr>
          <w:rFonts w:ascii="Times New Roman" w:eastAsia="Times New Roman" w:hAnsi="Times New Roman" w:cs="Times New Roman"/>
          <w:kern w:val="0"/>
          <w14:ligatures w14:val="none"/>
        </w:rPr>
        <w:t xml:space="preserve">, S. A., </w:t>
      </w:r>
      <w:proofErr w:type="spellStart"/>
      <w:r w:rsidRPr="00742003">
        <w:rPr>
          <w:rFonts w:ascii="Times New Roman" w:eastAsia="Times New Roman" w:hAnsi="Times New Roman" w:cs="Times New Roman"/>
          <w:kern w:val="0"/>
          <w14:ligatures w14:val="none"/>
        </w:rPr>
        <w:t>Tyukavina</w:t>
      </w:r>
      <w:proofErr w:type="spellEnd"/>
      <w:r w:rsidRPr="00742003">
        <w:rPr>
          <w:rFonts w:ascii="Times New Roman" w:eastAsia="Times New Roman" w:hAnsi="Times New Roman" w:cs="Times New Roman"/>
          <w:kern w:val="0"/>
          <w14:ligatures w14:val="none"/>
        </w:rPr>
        <w:t>, A</w:t>
      </w:r>
      <w:proofErr w:type="gramStart"/>
      <w:r w:rsidRPr="00742003">
        <w:rPr>
          <w:rFonts w:ascii="Times New Roman" w:eastAsia="Times New Roman" w:hAnsi="Times New Roman" w:cs="Times New Roman"/>
          <w:kern w:val="0"/>
          <w14:ligatures w14:val="none"/>
        </w:rPr>
        <w:t>., ...</w:t>
      </w:r>
      <w:proofErr w:type="gramEnd"/>
      <w:r w:rsidRPr="00742003">
        <w:rPr>
          <w:rFonts w:ascii="Times New Roman" w:eastAsia="Times New Roman" w:hAnsi="Times New Roman" w:cs="Times New Roman"/>
          <w:kern w:val="0"/>
          <w14:ligatures w14:val="none"/>
        </w:rPr>
        <w:t xml:space="preserve"> &amp; Townshend, J. R. G. (2013). High-resolution global maps of 21st-century forest cover change. </w:t>
      </w:r>
      <w:r w:rsidRPr="00742003">
        <w:rPr>
          <w:rFonts w:ascii="Times New Roman" w:eastAsia="Times New Roman" w:hAnsi="Times New Roman" w:cs="Times New Roman"/>
          <w:i/>
          <w:iCs/>
          <w:kern w:val="0"/>
          <w14:ligatures w14:val="none"/>
        </w:rPr>
        <w:t>Science, 342</w:t>
      </w:r>
      <w:r w:rsidRPr="00742003">
        <w:rPr>
          <w:rFonts w:ascii="Times New Roman" w:eastAsia="Times New Roman" w:hAnsi="Times New Roman" w:cs="Times New Roman"/>
          <w:kern w:val="0"/>
          <w14:ligatures w14:val="none"/>
        </w:rPr>
        <w:t>(6160), 850–853.</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Headey</w:t>
      </w:r>
      <w:proofErr w:type="spellEnd"/>
      <w:r w:rsidRPr="00742003">
        <w:rPr>
          <w:rFonts w:ascii="Times New Roman" w:eastAsia="Times New Roman" w:hAnsi="Times New Roman" w:cs="Times New Roman"/>
          <w:kern w:val="0"/>
          <w14:ligatures w14:val="none"/>
        </w:rPr>
        <w:t xml:space="preserve">, D., &amp; </w:t>
      </w:r>
      <w:proofErr w:type="spellStart"/>
      <w:r w:rsidRPr="00742003">
        <w:rPr>
          <w:rFonts w:ascii="Times New Roman" w:eastAsia="Times New Roman" w:hAnsi="Times New Roman" w:cs="Times New Roman"/>
          <w:kern w:val="0"/>
          <w14:ligatures w14:val="none"/>
        </w:rPr>
        <w:t>Ecker</w:t>
      </w:r>
      <w:proofErr w:type="spellEnd"/>
      <w:r w:rsidRPr="00742003">
        <w:rPr>
          <w:rFonts w:ascii="Times New Roman" w:eastAsia="Times New Roman" w:hAnsi="Times New Roman" w:cs="Times New Roman"/>
          <w:kern w:val="0"/>
          <w14:ligatures w14:val="none"/>
        </w:rPr>
        <w:t xml:space="preserve">, O. (2013). Rethinking the measurement of food security. </w:t>
      </w:r>
      <w:r w:rsidRPr="00742003">
        <w:rPr>
          <w:rFonts w:ascii="Times New Roman" w:eastAsia="Times New Roman" w:hAnsi="Times New Roman" w:cs="Times New Roman"/>
          <w:i/>
          <w:iCs/>
          <w:kern w:val="0"/>
          <w14:ligatures w14:val="none"/>
        </w:rPr>
        <w:t>Food Security, 5</w:t>
      </w:r>
      <w:r w:rsidRPr="00742003">
        <w:rPr>
          <w:rFonts w:ascii="Times New Roman" w:eastAsia="Times New Roman" w:hAnsi="Times New Roman" w:cs="Times New Roman"/>
          <w:kern w:val="0"/>
          <w14:ligatures w14:val="none"/>
        </w:rPr>
        <w:t>(3), 327–335.</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Huang, S., Tang, L., </w:t>
      </w:r>
      <w:proofErr w:type="spellStart"/>
      <w:r w:rsidRPr="00742003">
        <w:rPr>
          <w:rFonts w:ascii="Times New Roman" w:eastAsia="Times New Roman" w:hAnsi="Times New Roman" w:cs="Times New Roman"/>
          <w:kern w:val="0"/>
          <w14:ligatures w14:val="none"/>
        </w:rPr>
        <w:t>Hupy</w:t>
      </w:r>
      <w:proofErr w:type="spellEnd"/>
      <w:r w:rsidRPr="00742003">
        <w:rPr>
          <w:rFonts w:ascii="Times New Roman" w:eastAsia="Times New Roman" w:hAnsi="Times New Roman" w:cs="Times New Roman"/>
          <w:kern w:val="0"/>
          <w14:ligatures w14:val="none"/>
        </w:rPr>
        <w:t xml:space="preserve">, J. P., Wang, Y., &amp; Shao, G. (2021). A commentary review on the use of normalized difference vegetation index (NDVI) in the era of popular remote sensing. </w:t>
      </w:r>
      <w:r w:rsidRPr="00742003">
        <w:rPr>
          <w:rFonts w:ascii="Times New Roman" w:eastAsia="Times New Roman" w:hAnsi="Times New Roman" w:cs="Times New Roman"/>
          <w:i/>
          <w:iCs/>
          <w:kern w:val="0"/>
          <w14:ligatures w14:val="none"/>
        </w:rPr>
        <w:t>Journal of Forestry Research, 32</w:t>
      </w:r>
      <w:r w:rsidRPr="00742003">
        <w:rPr>
          <w:rFonts w:ascii="Times New Roman" w:eastAsia="Times New Roman" w:hAnsi="Times New Roman" w:cs="Times New Roman"/>
          <w:kern w:val="0"/>
          <w14:ligatures w14:val="none"/>
        </w:rPr>
        <w:t>, 1–6.</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Kaminski, J., </w:t>
      </w:r>
      <w:proofErr w:type="spellStart"/>
      <w:r w:rsidRPr="00742003">
        <w:rPr>
          <w:rFonts w:ascii="Times New Roman" w:eastAsia="Times New Roman" w:hAnsi="Times New Roman" w:cs="Times New Roman"/>
          <w:kern w:val="0"/>
          <w14:ligatures w14:val="none"/>
        </w:rPr>
        <w:t>Christiaensen</w:t>
      </w:r>
      <w:proofErr w:type="spellEnd"/>
      <w:r w:rsidRPr="00742003">
        <w:rPr>
          <w:rFonts w:ascii="Times New Roman" w:eastAsia="Times New Roman" w:hAnsi="Times New Roman" w:cs="Times New Roman"/>
          <w:kern w:val="0"/>
          <w14:ligatures w14:val="none"/>
        </w:rPr>
        <w:t xml:space="preserve">, L., &amp; Gilbert, C. (2014). The end of seasonality? New insights from African food markets. </w:t>
      </w:r>
      <w:r w:rsidRPr="00742003">
        <w:rPr>
          <w:rFonts w:ascii="Times New Roman" w:eastAsia="Times New Roman" w:hAnsi="Times New Roman" w:cs="Times New Roman"/>
          <w:i/>
          <w:iCs/>
          <w:kern w:val="0"/>
          <w14:ligatures w14:val="none"/>
        </w:rPr>
        <w:t>World Bank Policy Research Working Paper</w:t>
      </w:r>
      <w:r w:rsidRPr="00742003">
        <w:rPr>
          <w:rFonts w:ascii="Times New Roman" w:eastAsia="Times New Roman" w:hAnsi="Times New Roman" w:cs="Times New Roman"/>
          <w:kern w:val="0"/>
          <w14:ligatures w14:val="none"/>
        </w:rPr>
        <w:t>.</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Li, W., et al. (2020). Deep learning in remote sensing: A comprehensive review. </w:t>
      </w:r>
      <w:r w:rsidRPr="00742003">
        <w:rPr>
          <w:rFonts w:ascii="Times New Roman" w:eastAsia="Times New Roman" w:hAnsi="Times New Roman" w:cs="Times New Roman"/>
          <w:i/>
          <w:iCs/>
          <w:kern w:val="0"/>
          <w14:ligatures w14:val="none"/>
        </w:rPr>
        <w:t>IEEE Geoscience and Remote Sensing Magazine, 8</w:t>
      </w:r>
      <w:r w:rsidRPr="00742003">
        <w:rPr>
          <w:rFonts w:ascii="Times New Roman" w:eastAsia="Times New Roman" w:hAnsi="Times New Roman" w:cs="Times New Roman"/>
          <w:kern w:val="0"/>
          <w14:ligatures w14:val="none"/>
        </w:rPr>
        <w:t>(4), 22–54.</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Lim, B., &amp; </w:t>
      </w:r>
      <w:proofErr w:type="spellStart"/>
      <w:r w:rsidRPr="00742003">
        <w:rPr>
          <w:rFonts w:ascii="Times New Roman" w:eastAsia="Times New Roman" w:hAnsi="Times New Roman" w:cs="Times New Roman"/>
          <w:kern w:val="0"/>
          <w14:ligatures w14:val="none"/>
        </w:rPr>
        <w:t>Zohren</w:t>
      </w:r>
      <w:proofErr w:type="spellEnd"/>
      <w:r w:rsidRPr="00742003">
        <w:rPr>
          <w:rFonts w:ascii="Times New Roman" w:eastAsia="Times New Roman" w:hAnsi="Times New Roman" w:cs="Times New Roman"/>
          <w:kern w:val="0"/>
          <w14:ligatures w14:val="none"/>
        </w:rPr>
        <w:t xml:space="preserve">, S. (2021). Time-series forecasting with deep learning: A survey. </w:t>
      </w:r>
      <w:r w:rsidRPr="00742003">
        <w:rPr>
          <w:rFonts w:ascii="Times New Roman" w:eastAsia="Times New Roman" w:hAnsi="Times New Roman" w:cs="Times New Roman"/>
          <w:i/>
          <w:iCs/>
          <w:kern w:val="0"/>
          <w14:ligatures w14:val="none"/>
        </w:rPr>
        <w:t>Philosophical Transactions of the Royal Society A, 379</w:t>
      </w:r>
      <w:r w:rsidRPr="00742003">
        <w:rPr>
          <w:rFonts w:ascii="Times New Roman" w:eastAsia="Times New Roman" w:hAnsi="Times New Roman" w:cs="Times New Roman"/>
          <w:kern w:val="0"/>
          <w14:ligatures w14:val="none"/>
        </w:rPr>
        <w:t>(2194), 20200209.</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Makridakis</w:t>
      </w:r>
      <w:proofErr w:type="spellEnd"/>
      <w:r w:rsidRPr="00742003">
        <w:rPr>
          <w:rFonts w:ascii="Times New Roman" w:eastAsia="Times New Roman" w:hAnsi="Times New Roman" w:cs="Times New Roman"/>
          <w:kern w:val="0"/>
          <w14:ligatures w14:val="none"/>
        </w:rPr>
        <w:t xml:space="preserve">, S., </w:t>
      </w:r>
      <w:proofErr w:type="spellStart"/>
      <w:r w:rsidRPr="00742003">
        <w:rPr>
          <w:rFonts w:ascii="Times New Roman" w:eastAsia="Times New Roman" w:hAnsi="Times New Roman" w:cs="Times New Roman"/>
          <w:kern w:val="0"/>
          <w14:ligatures w14:val="none"/>
        </w:rPr>
        <w:t>Spiliotis</w:t>
      </w:r>
      <w:proofErr w:type="spellEnd"/>
      <w:r w:rsidRPr="00742003">
        <w:rPr>
          <w:rFonts w:ascii="Times New Roman" w:eastAsia="Times New Roman" w:hAnsi="Times New Roman" w:cs="Times New Roman"/>
          <w:kern w:val="0"/>
          <w14:ligatures w14:val="none"/>
        </w:rPr>
        <w:t xml:space="preserve">, E., &amp; </w:t>
      </w:r>
      <w:proofErr w:type="spellStart"/>
      <w:r w:rsidRPr="00742003">
        <w:rPr>
          <w:rFonts w:ascii="Times New Roman" w:eastAsia="Times New Roman" w:hAnsi="Times New Roman" w:cs="Times New Roman"/>
          <w:kern w:val="0"/>
          <w14:ligatures w14:val="none"/>
        </w:rPr>
        <w:t>Assimakopoulos</w:t>
      </w:r>
      <w:proofErr w:type="spellEnd"/>
      <w:r w:rsidRPr="00742003">
        <w:rPr>
          <w:rFonts w:ascii="Times New Roman" w:eastAsia="Times New Roman" w:hAnsi="Times New Roman" w:cs="Times New Roman"/>
          <w:kern w:val="0"/>
          <w14:ligatures w14:val="none"/>
        </w:rPr>
        <w:t xml:space="preserve">, V. (2018). Statistical and machine learning forecasting methods: Concerns and ways forward. </w:t>
      </w:r>
      <w:proofErr w:type="spellStart"/>
      <w:r w:rsidRPr="00742003">
        <w:rPr>
          <w:rFonts w:ascii="Times New Roman" w:eastAsia="Times New Roman" w:hAnsi="Times New Roman" w:cs="Times New Roman"/>
          <w:i/>
          <w:iCs/>
          <w:kern w:val="0"/>
          <w14:ligatures w14:val="none"/>
        </w:rPr>
        <w:t>PLoS</w:t>
      </w:r>
      <w:proofErr w:type="spellEnd"/>
      <w:r w:rsidRPr="00742003">
        <w:rPr>
          <w:rFonts w:ascii="Times New Roman" w:eastAsia="Times New Roman" w:hAnsi="Times New Roman" w:cs="Times New Roman"/>
          <w:i/>
          <w:iCs/>
          <w:kern w:val="0"/>
          <w14:ligatures w14:val="none"/>
        </w:rPr>
        <w:t xml:space="preserve"> ONE, 13</w:t>
      </w:r>
      <w:r w:rsidRPr="00742003">
        <w:rPr>
          <w:rFonts w:ascii="Times New Roman" w:eastAsia="Times New Roman" w:hAnsi="Times New Roman" w:cs="Times New Roman"/>
          <w:kern w:val="0"/>
          <w14:ligatures w14:val="none"/>
        </w:rPr>
        <w:t>(3), e0194889.</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Obe</w:t>
      </w:r>
      <w:proofErr w:type="spellEnd"/>
      <w:r w:rsidRPr="00742003">
        <w:rPr>
          <w:rFonts w:ascii="Times New Roman" w:eastAsia="Times New Roman" w:hAnsi="Times New Roman" w:cs="Times New Roman"/>
          <w:kern w:val="0"/>
          <w14:ligatures w14:val="none"/>
        </w:rPr>
        <w:t xml:space="preserve">, R. O., &amp; Hsu, L. S. (2021). </w:t>
      </w:r>
      <w:proofErr w:type="spellStart"/>
      <w:r w:rsidRPr="00742003">
        <w:rPr>
          <w:rFonts w:ascii="Times New Roman" w:eastAsia="Times New Roman" w:hAnsi="Times New Roman" w:cs="Times New Roman"/>
          <w:i/>
          <w:iCs/>
          <w:kern w:val="0"/>
          <w14:ligatures w14:val="none"/>
        </w:rPr>
        <w:t>PostGIS</w:t>
      </w:r>
      <w:proofErr w:type="spellEnd"/>
      <w:r w:rsidRPr="00742003">
        <w:rPr>
          <w:rFonts w:ascii="Times New Roman" w:eastAsia="Times New Roman" w:hAnsi="Times New Roman" w:cs="Times New Roman"/>
          <w:i/>
          <w:iCs/>
          <w:kern w:val="0"/>
          <w14:ligatures w14:val="none"/>
        </w:rPr>
        <w:t xml:space="preserve"> in action</w:t>
      </w:r>
      <w:r w:rsidRPr="00742003">
        <w:rPr>
          <w:rFonts w:ascii="Times New Roman" w:eastAsia="Times New Roman" w:hAnsi="Times New Roman" w:cs="Times New Roman"/>
          <w:kern w:val="0"/>
          <w14:ligatures w14:val="none"/>
        </w:rPr>
        <w:t xml:space="preserve"> (3rd </w:t>
      </w:r>
      <w:proofErr w:type="gramStart"/>
      <w:r w:rsidRPr="00742003">
        <w:rPr>
          <w:rFonts w:ascii="Times New Roman" w:eastAsia="Times New Roman" w:hAnsi="Times New Roman" w:cs="Times New Roman"/>
          <w:kern w:val="0"/>
          <w14:ligatures w14:val="none"/>
        </w:rPr>
        <w:t>ed</w:t>
      </w:r>
      <w:proofErr w:type="gramEnd"/>
      <w:r w:rsidRPr="00742003">
        <w:rPr>
          <w:rFonts w:ascii="Times New Roman" w:eastAsia="Times New Roman" w:hAnsi="Times New Roman" w:cs="Times New Roman"/>
          <w:kern w:val="0"/>
          <w14:ligatures w14:val="none"/>
        </w:rPr>
        <w:t>.). Manning Publications.</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Otitoju</w:t>
      </w:r>
      <w:proofErr w:type="spellEnd"/>
      <w:r w:rsidRPr="00742003">
        <w:rPr>
          <w:rFonts w:ascii="Times New Roman" w:eastAsia="Times New Roman" w:hAnsi="Times New Roman" w:cs="Times New Roman"/>
          <w:kern w:val="0"/>
          <w14:ligatures w14:val="none"/>
        </w:rPr>
        <w:t xml:space="preserve">, M. A., Fidelis, E. S., </w:t>
      </w:r>
      <w:proofErr w:type="spellStart"/>
      <w:r w:rsidRPr="00742003">
        <w:rPr>
          <w:rFonts w:ascii="Times New Roman" w:eastAsia="Times New Roman" w:hAnsi="Times New Roman" w:cs="Times New Roman"/>
          <w:kern w:val="0"/>
          <w14:ligatures w14:val="none"/>
        </w:rPr>
        <w:t>Salihu</w:t>
      </w:r>
      <w:proofErr w:type="spellEnd"/>
      <w:r w:rsidRPr="00742003">
        <w:rPr>
          <w:rFonts w:ascii="Times New Roman" w:eastAsia="Times New Roman" w:hAnsi="Times New Roman" w:cs="Times New Roman"/>
          <w:kern w:val="0"/>
          <w14:ligatures w14:val="none"/>
        </w:rPr>
        <w:t xml:space="preserve">, M. U., &amp; Clement, C. (2024). A review of the Nigerian floating exchange rate regime and its effect on food prices. </w:t>
      </w:r>
      <w:r w:rsidRPr="00742003">
        <w:rPr>
          <w:rFonts w:ascii="Times New Roman" w:eastAsia="Times New Roman" w:hAnsi="Times New Roman" w:cs="Times New Roman"/>
          <w:i/>
          <w:iCs/>
          <w:kern w:val="0"/>
          <w14:ligatures w14:val="none"/>
        </w:rPr>
        <w:t>International Journal of Research and Innovation in Social Science, 8</w:t>
      </w:r>
      <w:r w:rsidRPr="00742003">
        <w:rPr>
          <w:rFonts w:ascii="Times New Roman" w:eastAsia="Times New Roman" w:hAnsi="Times New Roman" w:cs="Times New Roman"/>
          <w:kern w:val="0"/>
          <w14:ligatures w14:val="none"/>
        </w:rPr>
        <w:t>(11), 3455–3465.</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lastRenderedPageBreak/>
        <w:t>Pedregosa</w:t>
      </w:r>
      <w:proofErr w:type="spellEnd"/>
      <w:r w:rsidRPr="00742003">
        <w:rPr>
          <w:rFonts w:ascii="Times New Roman" w:eastAsia="Times New Roman" w:hAnsi="Times New Roman" w:cs="Times New Roman"/>
          <w:kern w:val="0"/>
          <w14:ligatures w14:val="none"/>
        </w:rPr>
        <w:t xml:space="preserve">, F., </w:t>
      </w:r>
      <w:proofErr w:type="spellStart"/>
      <w:r w:rsidRPr="00742003">
        <w:rPr>
          <w:rFonts w:ascii="Times New Roman" w:eastAsia="Times New Roman" w:hAnsi="Times New Roman" w:cs="Times New Roman"/>
          <w:kern w:val="0"/>
          <w14:ligatures w14:val="none"/>
        </w:rPr>
        <w:t>Varoquaux</w:t>
      </w:r>
      <w:proofErr w:type="spellEnd"/>
      <w:r w:rsidRPr="00742003">
        <w:rPr>
          <w:rFonts w:ascii="Times New Roman" w:eastAsia="Times New Roman" w:hAnsi="Times New Roman" w:cs="Times New Roman"/>
          <w:kern w:val="0"/>
          <w14:ligatures w14:val="none"/>
        </w:rPr>
        <w:t xml:space="preserve">, G., </w:t>
      </w:r>
      <w:proofErr w:type="spellStart"/>
      <w:r w:rsidRPr="00742003">
        <w:rPr>
          <w:rFonts w:ascii="Times New Roman" w:eastAsia="Times New Roman" w:hAnsi="Times New Roman" w:cs="Times New Roman"/>
          <w:kern w:val="0"/>
          <w14:ligatures w14:val="none"/>
        </w:rPr>
        <w:t>Gramfort</w:t>
      </w:r>
      <w:proofErr w:type="spellEnd"/>
      <w:r w:rsidRPr="00742003">
        <w:rPr>
          <w:rFonts w:ascii="Times New Roman" w:eastAsia="Times New Roman" w:hAnsi="Times New Roman" w:cs="Times New Roman"/>
          <w:kern w:val="0"/>
          <w14:ligatures w14:val="none"/>
        </w:rPr>
        <w:t xml:space="preserve">, A., Michel, V., </w:t>
      </w:r>
      <w:proofErr w:type="spellStart"/>
      <w:r w:rsidRPr="00742003">
        <w:rPr>
          <w:rFonts w:ascii="Times New Roman" w:eastAsia="Times New Roman" w:hAnsi="Times New Roman" w:cs="Times New Roman"/>
          <w:kern w:val="0"/>
          <w14:ligatures w14:val="none"/>
        </w:rPr>
        <w:t>Thirion</w:t>
      </w:r>
      <w:proofErr w:type="spellEnd"/>
      <w:r w:rsidRPr="00742003">
        <w:rPr>
          <w:rFonts w:ascii="Times New Roman" w:eastAsia="Times New Roman" w:hAnsi="Times New Roman" w:cs="Times New Roman"/>
          <w:kern w:val="0"/>
          <w14:ligatures w14:val="none"/>
        </w:rPr>
        <w:t xml:space="preserve">, B., </w:t>
      </w:r>
      <w:proofErr w:type="spellStart"/>
      <w:r w:rsidRPr="00742003">
        <w:rPr>
          <w:rFonts w:ascii="Times New Roman" w:eastAsia="Times New Roman" w:hAnsi="Times New Roman" w:cs="Times New Roman"/>
          <w:kern w:val="0"/>
          <w14:ligatures w14:val="none"/>
        </w:rPr>
        <w:t>Grisel</w:t>
      </w:r>
      <w:proofErr w:type="spellEnd"/>
      <w:r w:rsidRPr="00742003">
        <w:rPr>
          <w:rFonts w:ascii="Times New Roman" w:eastAsia="Times New Roman" w:hAnsi="Times New Roman" w:cs="Times New Roman"/>
          <w:kern w:val="0"/>
          <w14:ligatures w14:val="none"/>
        </w:rPr>
        <w:t>, O</w:t>
      </w:r>
      <w:proofErr w:type="gramStart"/>
      <w:r w:rsidRPr="00742003">
        <w:rPr>
          <w:rFonts w:ascii="Times New Roman" w:eastAsia="Times New Roman" w:hAnsi="Times New Roman" w:cs="Times New Roman"/>
          <w:kern w:val="0"/>
          <w14:ligatures w14:val="none"/>
        </w:rPr>
        <w:t>., ...</w:t>
      </w:r>
      <w:proofErr w:type="gramEnd"/>
      <w:r w:rsidRPr="00742003">
        <w:rPr>
          <w:rFonts w:ascii="Times New Roman" w:eastAsia="Times New Roman" w:hAnsi="Times New Roman" w:cs="Times New Roman"/>
          <w:kern w:val="0"/>
          <w14:ligatures w14:val="none"/>
        </w:rPr>
        <w:t xml:space="preserve"> &amp; </w:t>
      </w:r>
      <w:proofErr w:type="spellStart"/>
      <w:r w:rsidRPr="00742003">
        <w:rPr>
          <w:rFonts w:ascii="Times New Roman" w:eastAsia="Times New Roman" w:hAnsi="Times New Roman" w:cs="Times New Roman"/>
          <w:kern w:val="0"/>
          <w14:ligatures w14:val="none"/>
        </w:rPr>
        <w:t>Duchesnay</w:t>
      </w:r>
      <w:proofErr w:type="spellEnd"/>
      <w:r w:rsidRPr="00742003">
        <w:rPr>
          <w:rFonts w:ascii="Times New Roman" w:eastAsia="Times New Roman" w:hAnsi="Times New Roman" w:cs="Times New Roman"/>
          <w:kern w:val="0"/>
          <w14:ligatures w14:val="none"/>
        </w:rPr>
        <w:t xml:space="preserve">, E. (2011). </w:t>
      </w:r>
      <w:proofErr w:type="spellStart"/>
      <w:r w:rsidRPr="00742003">
        <w:rPr>
          <w:rFonts w:ascii="Times New Roman" w:eastAsia="Times New Roman" w:hAnsi="Times New Roman" w:cs="Times New Roman"/>
          <w:kern w:val="0"/>
          <w14:ligatures w14:val="none"/>
        </w:rPr>
        <w:t>Scikit</w:t>
      </w:r>
      <w:proofErr w:type="spellEnd"/>
      <w:r w:rsidRPr="00742003">
        <w:rPr>
          <w:rFonts w:ascii="Times New Roman" w:eastAsia="Times New Roman" w:hAnsi="Times New Roman" w:cs="Times New Roman"/>
          <w:kern w:val="0"/>
          <w14:ligatures w14:val="none"/>
        </w:rPr>
        <w:t xml:space="preserve">-learn: Machine learning in Python. </w:t>
      </w:r>
      <w:r w:rsidRPr="00742003">
        <w:rPr>
          <w:rFonts w:ascii="Times New Roman" w:eastAsia="Times New Roman" w:hAnsi="Times New Roman" w:cs="Times New Roman"/>
          <w:i/>
          <w:iCs/>
          <w:kern w:val="0"/>
          <w14:ligatures w14:val="none"/>
        </w:rPr>
        <w:t>Journal of Machine Learning Research, 12</w:t>
      </w:r>
      <w:r w:rsidRPr="00742003">
        <w:rPr>
          <w:rFonts w:ascii="Times New Roman" w:eastAsia="Times New Roman" w:hAnsi="Times New Roman" w:cs="Times New Roman"/>
          <w:kern w:val="0"/>
          <w14:ligatures w14:val="none"/>
        </w:rPr>
        <w:t>, 2825–2830.</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QGIS Development Team. (2024). </w:t>
      </w:r>
      <w:r w:rsidRPr="00742003">
        <w:rPr>
          <w:rFonts w:ascii="Times New Roman" w:eastAsia="Times New Roman" w:hAnsi="Times New Roman" w:cs="Times New Roman"/>
          <w:i/>
          <w:iCs/>
          <w:kern w:val="0"/>
          <w14:ligatures w14:val="none"/>
        </w:rPr>
        <w:t>QGIS Geographic Information System</w:t>
      </w:r>
      <w:r w:rsidRPr="00742003">
        <w:rPr>
          <w:rFonts w:ascii="Times New Roman" w:eastAsia="Times New Roman" w:hAnsi="Times New Roman" w:cs="Times New Roman"/>
          <w:kern w:val="0"/>
          <w14:ligatures w14:val="none"/>
        </w:rPr>
        <w:t xml:space="preserve">. Open Source Geospatial Foundation Project. </w:t>
      </w:r>
      <w:hyperlink r:id="rId6" w:tgtFrame="_new" w:history="1">
        <w:r w:rsidRPr="00742003">
          <w:rPr>
            <w:rFonts w:ascii="Times New Roman" w:eastAsia="Times New Roman" w:hAnsi="Times New Roman" w:cs="Times New Roman"/>
            <w:color w:val="0000FF"/>
            <w:kern w:val="0"/>
            <w:u w:val="single"/>
            <w14:ligatures w14:val="none"/>
          </w:rPr>
          <w:t>https://qgis.org</w:t>
        </w:r>
      </w:hyperlink>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Regis, M. D. S., Ly, M., </w:t>
      </w:r>
      <w:proofErr w:type="spellStart"/>
      <w:r w:rsidRPr="00742003">
        <w:rPr>
          <w:rFonts w:ascii="Times New Roman" w:eastAsia="Times New Roman" w:hAnsi="Times New Roman" w:cs="Times New Roman"/>
          <w:kern w:val="0"/>
          <w14:ligatures w14:val="none"/>
        </w:rPr>
        <w:t>Kouakou</w:t>
      </w:r>
      <w:proofErr w:type="spellEnd"/>
      <w:r w:rsidRPr="00742003">
        <w:rPr>
          <w:rFonts w:ascii="Times New Roman" w:eastAsia="Times New Roman" w:hAnsi="Times New Roman" w:cs="Times New Roman"/>
          <w:kern w:val="0"/>
          <w14:ligatures w14:val="none"/>
        </w:rPr>
        <w:t xml:space="preserve">, K., </w:t>
      </w:r>
      <w:proofErr w:type="spellStart"/>
      <w:r w:rsidRPr="00742003">
        <w:rPr>
          <w:rFonts w:ascii="Times New Roman" w:eastAsia="Times New Roman" w:hAnsi="Times New Roman" w:cs="Times New Roman"/>
          <w:kern w:val="0"/>
          <w14:ligatures w14:val="none"/>
        </w:rPr>
        <w:t>Bichet</w:t>
      </w:r>
      <w:proofErr w:type="spellEnd"/>
      <w:r w:rsidRPr="00742003">
        <w:rPr>
          <w:rFonts w:ascii="Times New Roman" w:eastAsia="Times New Roman" w:hAnsi="Times New Roman" w:cs="Times New Roman"/>
          <w:kern w:val="0"/>
          <w14:ligatures w14:val="none"/>
        </w:rPr>
        <w:t xml:space="preserve">, A., </w:t>
      </w:r>
      <w:proofErr w:type="spellStart"/>
      <w:r w:rsidRPr="00742003">
        <w:rPr>
          <w:rFonts w:ascii="Times New Roman" w:eastAsia="Times New Roman" w:hAnsi="Times New Roman" w:cs="Times New Roman"/>
          <w:kern w:val="0"/>
          <w14:ligatures w14:val="none"/>
        </w:rPr>
        <w:t>Diedhiou</w:t>
      </w:r>
      <w:proofErr w:type="spellEnd"/>
      <w:r w:rsidRPr="00742003">
        <w:rPr>
          <w:rFonts w:ascii="Times New Roman" w:eastAsia="Times New Roman" w:hAnsi="Times New Roman" w:cs="Times New Roman"/>
          <w:kern w:val="0"/>
          <w14:ligatures w14:val="none"/>
        </w:rPr>
        <w:t xml:space="preserve">, A., </w:t>
      </w:r>
      <w:proofErr w:type="spellStart"/>
      <w:r w:rsidRPr="00742003">
        <w:rPr>
          <w:rFonts w:ascii="Times New Roman" w:eastAsia="Times New Roman" w:hAnsi="Times New Roman" w:cs="Times New Roman"/>
          <w:kern w:val="0"/>
          <w14:ligatures w14:val="none"/>
        </w:rPr>
        <w:t>Coulibaly</w:t>
      </w:r>
      <w:proofErr w:type="spellEnd"/>
      <w:r w:rsidRPr="00742003">
        <w:rPr>
          <w:rFonts w:ascii="Times New Roman" w:eastAsia="Times New Roman" w:hAnsi="Times New Roman" w:cs="Times New Roman"/>
          <w:kern w:val="0"/>
          <w14:ligatures w14:val="none"/>
        </w:rPr>
        <w:t xml:space="preserve">, H. S. J., </w:t>
      </w:r>
      <w:proofErr w:type="spellStart"/>
      <w:r w:rsidRPr="00742003">
        <w:rPr>
          <w:rFonts w:ascii="Times New Roman" w:eastAsia="Times New Roman" w:hAnsi="Times New Roman" w:cs="Times New Roman"/>
          <w:kern w:val="0"/>
          <w14:ligatures w14:val="none"/>
        </w:rPr>
        <w:t>Kouakou</w:t>
      </w:r>
      <w:proofErr w:type="spellEnd"/>
      <w:r w:rsidRPr="00742003">
        <w:rPr>
          <w:rFonts w:ascii="Times New Roman" w:eastAsia="Times New Roman" w:hAnsi="Times New Roman" w:cs="Times New Roman"/>
          <w:kern w:val="0"/>
          <w14:ligatures w14:val="none"/>
        </w:rPr>
        <w:t xml:space="preserve">, C. A. K., </w:t>
      </w:r>
      <w:proofErr w:type="spellStart"/>
      <w:r w:rsidRPr="00742003">
        <w:rPr>
          <w:rFonts w:ascii="Times New Roman" w:eastAsia="Times New Roman" w:hAnsi="Times New Roman" w:cs="Times New Roman"/>
          <w:kern w:val="0"/>
          <w14:ligatures w14:val="none"/>
        </w:rPr>
        <w:t>Coulibaly</w:t>
      </w:r>
      <w:proofErr w:type="spellEnd"/>
      <w:r w:rsidRPr="00742003">
        <w:rPr>
          <w:rFonts w:ascii="Times New Roman" w:eastAsia="Times New Roman" w:hAnsi="Times New Roman" w:cs="Times New Roman"/>
          <w:kern w:val="0"/>
          <w14:ligatures w14:val="none"/>
        </w:rPr>
        <w:t xml:space="preserve">, J. H. T., </w:t>
      </w:r>
      <w:proofErr w:type="spellStart"/>
      <w:r w:rsidRPr="00742003">
        <w:rPr>
          <w:rFonts w:ascii="Times New Roman" w:eastAsia="Times New Roman" w:hAnsi="Times New Roman" w:cs="Times New Roman"/>
          <w:kern w:val="0"/>
          <w14:ligatures w14:val="none"/>
        </w:rPr>
        <w:t>Obahoundje</w:t>
      </w:r>
      <w:proofErr w:type="spellEnd"/>
      <w:r w:rsidRPr="00742003">
        <w:rPr>
          <w:rFonts w:ascii="Times New Roman" w:eastAsia="Times New Roman" w:hAnsi="Times New Roman" w:cs="Times New Roman"/>
          <w:kern w:val="0"/>
          <w14:ligatures w14:val="none"/>
        </w:rPr>
        <w:t xml:space="preserve">, S., &amp; </w:t>
      </w:r>
      <w:proofErr w:type="spellStart"/>
      <w:r w:rsidRPr="00742003">
        <w:rPr>
          <w:rFonts w:ascii="Times New Roman" w:eastAsia="Times New Roman" w:hAnsi="Times New Roman" w:cs="Times New Roman"/>
          <w:kern w:val="0"/>
          <w14:ligatures w14:val="none"/>
        </w:rPr>
        <w:t>Savané</w:t>
      </w:r>
      <w:proofErr w:type="spellEnd"/>
      <w:r w:rsidRPr="00742003">
        <w:rPr>
          <w:rFonts w:ascii="Times New Roman" w:eastAsia="Times New Roman" w:hAnsi="Times New Roman" w:cs="Times New Roman"/>
          <w:kern w:val="0"/>
          <w14:ligatures w14:val="none"/>
        </w:rPr>
        <w:t xml:space="preserve">, I. (2020). Using the CHIRPS dataset to investigate historical changes in precipitation extremes in West Africa. </w:t>
      </w:r>
      <w:r w:rsidRPr="00742003">
        <w:rPr>
          <w:rFonts w:ascii="Times New Roman" w:eastAsia="Times New Roman" w:hAnsi="Times New Roman" w:cs="Times New Roman"/>
          <w:i/>
          <w:iCs/>
          <w:kern w:val="0"/>
          <w14:ligatures w14:val="none"/>
        </w:rPr>
        <w:t>Climate, 8</w:t>
      </w:r>
      <w:r w:rsidRPr="00742003">
        <w:rPr>
          <w:rFonts w:ascii="Times New Roman" w:eastAsia="Times New Roman" w:hAnsi="Times New Roman" w:cs="Times New Roman"/>
          <w:kern w:val="0"/>
          <w14:ligatures w14:val="none"/>
        </w:rPr>
        <w:t>(7), 84.</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Sanusi</w:t>
      </w:r>
      <w:proofErr w:type="spellEnd"/>
      <w:r w:rsidRPr="00742003">
        <w:rPr>
          <w:rFonts w:ascii="Times New Roman" w:eastAsia="Times New Roman" w:hAnsi="Times New Roman" w:cs="Times New Roman"/>
          <w:kern w:val="0"/>
          <w14:ligatures w14:val="none"/>
        </w:rPr>
        <w:t xml:space="preserve">, O. I., Safi, K., &amp; </w:t>
      </w:r>
      <w:proofErr w:type="spellStart"/>
      <w:r w:rsidRPr="00742003">
        <w:rPr>
          <w:rFonts w:ascii="Times New Roman" w:eastAsia="Times New Roman" w:hAnsi="Times New Roman" w:cs="Times New Roman"/>
          <w:kern w:val="0"/>
          <w14:ligatures w14:val="none"/>
        </w:rPr>
        <w:t>Adeeko</w:t>
      </w:r>
      <w:proofErr w:type="spellEnd"/>
      <w:r w:rsidRPr="00742003">
        <w:rPr>
          <w:rFonts w:ascii="Times New Roman" w:eastAsia="Times New Roman" w:hAnsi="Times New Roman" w:cs="Times New Roman"/>
          <w:kern w:val="0"/>
          <w14:ligatures w14:val="none"/>
        </w:rPr>
        <w:t xml:space="preserve">, O. (2022). Forecasting agricultural commodity price using different models: A case study of widely consumed grains in Nigeria. </w:t>
      </w:r>
      <w:r w:rsidRPr="00742003">
        <w:rPr>
          <w:rFonts w:ascii="Times New Roman" w:eastAsia="Times New Roman" w:hAnsi="Times New Roman" w:cs="Times New Roman"/>
          <w:i/>
          <w:iCs/>
          <w:kern w:val="0"/>
          <w14:ligatures w14:val="none"/>
        </w:rPr>
        <w:t>Agricultural and Resource Economics: International Scientific E-Journal, 8</w:t>
      </w:r>
      <w:r w:rsidRPr="00742003">
        <w:rPr>
          <w:rFonts w:ascii="Times New Roman" w:eastAsia="Times New Roman" w:hAnsi="Times New Roman" w:cs="Times New Roman"/>
          <w:kern w:val="0"/>
          <w14:ligatures w14:val="none"/>
        </w:rPr>
        <w:t>(2), 124–140.</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Schneider, M. (2011). Food price dynamics and market behavior in developing countries. </w:t>
      </w:r>
      <w:r w:rsidRPr="00742003">
        <w:rPr>
          <w:rFonts w:ascii="Times New Roman" w:eastAsia="Times New Roman" w:hAnsi="Times New Roman" w:cs="Times New Roman"/>
          <w:i/>
          <w:iCs/>
          <w:kern w:val="0"/>
          <w14:ligatures w14:val="none"/>
        </w:rPr>
        <w:t>Food Policy, 36</w:t>
      </w:r>
      <w:r w:rsidRPr="00742003">
        <w:rPr>
          <w:rFonts w:ascii="Times New Roman" w:eastAsia="Times New Roman" w:hAnsi="Times New Roman" w:cs="Times New Roman"/>
          <w:kern w:val="0"/>
          <w14:ligatures w14:val="none"/>
        </w:rPr>
        <w:t>(4), 522–530.</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Streamlit</w:t>
      </w:r>
      <w:proofErr w:type="spellEnd"/>
      <w:r w:rsidRPr="00742003">
        <w:rPr>
          <w:rFonts w:ascii="Times New Roman" w:eastAsia="Times New Roman" w:hAnsi="Times New Roman" w:cs="Times New Roman"/>
          <w:kern w:val="0"/>
          <w14:ligatures w14:val="none"/>
        </w:rPr>
        <w:t xml:space="preserve"> Inc. (2024). </w:t>
      </w:r>
      <w:proofErr w:type="spellStart"/>
      <w:r w:rsidRPr="00742003">
        <w:rPr>
          <w:rFonts w:ascii="Times New Roman" w:eastAsia="Times New Roman" w:hAnsi="Times New Roman" w:cs="Times New Roman"/>
          <w:i/>
          <w:iCs/>
          <w:kern w:val="0"/>
          <w14:ligatures w14:val="none"/>
        </w:rPr>
        <w:t>Streamlit</w:t>
      </w:r>
      <w:proofErr w:type="spellEnd"/>
      <w:r w:rsidRPr="00742003">
        <w:rPr>
          <w:rFonts w:ascii="Times New Roman" w:eastAsia="Times New Roman" w:hAnsi="Times New Roman" w:cs="Times New Roman"/>
          <w:i/>
          <w:iCs/>
          <w:kern w:val="0"/>
          <w14:ligatures w14:val="none"/>
        </w:rPr>
        <w:t>: The fastest way to build and share data apps</w:t>
      </w:r>
      <w:r w:rsidRPr="00742003">
        <w:rPr>
          <w:rFonts w:ascii="Times New Roman" w:eastAsia="Times New Roman" w:hAnsi="Times New Roman" w:cs="Times New Roman"/>
          <w:kern w:val="0"/>
          <w14:ligatures w14:val="none"/>
        </w:rPr>
        <w:t xml:space="preserve">. </w:t>
      </w:r>
      <w:hyperlink r:id="rId7" w:tgtFrame="_new" w:history="1">
        <w:r w:rsidRPr="00742003">
          <w:rPr>
            <w:rFonts w:ascii="Times New Roman" w:eastAsia="Times New Roman" w:hAnsi="Times New Roman" w:cs="Times New Roman"/>
            <w:color w:val="0000FF"/>
            <w:kern w:val="0"/>
            <w:u w:val="single"/>
            <w14:ligatures w14:val="none"/>
          </w:rPr>
          <w:t>https://streamlit.io</w:t>
        </w:r>
      </w:hyperlink>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Tucker, C. J. (1979). Red and photographic infrared linear combinations for monitoring vegetation. </w:t>
      </w:r>
      <w:r w:rsidRPr="00742003">
        <w:rPr>
          <w:rFonts w:ascii="Times New Roman" w:eastAsia="Times New Roman" w:hAnsi="Times New Roman" w:cs="Times New Roman"/>
          <w:i/>
          <w:iCs/>
          <w:kern w:val="0"/>
          <w14:ligatures w14:val="none"/>
        </w:rPr>
        <w:t>Remote Sensing of Environment, 8</w:t>
      </w:r>
      <w:r w:rsidRPr="00742003">
        <w:rPr>
          <w:rFonts w:ascii="Times New Roman" w:eastAsia="Times New Roman" w:hAnsi="Times New Roman" w:cs="Times New Roman"/>
          <w:kern w:val="0"/>
          <w14:ligatures w14:val="none"/>
        </w:rPr>
        <w:t>(2), 127–150.</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42003">
        <w:rPr>
          <w:rFonts w:ascii="Times New Roman" w:eastAsia="Times New Roman" w:hAnsi="Times New Roman" w:cs="Times New Roman"/>
          <w:kern w:val="0"/>
          <w14:ligatures w14:val="none"/>
        </w:rPr>
        <w:t>Varouchakis</w:t>
      </w:r>
      <w:proofErr w:type="spellEnd"/>
      <w:r w:rsidRPr="00742003">
        <w:rPr>
          <w:rFonts w:ascii="Times New Roman" w:eastAsia="Times New Roman" w:hAnsi="Times New Roman" w:cs="Times New Roman"/>
          <w:kern w:val="0"/>
          <w14:ligatures w14:val="none"/>
        </w:rPr>
        <w:t xml:space="preserve">, E. A., </w:t>
      </w:r>
      <w:proofErr w:type="spellStart"/>
      <w:r w:rsidRPr="00742003">
        <w:rPr>
          <w:rFonts w:ascii="Times New Roman" w:eastAsia="Times New Roman" w:hAnsi="Times New Roman" w:cs="Times New Roman"/>
          <w:kern w:val="0"/>
          <w14:ligatures w14:val="none"/>
        </w:rPr>
        <w:t>Bacopoulos</w:t>
      </w:r>
      <w:proofErr w:type="spellEnd"/>
      <w:r w:rsidRPr="00742003">
        <w:rPr>
          <w:rFonts w:ascii="Times New Roman" w:eastAsia="Times New Roman" w:hAnsi="Times New Roman" w:cs="Times New Roman"/>
          <w:kern w:val="0"/>
          <w14:ligatures w14:val="none"/>
        </w:rPr>
        <w:t xml:space="preserve">, T., </w:t>
      </w:r>
      <w:proofErr w:type="spellStart"/>
      <w:r w:rsidRPr="00742003">
        <w:rPr>
          <w:rFonts w:ascii="Times New Roman" w:eastAsia="Times New Roman" w:hAnsi="Times New Roman" w:cs="Times New Roman"/>
          <w:kern w:val="0"/>
          <w14:ligatures w14:val="none"/>
        </w:rPr>
        <w:t>Gaki-Papanastassiou</w:t>
      </w:r>
      <w:proofErr w:type="spellEnd"/>
      <w:r w:rsidRPr="00742003">
        <w:rPr>
          <w:rFonts w:ascii="Times New Roman" w:eastAsia="Times New Roman" w:hAnsi="Times New Roman" w:cs="Times New Roman"/>
          <w:kern w:val="0"/>
          <w14:ligatures w14:val="none"/>
        </w:rPr>
        <w:t xml:space="preserve">, K., &amp; Panagopoulos, G. (2025). Spatiotemporal analysis of vegetation health and moisture dynamics in rehabilitated mining quarries using satellite imagery. </w:t>
      </w:r>
      <w:r w:rsidRPr="00742003">
        <w:rPr>
          <w:rFonts w:ascii="Times New Roman" w:eastAsia="Times New Roman" w:hAnsi="Times New Roman" w:cs="Times New Roman"/>
          <w:i/>
          <w:iCs/>
          <w:kern w:val="0"/>
          <w14:ligatures w14:val="none"/>
        </w:rPr>
        <w:t>Environmental Processes</w:t>
      </w:r>
      <w:r w:rsidRPr="00742003">
        <w:rPr>
          <w:rFonts w:ascii="Times New Roman" w:eastAsia="Times New Roman" w:hAnsi="Times New Roman" w:cs="Times New Roman"/>
          <w:kern w:val="0"/>
          <w14:ligatures w14:val="none"/>
        </w:rPr>
        <w:t>.</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You, J., Li, X., Low, M., </w:t>
      </w:r>
      <w:proofErr w:type="spellStart"/>
      <w:r w:rsidRPr="00742003">
        <w:rPr>
          <w:rFonts w:ascii="Times New Roman" w:eastAsia="Times New Roman" w:hAnsi="Times New Roman" w:cs="Times New Roman"/>
          <w:kern w:val="0"/>
          <w14:ligatures w14:val="none"/>
        </w:rPr>
        <w:t>Lobell</w:t>
      </w:r>
      <w:proofErr w:type="spellEnd"/>
      <w:r w:rsidRPr="00742003">
        <w:rPr>
          <w:rFonts w:ascii="Times New Roman" w:eastAsia="Times New Roman" w:hAnsi="Times New Roman" w:cs="Times New Roman"/>
          <w:kern w:val="0"/>
          <w14:ligatures w14:val="none"/>
        </w:rPr>
        <w:t xml:space="preserve">, D., &amp; </w:t>
      </w:r>
      <w:proofErr w:type="spellStart"/>
      <w:r w:rsidRPr="00742003">
        <w:rPr>
          <w:rFonts w:ascii="Times New Roman" w:eastAsia="Times New Roman" w:hAnsi="Times New Roman" w:cs="Times New Roman"/>
          <w:kern w:val="0"/>
          <w14:ligatures w14:val="none"/>
        </w:rPr>
        <w:t>Ermon</w:t>
      </w:r>
      <w:proofErr w:type="spellEnd"/>
      <w:r w:rsidRPr="00742003">
        <w:rPr>
          <w:rFonts w:ascii="Times New Roman" w:eastAsia="Times New Roman" w:hAnsi="Times New Roman" w:cs="Times New Roman"/>
          <w:kern w:val="0"/>
          <w14:ligatures w14:val="none"/>
        </w:rPr>
        <w:t xml:space="preserve">, S. (2017). Deep Gaussian process for crop yield prediction based on remote sensing data. </w:t>
      </w:r>
      <w:r w:rsidRPr="00742003">
        <w:rPr>
          <w:rFonts w:ascii="Times New Roman" w:eastAsia="Times New Roman" w:hAnsi="Times New Roman" w:cs="Times New Roman"/>
          <w:i/>
          <w:iCs/>
          <w:kern w:val="0"/>
          <w14:ligatures w14:val="none"/>
        </w:rPr>
        <w:t>Proceedings of AAAI Conference on Artificial Intelligence</w:t>
      </w:r>
      <w:r w:rsidRPr="00742003">
        <w:rPr>
          <w:rFonts w:ascii="Times New Roman" w:eastAsia="Times New Roman" w:hAnsi="Times New Roman" w:cs="Times New Roman"/>
          <w:kern w:val="0"/>
          <w14:ligatures w14:val="none"/>
        </w:rPr>
        <w:t>.</w:t>
      </w:r>
    </w:p>
    <w:p w:rsidR="00742003" w:rsidRPr="00742003" w:rsidRDefault="00742003" w:rsidP="00742003">
      <w:pPr>
        <w:spacing w:before="100" w:beforeAutospacing="1" w:after="100" w:afterAutospacing="1" w:line="240" w:lineRule="auto"/>
        <w:rPr>
          <w:rFonts w:ascii="Times New Roman" w:eastAsia="Times New Roman" w:hAnsi="Times New Roman" w:cs="Times New Roman"/>
          <w:kern w:val="0"/>
          <w14:ligatures w14:val="none"/>
        </w:rPr>
      </w:pPr>
      <w:r w:rsidRPr="00742003">
        <w:rPr>
          <w:rFonts w:ascii="Times New Roman" w:eastAsia="Times New Roman" w:hAnsi="Times New Roman" w:cs="Times New Roman"/>
          <w:kern w:val="0"/>
          <w14:ligatures w14:val="none"/>
        </w:rPr>
        <w:t xml:space="preserve">Zhu, X. X., </w:t>
      </w:r>
      <w:proofErr w:type="spellStart"/>
      <w:r w:rsidRPr="00742003">
        <w:rPr>
          <w:rFonts w:ascii="Times New Roman" w:eastAsia="Times New Roman" w:hAnsi="Times New Roman" w:cs="Times New Roman"/>
          <w:kern w:val="0"/>
          <w14:ligatures w14:val="none"/>
        </w:rPr>
        <w:t>Tuia</w:t>
      </w:r>
      <w:proofErr w:type="spellEnd"/>
      <w:r w:rsidRPr="00742003">
        <w:rPr>
          <w:rFonts w:ascii="Times New Roman" w:eastAsia="Times New Roman" w:hAnsi="Times New Roman" w:cs="Times New Roman"/>
          <w:kern w:val="0"/>
          <w14:ligatures w14:val="none"/>
        </w:rPr>
        <w:t xml:space="preserve">, D., </w:t>
      </w:r>
      <w:proofErr w:type="spellStart"/>
      <w:r w:rsidRPr="00742003">
        <w:rPr>
          <w:rFonts w:ascii="Times New Roman" w:eastAsia="Times New Roman" w:hAnsi="Times New Roman" w:cs="Times New Roman"/>
          <w:kern w:val="0"/>
          <w14:ligatures w14:val="none"/>
        </w:rPr>
        <w:t>Mou</w:t>
      </w:r>
      <w:proofErr w:type="spellEnd"/>
      <w:r w:rsidRPr="00742003">
        <w:rPr>
          <w:rFonts w:ascii="Times New Roman" w:eastAsia="Times New Roman" w:hAnsi="Times New Roman" w:cs="Times New Roman"/>
          <w:kern w:val="0"/>
          <w14:ligatures w14:val="none"/>
        </w:rPr>
        <w:t xml:space="preserve">, L., Xia, G. S., Zhang, L., </w:t>
      </w:r>
      <w:proofErr w:type="spellStart"/>
      <w:r w:rsidRPr="00742003">
        <w:rPr>
          <w:rFonts w:ascii="Times New Roman" w:eastAsia="Times New Roman" w:hAnsi="Times New Roman" w:cs="Times New Roman"/>
          <w:kern w:val="0"/>
          <w14:ligatures w14:val="none"/>
        </w:rPr>
        <w:t>Xu</w:t>
      </w:r>
      <w:proofErr w:type="spellEnd"/>
      <w:r w:rsidRPr="00742003">
        <w:rPr>
          <w:rFonts w:ascii="Times New Roman" w:eastAsia="Times New Roman" w:hAnsi="Times New Roman" w:cs="Times New Roman"/>
          <w:kern w:val="0"/>
          <w14:ligatures w14:val="none"/>
        </w:rPr>
        <w:t xml:space="preserve">, F., &amp; </w:t>
      </w:r>
      <w:proofErr w:type="spellStart"/>
      <w:r w:rsidRPr="00742003">
        <w:rPr>
          <w:rFonts w:ascii="Times New Roman" w:eastAsia="Times New Roman" w:hAnsi="Times New Roman" w:cs="Times New Roman"/>
          <w:kern w:val="0"/>
          <w14:ligatures w14:val="none"/>
        </w:rPr>
        <w:t>Fraundorfer</w:t>
      </w:r>
      <w:proofErr w:type="spellEnd"/>
      <w:r w:rsidRPr="00742003">
        <w:rPr>
          <w:rFonts w:ascii="Times New Roman" w:eastAsia="Times New Roman" w:hAnsi="Times New Roman" w:cs="Times New Roman"/>
          <w:kern w:val="0"/>
          <w14:ligatures w14:val="none"/>
        </w:rPr>
        <w:t xml:space="preserve">, F. (2017). Deep learning in remote sensing: A comprehensive review. </w:t>
      </w:r>
      <w:r w:rsidRPr="00742003">
        <w:rPr>
          <w:rFonts w:ascii="Times New Roman" w:eastAsia="Times New Roman" w:hAnsi="Times New Roman" w:cs="Times New Roman"/>
          <w:i/>
          <w:iCs/>
          <w:kern w:val="0"/>
          <w14:ligatures w14:val="none"/>
        </w:rPr>
        <w:t>IEEE Geoscience and Remote Sensing Magazine, 5</w:t>
      </w:r>
      <w:r w:rsidRPr="00742003">
        <w:rPr>
          <w:rFonts w:ascii="Times New Roman" w:eastAsia="Times New Roman" w:hAnsi="Times New Roman" w:cs="Times New Roman"/>
          <w:kern w:val="0"/>
          <w14:ligatures w14:val="none"/>
        </w:rPr>
        <w:t>(4), 8–36.</w:t>
      </w:r>
    </w:p>
    <w:p w:rsidR="00742003" w:rsidRDefault="00742003" w:rsidP="002E69BB">
      <w:pPr>
        <w:pStyle w:val="Heading3"/>
      </w:pPr>
    </w:p>
    <w:sectPr w:rsidR="00742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738FA"/>
    <w:multiLevelType w:val="multilevel"/>
    <w:tmpl w:val="2E52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DA36CD"/>
    <w:multiLevelType w:val="multilevel"/>
    <w:tmpl w:val="119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A17535"/>
    <w:multiLevelType w:val="multilevel"/>
    <w:tmpl w:val="8EB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A805A2"/>
    <w:multiLevelType w:val="multilevel"/>
    <w:tmpl w:val="7AF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C546BD"/>
    <w:multiLevelType w:val="multilevel"/>
    <w:tmpl w:val="2B3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B62176"/>
    <w:multiLevelType w:val="multilevel"/>
    <w:tmpl w:val="DBDE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D06353"/>
    <w:multiLevelType w:val="multilevel"/>
    <w:tmpl w:val="8928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374449"/>
    <w:multiLevelType w:val="multilevel"/>
    <w:tmpl w:val="AFF8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CF1D07"/>
    <w:multiLevelType w:val="multilevel"/>
    <w:tmpl w:val="8236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877D8D"/>
    <w:multiLevelType w:val="multilevel"/>
    <w:tmpl w:val="A38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CC33A1"/>
    <w:multiLevelType w:val="multilevel"/>
    <w:tmpl w:val="D2BA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98F2A49"/>
    <w:multiLevelType w:val="multilevel"/>
    <w:tmpl w:val="BE38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11"/>
  </w:num>
  <w:num w:numId="5">
    <w:abstractNumId w:val="5"/>
  </w:num>
  <w:num w:numId="6">
    <w:abstractNumId w:val="7"/>
  </w:num>
  <w:num w:numId="7">
    <w:abstractNumId w:val="3"/>
  </w:num>
  <w:num w:numId="8">
    <w:abstractNumId w:val="9"/>
  </w:num>
  <w:num w:numId="9">
    <w:abstractNumId w:val="8"/>
  </w:num>
  <w:num w:numId="10">
    <w:abstractNumId w:val="0"/>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EFB"/>
    <w:rsid w:val="002E69BB"/>
    <w:rsid w:val="00742003"/>
    <w:rsid w:val="00B83EFB"/>
    <w:rsid w:val="00DF5852"/>
    <w:rsid w:val="00E42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F0CC9B-522B-4FFE-979F-75B6188D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E69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83EF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83EF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B83E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83EF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E69BB"/>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742003"/>
    <w:rPr>
      <w:i/>
      <w:iCs/>
    </w:rPr>
  </w:style>
  <w:style w:type="character" w:styleId="Hyperlink">
    <w:name w:val="Hyperlink"/>
    <w:basedOn w:val="DefaultParagraphFont"/>
    <w:uiPriority w:val="99"/>
    <w:semiHidden/>
    <w:unhideWhenUsed/>
    <w:rsid w:val="007420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8109951">
      <w:bodyDiv w:val="1"/>
      <w:marLeft w:val="0"/>
      <w:marRight w:val="0"/>
      <w:marTop w:val="0"/>
      <w:marBottom w:val="0"/>
      <w:divBdr>
        <w:top w:val="none" w:sz="0" w:space="0" w:color="auto"/>
        <w:left w:val="none" w:sz="0" w:space="0" w:color="auto"/>
        <w:bottom w:val="none" w:sz="0" w:space="0" w:color="auto"/>
        <w:right w:val="none" w:sz="0" w:space="0" w:color="auto"/>
      </w:divBdr>
    </w:div>
    <w:div w:id="954170053">
      <w:bodyDiv w:val="1"/>
      <w:marLeft w:val="0"/>
      <w:marRight w:val="0"/>
      <w:marTop w:val="0"/>
      <w:marBottom w:val="0"/>
      <w:divBdr>
        <w:top w:val="none" w:sz="0" w:space="0" w:color="auto"/>
        <w:left w:val="none" w:sz="0" w:space="0" w:color="auto"/>
        <w:bottom w:val="none" w:sz="0" w:space="0" w:color="auto"/>
        <w:right w:val="none" w:sz="0" w:space="0" w:color="auto"/>
      </w:divBdr>
    </w:div>
    <w:div w:id="144750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reamlit.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qgis.org" TargetMode="External"/><Relationship Id="rId5" Type="http://schemas.openxmlformats.org/officeDocument/2006/relationships/hyperlink" Target="https://fews.ne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2552</Words>
  <Characters>14550</Characters>
  <Application>Microsoft Office Word</Application>
  <DocSecurity>0</DocSecurity>
  <Lines>121</Lines>
  <Paragraphs>34</Paragraphs>
  <ScaleCrop>false</ScaleCrop>
  <Company>HP</Company>
  <LinksUpToDate>false</LinksUpToDate>
  <CharactersWithSpaces>17068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2026-03-25T07:48:00Z</dcterms:created>
  <dcterms:modified xsi:type="dcterms:W3CDTF">2026-06-06T16:45:00Z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71bd61fe-f358-42e8-9227-c716df6b7511</vt:lpwstr>
  </property>
</Properties>
</file>