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F33" w:rsidRPr="00C34F33" w:rsidRDefault="00C34F33" w:rsidP="00C34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4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Retail II — Sales &amp; Customer Analytics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An end-to-end data analytics project covering data cleaning, SQL analysis, exploratory data analysis (EDA) in Python, and an interactive Power BI dashboard — built on the </w:t>
      </w: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Online Retail II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transactional dataset from a UK-based online gift retailer (Dec 2009 – Dec 2011).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The business wants to understand:</w:t>
      </w:r>
    </w:p>
    <w:p w:rsidR="00C34F33" w:rsidRPr="00C34F33" w:rsidRDefault="00C34F33" w:rsidP="00C3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Where revenue is coming from (by country, product, and time period)</w:t>
      </w:r>
    </w:p>
    <w:p w:rsidR="00C34F33" w:rsidRPr="00C34F33" w:rsidRDefault="00C34F33" w:rsidP="00C3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Who the highest-value customers are</w:t>
      </w:r>
    </w:p>
    <w:p w:rsidR="00C34F33" w:rsidRPr="00C34F33" w:rsidRDefault="00C34F33" w:rsidP="00C3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How order value and return behavior vary by market</w:t>
      </w:r>
    </w:p>
    <w:p w:rsidR="00C34F33" w:rsidRPr="00C34F33" w:rsidRDefault="00C34F33" w:rsidP="00C3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Which trends should inform inventory, marketing, and regional strategy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This project cleans the raw transactional data, analyzes it in SQL and Python, and presents the findings in a 3-page Power BI dashboard, closing with concrete business recommendations.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:rsidR="00C34F33" w:rsidRPr="00C34F33" w:rsidRDefault="00C34F33" w:rsidP="00C3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C34F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Online Retail II — UCI Machine Learning Repository</w:t>
        </w:r>
      </w:hyperlink>
    </w:p>
    <w:p w:rsidR="00C34F33" w:rsidRPr="00C34F33" w:rsidRDefault="00C34F33" w:rsidP="00C3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~1M+ transaction line items, Dec 2009 – Dec 2011</w:t>
      </w:r>
    </w:p>
    <w:p w:rsidR="00C34F33" w:rsidRPr="00C34F33" w:rsidRDefault="00C34F33" w:rsidP="00C3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Invoice, StockCode, Description, Quantity, InvoiceDate, Price, CustomerID, Country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3957"/>
        <w:gridCol w:w="3836"/>
      </w:tblGrid>
      <w:tr w:rsidR="00C34F33" w:rsidRPr="00C34F33" w:rsidTr="00C34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4F33" w:rsidRPr="00C34F33" w:rsidRDefault="00C34F33" w:rsidP="00C34F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hideMark/>
          </w:tcPr>
          <w:p w:rsidR="00C34F33" w:rsidRPr="00C34F33" w:rsidRDefault="00C34F33" w:rsidP="00C34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</w:tr>
      <w:tr w:rsidR="00C34F33" w:rsidRPr="00C34F33" w:rsidTr="00C34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4F33" w:rsidRPr="00C34F33" w:rsidRDefault="00C34F33" w:rsidP="00C34F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hideMark/>
          </w:tcPr>
          <w:p w:rsidR="00C34F33" w:rsidRPr="00C34F33" w:rsidRDefault="00C34F33" w:rsidP="00C3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Python (Pandas)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PowerQuery</w:t>
            </w:r>
          </w:p>
        </w:tc>
      </w:tr>
      <w:tr w:rsidR="00C34F33" w:rsidRPr="00C34F33" w:rsidTr="00C34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4F33" w:rsidRPr="00C34F33" w:rsidRDefault="00C34F33" w:rsidP="00C34F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Querying &amp; aggregation</w:t>
            </w:r>
          </w:p>
        </w:tc>
        <w:tc>
          <w:tcPr>
            <w:tcW w:w="0" w:type="auto"/>
            <w:hideMark/>
          </w:tcPr>
          <w:p w:rsidR="00C34F33" w:rsidRPr="00C34F33" w:rsidRDefault="00C34F33" w:rsidP="00C3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C34F33" w:rsidRPr="00C34F33" w:rsidTr="00C34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4F33" w:rsidRPr="00C34F33" w:rsidRDefault="00C34F33" w:rsidP="00C34F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analysis &amp; visualization</w:t>
            </w:r>
          </w:p>
        </w:tc>
        <w:tc>
          <w:tcPr>
            <w:tcW w:w="0" w:type="auto"/>
            <w:hideMark/>
          </w:tcPr>
          <w:p w:rsidR="00C34F33" w:rsidRPr="00C34F33" w:rsidRDefault="00C34F33" w:rsidP="00C3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Python (Pandas, Matplotlib, Seaborn)</w:t>
            </w:r>
          </w:p>
        </w:tc>
      </w:tr>
      <w:tr w:rsidR="00C34F33" w:rsidRPr="00C34F33" w:rsidTr="00C34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4F33" w:rsidRPr="00C34F33" w:rsidRDefault="00C34F33" w:rsidP="00C34F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:rsidR="00C34F33" w:rsidRPr="00C34F33" w:rsidRDefault="00C34F33" w:rsidP="00C3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F33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</w:tr>
    </w:tbl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1. Data Cleaning (</w:t>
      </w:r>
      <w:r w:rsidRPr="00C34F33">
        <w:rPr>
          <w:rFonts w:ascii="Courier New" w:eastAsia="Times New Roman" w:hAnsi="Courier New" w:cs="Courier New"/>
          <w:b/>
          <w:bCs/>
          <w:sz w:val="20"/>
          <w:szCs w:val="20"/>
        </w:rPr>
        <w:t>online_Ret_Cleaning.py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and power Query</w:t>
      </w: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lastRenderedPageBreak/>
        <w:t>Raw data was cleaned in Python using Pandas:</w:t>
      </w:r>
    </w:p>
    <w:p w:rsidR="00C34F33" w:rsidRPr="00C34F33" w:rsidRDefault="00C34F33" w:rsidP="00C3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F33">
        <w:rPr>
          <w:rFonts w:ascii="Courier New" w:eastAsia="Times New Roman" w:hAnsi="Courier New" w:cs="Courier New"/>
          <w:sz w:val="20"/>
          <w:szCs w:val="20"/>
        </w:rPr>
        <w:t>Description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nulls filled with </w:t>
      </w:r>
      <w:r w:rsidRPr="00C34F33">
        <w:rPr>
          <w:rFonts w:ascii="Courier New" w:eastAsia="Times New Roman" w:hAnsi="Courier New" w:cs="Courier New"/>
          <w:sz w:val="20"/>
          <w:szCs w:val="20"/>
        </w:rPr>
        <w:t>"Unknown"</w:t>
      </w:r>
    </w:p>
    <w:p w:rsidR="00C34F33" w:rsidRPr="00C34F33" w:rsidRDefault="00C34F33" w:rsidP="00C3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Type casting: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F33">
        <w:rPr>
          <w:rFonts w:ascii="Courier New" w:eastAsia="Times New Roman" w:hAnsi="Courier New" w:cs="Courier New"/>
          <w:sz w:val="20"/>
          <w:szCs w:val="20"/>
        </w:rPr>
        <w:t>Invoice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F33">
        <w:rPr>
          <w:rFonts w:ascii="Courier New" w:eastAsia="Times New Roman" w:hAnsi="Courier New" w:cs="Courier New"/>
          <w:sz w:val="20"/>
          <w:szCs w:val="20"/>
        </w:rPr>
        <w:t>StockCode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F33">
        <w:rPr>
          <w:rFonts w:ascii="Courier New" w:eastAsia="Times New Roman" w:hAnsi="Courier New" w:cs="Courier New"/>
          <w:sz w:val="20"/>
          <w:szCs w:val="20"/>
        </w:rPr>
        <w:t>Description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F33">
        <w:rPr>
          <w:rFonts w:ascii="Courier New" w:eastAsia="Times New Roman" w:hAnsi="Courier New" w:cs="Courier New"/>
          <w:sz w:val="20"/>
          <w:szCs w:val="20"/>
        </w:rPr>
        <w:t>CustomerID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F33">
        <w:rPr>
          <w:rFonts w:ascii="Courier New" w:eastAsia="Times New Roman" w:hAnsi="Courier New" w:cs="Courier New"/>
          <w:sz w:val="20"/>
          <w:szCs w:val="20"/>
        </w:rPr>
        <w:t>Country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F33">
        <w:rPr>
          <w:rFonts w:ascii="Courier New" w:eastAsia="Times New Roman" w:hAnsi="Courier New" w:cs="Courier New"/>
          <w:sz w:val="20"/>
          <w:szCs w:val="20"/>
        </w:rPr>
        <w:t>Return/Sale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34F33">
        <w:rPr>
          <w:rFonts w:ascii="Courier New" w:eastAsia="Times New Roman" w:hAnsi="Courier New" w:cs="Courier New"/>
          <w:sz w:val="20"/>
          <w:szCs w:val="20"/>
        </w:rPr>
        <w:t>Invoice_Status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cast to string; </w:t>
      </w:r>
      <w:r w:rsidRPr="00C34F33">
        <w:rPr>
          <w:rFonts w:ascii="Courier New" w:eastAsia="Times New Roman" w:hAnsi="Courier New" w:cs="Courier New"/>
          <w:sz w:val="20"/>
          <w:szCs w:val="20"/>
        </w:rPr>
        <w:t>InvoiceDate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cast to </w:t>
      </w:r>
      <w:r w:rsidRPr="00C34F33">
        <w:rPr>
          <w:rFonts w:ascii="Courier New" w:eastAsia="Times New Roman" w:hAnsi="Courier New" w:cs="Courier New"/>
          <w:sz w:val="20"/>
          <w:szCs w:val="20"/>
        </w:rPr>
        <w:t>date64</w:t>
      </w:r>
    </w:p>
    <w:p w:rsidR="00C34F33" w:rsidRPr="00C34F33" w:rsidRDefault="00C34F33" w:rsidP="00C3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Duplicates: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Full-row duplicates identified and dropped via </w:t>
      </w:r>
      <w:r w:rsidRPr="00C34F33">
        <w:rPr>
          <w:rFonts w:ascii="Courier New" w:eastAsia="Times New Roman" w:hAnsi="Courier New" w:cs="Courier New"/>
          <w:sz w:val="20"/>
          <w:szCs w:val="20"/>
        </w:rPr>
        <w:t>drop_duplicates()</w:t>
      </w:r>
    </w:p>
    <w:p w:rsidR="00C34F33" w:rsidRPr="00C34F33" w:rsidRDefault="00C34F33" w:rsidP="00C3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Returns/cancellations: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Records flagged and retained with a </w:t>
      </w:r>
      <w:r w:rsidRPr="00C34F33">
        <w:rPr>
          <w:rFonts w:ascii="Courier New" w:eastAsia="Times New Roman" w:hAnsi="Courier New" w:cs="Courier New"/>
          <w:sz w:val="20"/>
          <w:szCs w:val="20"/>
        </w:rPr>
        <w:t>Return/Sale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indicator (rather than dropped) so return rate could be analyzed rather than discarded</w:t>
      </w:r>
    </w:p>
    <w:p w:rsidR="00C34F33" w:rsidRPr="00C34F33" w:rsidRDefault="00C34F33" w:rsidP="00C3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Output written to </w:t>
      </w:r>
      <w:r w:rsidRPr="00C34F33">
        <w:rPr>
          <w:rFonts w:ascii="Courier New" w:eastAsia="Times New Roman" w:hAnsi="Courier New" w:cs="Courier New"/>
          <w:sz w:val="20"/>
          <w:szCs w:val="20"/>
        </w:rPr>
        <w:t>Online_Retail_Clean.csv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for downstream SQL and EDA use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2. SQL Analysis (</w:t>
      </w:r>
      <w:r w:rsidRPr="00C34F33">
        <w:rPr>
          <w:rFonts w:ascii="Courier New" w:eastAsia="Times New Roman" w:hAnsi="Courier New" w:cs="Courier New"/>
          <w:b/>
          <w:bCs/>
          <w:sz w:val="20"/>
          <w:szCs w:val="20"/>
        </w:rPr>
        <w:t>Online_Retail_SQL.py</w:t>
      </w: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Cleaned data was loaded into MySQL via SQLAlchemy, then queried for core business metrics. Example queries: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Revenue by country: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Country,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34F33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(Quantity * Price)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TotalRevenue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online_Retail_Clean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GROUP BY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Country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ORDER BY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TotalRevenue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Revenue by month:</w:t>
      </w:r>
      <w:bookmarkStart w:id="0" w:name="_GoBack"/>
      <w:bookmarkEnd w:id="0"/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InvoiceMonth,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34F33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(Quantity * Price)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TotalRevenue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online_Retail_Clean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GROUP BY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InvoiceMonth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ORDER BY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InvoiceMonth;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Top products by revenue: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Description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>,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C34F33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(Quantity * Price)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TotalRevenue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online_Retail_Clean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Description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IS NOT NULL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GROUP BY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Description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ORDER BY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TotalRevenue </w:t>
      </w: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</w:p>
    <w:p w:rsidR="00C34F33" w:rsidRPr="00C34F33" w:rsidRDefault="00C34F33" w:rsidP="00C3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34F33">
        <w:rPr>
          <w:rFonts w:ascii="var(--font-mono)" w:eastAsia="Times New Roman" w:hAnsi="var(--font-mono)" w:cs="Courier New"/>
          <w:color w:val="8100C2"/>
          <w:sz w:val="20"/>
          <w:szCs w:val="20"/>
        </w:rPr>
        <w:t>LIMIT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34F33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C34F33">
        <w:rPr>
          <w:rFonts w:ascii="var(--font-mono)" w:eastAsia="Times New Roman" w:hAnsi="var(--font-mono)" w:cs="Courier New"/>
          <w:color w:val="14181F"/>
          <w:sz w:val="20"/>
          <w:szCs w:val="20"/>
        </w:rPr>
        <w:t>;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lastRenderedPageBreak/>
        <w:t>Additional queries cover total spend by customer and revenue by year.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3. Exploratory Data Analysis (</w:t>
      </w:r>
      <w:r w:rsidRPr="00C34F33">
        <w:rPr>
          <w:rFonts w:ascii="Courier New" w:eastAsia="Times New Roman" w:hAnsi="Courier New" w:cs="Courier New"/>
          <w:b/>
          <w:bCs/>
          <w:sz w:val="20"/>
          <w:szCs w:val="20"/>
        </w:rPr>
        <w:t>online_retail_EDA.py</w:t>
      </w: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>Using Pandas, Matplotlib, and Seaborn:</w:t>
      </w:r>
    </w:p>
    <w:p w:rsidR="00C34F33" w:rsidRPr="00C34F33" w:rsidRDefault="00C34F33" w:rsidP="00C34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Revenue trend over time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monthly line chart showing seasonal peaks in Nov 2010 and Nov 2011 (holiday shopping), with troughs in Feb and Apr</w:t>
      </w:r>
    </w:p>
    <w:p w:rsidR="00C34F33" w:rsidRPr="00C34F33" w:rsidRDefault="00C34F33" w:rsidP="00C34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Top 10 countries by revenue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bar chart</w:t>
      </w:r>
    </w:p>
    <w:p w:rsidR="00C34F33" w:rsidRPr="00C34F33" w:rsidRDefault="00C34F33" w:rsidP="00C34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Top 10 products by revenue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bar chart</w:t>
      </w:r>
    </w:p>
    <w:p w:rsidR="00C34F33" w:rsidRPr="00C34F33" w:rsidRDefault="00C34F33" w:rsidP="00C34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(AOV) by country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heatmap (</w:t>
      </w:r>
      <w:r w:rsidRPr="00C34F33">
        <w:rPr>
          <w:rFonts w:ascii="Courier New" w:eastAsia="Times New Roman" w:hAnsi="Courier New" w:cs="Courier New"/>
          <w:sz w:val="20"/>
          <w:szCs w:val="20"/>
        </w:rPr>
        <w:t>Total Revenue ÷ Unique Invoices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4. Power BI Dashboard</w:t>
      </w:r>
    </w:p>
    <w:p w:rsidR="00C34F33" w:rsidRPr="00C34F33" w:rsidRDefault="00C34F33" w:rsidP="00C3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A 3-page interactive dashboard with slicers for </w:t>
      </w: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InvoiceYear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Return/Sale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4F33" w:rsidRPr="00C34F33" w:rsidRDefault="00C34F33" w:rsidP="00C34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Overview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total revenue ($20.32M), total orders (54K), AOV ($378.87), monthly revenue trend</w:t>
      </w:r>
    </w:p>
    <w:p w:rsidR="00C34F33" w:rsidRPr="00C34F33" w:rsidRDefault="00C34F33" w:rsidP="00C34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/ Regional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revenue by country, revenue by top customers, cancellation rate</w:t>
      </w:r>
    </w:p>
    <w:p w:rsidR="00C34F33" w:rsidRPr="00C34F33" w:rsidRDefault="00C34F33" w:rsidP="00C34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— revenue, quantity, and AOV by product description</w:t>
      </w:r>
    </w:p>
    <w:p w:rsidR="00C34F33" w:rsidRPr="00C34F33" w:rsidRDefault="00C34F33" w:rsidP="00C34F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Key Findings &amp; Recommendations</w:t>
      </w:r>
    </w:p>
    <w:p w:rsidR="00C34F33" w:rsidRPr="00C34F33" w:rsidRDefault="00C34F33" w:rsidP="00C34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UK accounts for the overwhelming majority of revenue (~85%, ~$17M of $20.32M).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This is a significant concentration risk — recommend piloting expansion or targeted marketing in the next-highest markets (EIRE, Netherlands, Germany, France) to diversify revenue.</w:t>
      </w:r>
    </w:p>
    <w:p w:rsidR="00C34F33" w:rsidRPr="00C34F33" w:rsidRDefault="00C34F33" w:rsidP="00C34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Netherlands, Singapore, and Thailand have the highest Average Order Value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(~$1,378, $1,206, and $1,024 respectively) despite low order volume — well above the UK's AOV. Recommend investigating whether these are wholesale/bulk buyers and building a dedicated B2B outreach strategy for similar high-AOV markets.</w:t>
      </w:r>
    </w:p>
    <w:p w:rsidR="00C34F33" w:rsidRPr="00C34F33" w:rsidRDefault="00C34F33" w:rsidP="00C34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t>"Manual," "Postage," and "DOTCOM POSTAGE" rank among the top 10 "products" by revenue.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These are administrative/shipping line items, not physical products, and inflate product-performance figures. Recommend excluding non-product entries from merchandising analysis and reviewing why "Manual" entries total over $330K — this may indicate a data-entry or invoicing process worth auditing.</w:t>
      </w:r>
    </w:p>
    <w:p w:rsidR="00C34F33" w:rsidRPr="00C34F33" w:rsidRDefault="00C34F33" w:rsidP="00C34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Cancellation rate sits at ~0.42% of transactions.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While relatively low, recommend a monthly monitoring view by country to catch fulfillment or quality issues early, especially as the business scales into new regions.</w:t>
      </w:r>
    </w:p>
    <w:p w:rsidR="00C34F33" w:rsidRPr="00C34F33" w:rsidRDefault="00C34F33" w:rsidP="00C3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34F33" w:rsidRPr="00C34F33" w:rsidRDefault="00C34F33" w:rsidP="00C3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F33">
        <w:rPr>
          <w:rFonts w:ascii="Times New Roman" w:eastAsia="Times New Roman" w:hAnsi="Times New Roman" w:cs="Times New Roman"/>
          <w:b/>
          <w:bCs/>
          <w:sz w:val="36"/>
          <w:szCs w:val="36"/>
        </w:rPr>
        <w:t>How to Reproduce</w:t>
      </w:r>
    </w:p>
    <w:p w:rsidR="00C34F33" w:rsidRPr="00C34F33" w:rsidRDefault="00C34F33" w:rsidP="00C34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Download the dataset from the </w:t>
      </w:r>
      <w:hyperlink r:id="rId7" w:history="1">
        <w:r w:rsidRPr="00C34F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UCI link</w:t>
        </w:r>
      </w:hyperlink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above</w:t>
      </w:r>
    </w:p>
    <w:p w:rsidR="00C34F33" w:rsidRPr="00C34F33" w:rsidRDefault="00C34F33" w:rsidP="00C34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C34F33">
        <w:rPr>
          <w:rFonts w:ascii="Courier New" w:eastAsia="Times New Roman" w:hAnsi="Courier New" w:cs="Courier New"/>
          <w:sz w:val="20"/>
          <w:szCs w:val="20"/>
        </w:rPr>
        <w:t>online_Ret_Cleaning.py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to produce </w:t>
      </w:r>
      <w:r w:rsidRPr="00C34F33">
        <w:rPr>
          <w:rFonts w:ascii="Courier New" w:eastAsia="Times New Roman" w:hAnsi="Courier New" w:cs="Courier New"/>
          <w:sz w:val="20"/>
          <w:szCs w:val="20"/>
        </w:rPr>
        <w:t>Online_Retail_Clean.csv</w:t>
      </w:r>
    </w:p>
    <w:p w:rsidR="00C34F33" w:rsidRPr="00C34F33" w:rsidRDefault="00C34F33" w:rsidP="00C34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C34F33">
        <w:rPr>
          <w:rFonts w:ascii="Courier New" w:eastAsia="Times New Roman" w:hAnsi="Courier New" w:cs="Courier New"/>
          <w:sz w:val="20"/>
          <w:szCs w:val="20"/>
        </w:rPr>
        <w:t>Online_Retail_SQL.py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(requires a local MySQL instance — update credentials as needed) to load data and run the aggregation queries</w:t>
      </w:r>
    </w:p>
    <w:p w:rsidR="00C34F33" w:rsidRPr="00C34F33" w:rsidRDefault="00C34F33" w:rsidP="00C34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C34F33">
        <w:rPr>
          <w:rFonts w:ascii="Courier New" w:eastAsia="Times New Roman" w:hAnsi="Courier New" w:cs="Courier New"/>
          <w:sz w:val="20"/>
          <w:szCs w:val="20"/>
        </w:rPr>
        <w:t>online_retail_EDA.py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for the exploratory charts</w:t>
      </w:r>
    </w:p>
    <w:p w:rsidR="00C34F33" w:rsidRPr="00C34F33" w:rsidRDefault="00C34F33" w:rsidP="00C34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34F33">
        <w:rPr>
          <w:rFonts w:ascii="Courier New" w:eastAsia="Times New Roman" w:hAnsi="Courier New" w:cs="Courier New"/>
          <w:sz w:val="20"/>
          <w:szCs w:val="20"/>
        </w:rPr>
        <w:t>Online_retail_Dashboard.pbix</w:t>
      </w:r>
      <w:r w:rsidRPr="00C34F33">
        <w:rPr>
          <w:rFonts w:ascii="Times New Roman" w:eastAsia="Times New Roman" w:hAnsi="Times New Roman" w:cs="Times New Roman"/>
          <w:sz w:val="24"/>
          <w:szCs w:val="24"/>
        </w:rPr>
        <w:t xml:space="preserve"> in Power BI Desktop to explore the interactive dashboard</w:t>
      </w:r>
    </w:p>
    <w:p w:rsidR="00F875CD" w:rsidRDefault="00C34F33"/>
    <w:sectPr w:rsidR="00F87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F6F71"/>
    <w:multiLevelType w:val="multilevel"/>
    <w:tmpl w:val="2C5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1A5D60"/>
    <w:multiLevelType w:val="multilevel"/>
    <w:tmpl w:val="D44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7D456E"/>
    <w:multiLevelType w:val="multilevel"/>
    <w:tmpl w:val="8EE4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157B84"/>
    <w:multiLevelType w:val="multilevel"/>
    <w:tmpl w:val="A05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F95D50"/>
    <w:multiLevelType w:val="multilevel"/>
    <w:tmpl w:val="027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EF555B"/>
    <w:multiLevelType w:val="multilevel"/>
    <w:tmpl w:val="8612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E53452"/>
    <w:multiLevelType w:val="multilevel"/>
    <w:tmpl w:val="BE60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F33"/>
    <w:rsid w:val="004602BB"/>
    <w:rsid w:val="00A3605F"/>
    <w:rsid w:val="00C3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4F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4F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4F3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C34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F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4F3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34F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F33"/>
    <w:rPr>
      <w:rFonts w:ascii="Courier New" w:eastAsia="Times New Roman" w:hAnsi="Courier New" w:cs="Courier New"/>
      <w:sz w:val="20"/>
      <w:szCs w:val="20"/>
    </w:rPr>
  </w:style>
  <w:style w:type="table" w:styleId="LightShading-Accent5">
    <w:name w:val="Light Shading Accent 5"/>
    <w:basedOn w:val="TableNormal"/>
    <w:uiPriority w:val="60"/>
    <w:rsid w:val="00C34F3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4F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4F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4F3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C34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F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4F3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34F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F33"/>
    <w:rPr>
      <w:rFonts w:ascii="Courier New" w:eastAsia="Times New Roman" w:hAnsi="Courier New" w:cs="Courier New"/>
      <w:sz w:val="20"/>
      <w:szCs w:val="20"/>
    </w:rPr>
  </w:style>
  <w:style w:type="table" w:styleId="LightShading-Accent5">
    <w:name w:val="Light Shading Accent 5"/>
    <w:basedOn w:val="TableNormal"/>
    <w:uiPriority w:val="60"/>
    <w:rsid w:val="00C34F3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2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rchive.ics.uci.edu/dataset/502/online+retail+i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502/online+retail+i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</dc:creator>
  <cp:lastModifiedBy>ahmad</cp:lastModifiedBy>
  <cp:revision>1</cp:revision>
  <dcterms:created xsi:type="dcterms:W3CDTF">2026-08-17T00:01:00Z</dcterms:created>
  <dcterms:modified xsi:type="dcterms:W3CDTF">2026-08-17T00:06:00Z</dcterms:modified>
</cp:coreProperties>
</file>