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before="0"/>
        <w:jc w:val="center"/>
      </w:pPr>
      <w:r>
        <w:rPr>
          <w:rFonts w:ascii="B Nazanin" w:cs="B Nazanin" w:eastAsia="B Nazanin" w:hAnsi="B Nazanin"/>
          <w:b/>
          <w:bCs/>
          <w:sz w:val="36"/>
          <w:szCs w:val="36"/>
          <w:rtl/>
        </w:rPr>
        <w:t xml:space="preserve">پیش‌قرارداد — بسته ۱ (بنیان‌ها)</w:t>
      </w:r>
    </w:p>
    <w:p>
      <w:pPr>
        <w:spacing w:after="60"/>
      </w:pPr>
    </w:p>
    <w:p>
      <w:pPr>
        <w:bidi/>
        <w:spacing w:after="120"/>
        <w:jc w:val="right"/>
      </w:pPr>
      <w:r>
        <w:rPr>
          <w:rFonts w:ascii="B Nazanin" w:cs="B Nazanin" w:eastAsia="B Nazanin" w:hAnsi="B Nazanin"/>
          <w:b/>
          <w:bCs/>
          <w:sz w:val="24"/>
          <w:szCs w:val="24"/>
          <w:rtl/>
        </w:rPr>
        <w:t xml:space="preserve">تاریخ تنظیم: </w:t>
      </w: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____________________</w:t>
      </w:r>
    </w:p>
    <w:p>
      <w:pPr>
        <w:bidi/>
        <w:spacing w:after="120"/>
        <w:jc w:val="right"/>
      </w:pPr>
      <w:r>
        <w:rPr>
          <w:rFonts w:ascii="B Nazanin" w:cs="B Nazanin" w:eastAsia="B Nazanin" w:hAnsi="B Nazanin"/>
          <w:b/>
          <w:bCs/>
          <w:sz w:val="24"/>
          <w:szCs w:val="24"/>
          <w:rtl/>
        </w:rPr>
        <w:t xml:space="preserve">شماره: </w:t>
      </w: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____________________</w:t>
      </w:r>
    </w:p>
    <w:p>
      <w:pPr>
        <w:spacing w:after="200" w:before="200"/>
        <w:jc w:val="center"/>
      </w:pPr>
      <w:r>
        <w:rPr>
          <w:rFonts w:ascii="B Nazanin" w:cs="B Nazanin" w:eastAsia="B Nazanin" w:hAnsi="B Nazanin"/>
          <w:sz w:val="20"/>
          <w:szCs w:val="20"/>
        </w:rPr>
        <w:t xml:space="preserve">ـــــــــــــــــــــــــــــــــــــــــــــــــــــــــــــــ</w:t>
      </w:r>
    </w:p>
    <w:p>
      <w:pPr>
        <w:bidi/>
        <w:spacing w:after="15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ماده ۱ — طرفین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/>
          <w:bCs/>
          <w:sz w:val="24"/>
          <w:szCs w:val="24"/>
          <w:rtl/>
        </w:rPr>
        <w:t xml:space="preserve">کارفرما: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نام: ____________________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نماینده: ____________________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نشانی: ____________________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تلفن: ____________________</w:t>
      </w:r>
    </w:p>
    <w:p>
      <w:pPr>
        <w:spacing w:after="60"/>
      </w:pP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/>
          <w:bCs/>
          <w:sz w:val="24"/>
          <w:szCs w:val="24"/>
          <w:rtl/>
        </w:rPr>
        <w:t xml:space="preserve">مجری (پیمانکار):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نام: ____________________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نشانی: ____________________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تلفن: ____________________</w:t>
      </w:r>
    </w:p>
    <w:p>
      <w:pPr>
        <w:spacing w:after="200" w:before="200"/>
        <w:jc w:val="center"/>
      </w:pPr>
      <w:r>
        <w:rPr>
          <w:rFonts w:ascii="B Nazanin" w:cs="B Nazanin" w:eastAsia="B Nazanin" w:hAnsi="B Nazanin"/>
          <w:sz w:val="20"/>
          <w:szCs w:val="20"/>
        </w:rPr>
        <w:t xml:space="preserve">ـــــــــــــــــــــــــــــــــــــــــــــــــــــــــــــــ</w:t>
      </w:r>
    </w:p>
    <w:p>
      <w:pPr>
        <w:bidi/>
        <w:spacing w:after="15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ماده ۲ — موضوع قرارداد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طراحی، توسعه و راه‌اندازی بسته ۱ (بنیان‌ها) از پلتفرم دیجیتال ژیک شامل سه جریان کاری موازی: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۱. کشف و شناخت (Discovery) — شناخت کامل کسب‌وکار، اپلیکیشن موجود مدیران نمایشگاه، و فرایندهای عملیاتی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۲. وب‌سایت فارسی (صفحه فرود و محتوا) — در سطح «سخاوتمندانه» (Generous)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۳. پوسته تجارت الکترونیک — زیرساخت خرید آنلاین بدون اتصال به مدل داده سفارش/فاکتور/انبار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۴. راه‌اندازی زیرساخت — سرور، دامنه، پیامک، درگاه پرداخت</w:t>
      </w:r>
    </w:p>
    <w:p>
      <w:pPr>
        <w:spacing w:after="200" w:before="200"/>
        <w:jc w:val="center"/>
      </w:pPr>
      <w:r>
        <w:rPr>
          <w:rFonts w:ascii="B Nazanin" w:cs="B Nazanin" w:eastAsia="B Nazanin" w:hAnsi="B Nazanin"/>
          <w:sz w:val="20"/>
          <w:szCs w:val="20"/>
        </w:rPr>
        <w:t xml:space="preserve">ـــــــــــــــــــــــــــــــــــــــــــــــــــــــــــــــ</w:t>
      </w:r>
    </w:p>
    <w:p>
      <w:pPr>
        <w:bidi/>
        <w:spacing w:after="15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ماده ۳ — تحویل‌دادنی‌های بسته ۱</w:t>
      </w:r>
    </w:p>
    <w:p>
      <w:pPr>
        <w:bidi/>
        <w:spacing w:after="100" w:before="200"/>
        <w:jc w:val="right"/>
      </w:pPr>
      <w:r>
        <w:rPr>
          <w:rFonts w:ascii="B Nazanin" w:cs="B Nazanin" w:eastAsia="B Nazanin" w:hAnsi="B Nazanin"/>
          <w:b/>
          <w:bCs/>
          <w:sz w:val="26"/>
          <w:szCs w:val="26"/>
          <w:rtl/>
        </w:rPr>
        <w:t xml:space="preserve">الف — تحویل‌دادنی‌های کشف و شناخت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ردیف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تحویل‌دادنی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شرح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مستند کشف و شناخت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خروجی پایگاه داده، فهرست قابلیت‌های اپلیکیشن موجود، نقشه فرایندهای کلیدی، یادداشت‌های مصاحبه، بازدید کارخانه و نمایشگاه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طرح اولیه مدل داده سیستم جدید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ساختار چندلایه Postgres، آزمایش‌شده با نمونه داده واقعی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۳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یادداشت جلسه بررسی طرح با حسابدار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یک روز کامل بررسی جداول فاکتور — تأیید مدل ریال/تومان و فاکتور تعدیلی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۴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سه امضای تأیید کشف و شناخت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امضای فیزیکی از مالک، حسابدار و فعال‌ترین مدیر نمایشگاه در سه جلسه مجزا</w:t>
            </w:r>
          </w:p>
        </w:tc>
      </w:tr>
    </w:tbl>
    <w:p>
      <w:pPr>
        <w:spacing w:after="60"/>
      </w:pP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/>
          <w:bCs/>
          <w:sz w:val="24"/>
          <w:szCs w:val="24"/>
          <w:rtl/>
        </w:rPr>
        <w:t xml:space="preserve">امضاکنندگان کشف و شناخت: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امضاکننده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محدوده تأیید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مالک (صاحب کسب‌وکار)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تأیید کلیت مستند: اهداف، فهرست نمایشگاه‌ها، دسته‌بندی محصولات، محدودیت‌های برند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حسابدار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تأیید مدل فاکتور، شیوه ذخیره مبالغ، الگوی شماره‌گذاری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فعال‌ترین مدیر نمایشگاه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تأیید نقشه فرایند ثبت سفارش</w:t>
            </w:r>
          </w:p>
        </w:tc>
      </w:tr>
    </w:tbl>
    <w:p>
      <w:pPr>
        <w:spacing w:after="60"/>
      </w:pPr>
    </w:p>
    <w:p>
      <w:pPr>
        <w:bidi/>
        <w:spacing w:after="100" w:before="200"/>
        <w:jc w:val="right"/>
      </w:pPr>
      <w:r>
        <w:rPr>
          <w:rFonts w:ascii="B Nazanin" w:cs="B Nazanin" w:eastAsia="B Nazanin" w:hAnsi="B Nazanin"/>
          <w:b/>
          <w:bCs/>
          <w:sz w:val="26"/>
          <w:szCs w:val="26"/>
          <w:rtl/>
        </w:rPr>
        <w:t xml:space="preserve">ب — راه‌اندازی زیرساخت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ردیف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تحویل‌دادنی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شرح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۵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اسکلت مونوریپو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Next.js + Payload 3 + Postgres، قابل استقرار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۶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سرور عملیاتی روی محیط آزمایشی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VPS فعال، TLS معتبر، قابل دسترسی از داخل ایران بدون VPN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۷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سامانه پیامک فعال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حساب کاوه‌نگار فعال، پیامک آزمایشی تأیید شده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۸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درگاه پرداخت تأیید شده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حساب پذیرنده شناسایی و متصل به محیط آزمایشی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۹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فضای ذخیره‌سازی ابری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برای رسانه‌ها و فایل‌های آپلودی</w:t>
            </w:r>
          </w:p>
        </w:tc>
      </w:tr>
    </w:tbl>
    <w:p>
      <w:pPr>
        <w:spacing w:after="60"/>
      </w:pPr>
    </w:p>
    <w:p>
      <w:pPr>
        <w:bidi/>
        <w:spacing w:after="100" w:before="200"/>
        <w:jc w:val="right"/>
      </w:pPr>
      <w:r>
        <w:rPr>
          <w:rFonts w:ascii="B Nazanin" w:cs="B Nazanin" w:eastAsia="B Nazanin" w:hAnsi="B Nazanin"/>
          <w:b/>
          <w:bCs/>
          <w:sz w:val="26"/>
          <w:szCs w:val="26"/>
          <w:rtl/>
        </w:rPr>
        <w:t xml:space="preserve">پ — وب‌سایت فارسی — سطح سخاوتمندانه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/>
          <w:bCs/>
          <w:sz w:val="24"/>
          <w:szCs w:val="24"/>
          <w:rtl/>
        </w:rPr>
        <w:t xml:space="preserve">صفحات اصلی (هسته):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ردیف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صفحه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شرح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۱۰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صفحه اصلی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صفحه فرود اصلی ژیک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۱۱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فهرست محصولات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کاتالوگ با فیلتر و مرتب‌سازی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۱۲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صفحه جزئیات محصول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قالب PDP در حالت استعلام قیمت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۱۳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نمایشگاه‌ها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صفحه فهرست + صفحه اختصاصی هر نمایشگاه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۱۴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تماس با ما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فرم تماس و اطلاعات ارتباطی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۱۵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صفحات حقوقی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حریم خصوصی، شرایط استفاده، رویه بازگشت کالا</w:t>
            </w:r>
          </w:p>
        </w:tc>
      </w:tr>
    </w:tbl>
    <w:p>
      <w:pPr>
        <w:spacing w:after="60"/>
      </w:pP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/>
          <w:bCs/>
          <w:sz w:val="24"/>
          <w:szCs w:val="24"/>
          <w:rtl/>
        </w:rPr>
        <w:t xml:space="preserve">سطوح محتوایی (ویرایشی):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ردیف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صفحه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شرح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۱۶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ژورنال (مجله)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صفحه فهرست + قالب مقاله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۱۷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آرشیو ژورنال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دسته‌بندی و برچسب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۱۸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سوالات متداول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صفحه FAQ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۱۹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راهنمای نگهداری و متریال‌ها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راهنمای مراقبت از محصولات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۲۰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درباره ما / داستان آتلیه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معرفی برند</w:t>
            </w:r>
          </w:p>
        </w:tc>
      </w:tr>
    </w:tbl>
    <w:p>
      <w:pPr>
        <w:spacing w:after="60"/>
      </w:pP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/>
          <w:bCs/>
          <w:sz w:val="24"/>
          <w:szCs w:val="24"/>
          <w:rtl/>
        </w:rPr>
        <w:t xml:space="preserve">افزوده‌های سطح سخاوتمندانه: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ردیف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صفحه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شرح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۲۱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صفحات محتوایی بلند (Pillar)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صفحات بلند فارسی برای کلیدواژه‌های هدف سئو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۲۲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صفحات فرود دسته‌بندی محصول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صفحات ویرایشی با محتوای اختصاصی هر دسته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۲۳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صفحه رویدادها / بازدید نمایشگاه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محتوای ایستا — بدون سامانه رزرو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۲۴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فرم درخواست بازدید از نمایشگاه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فرم ثبت سرنخ — صراحتاً سامانه نوبت‌دهی نیست</w:t>
            </w:r>
          </w:p>
        </w:tc>
      </w:tr>
    </w:tbl>
    <w:p>
      <w:pPr>
        <w:spacing w:after="60"/>
      </w:pPr>
    </w:p>
    <w:p>
      <w:pPr>
        <w:bidi/>
        <w:spacing w:after="100" w:before="200"/>
        <w:jc w:val="right"/>
      </w:pPr>
      <w:r>
        <w:rPr>
          <w:rFonts w:ascii="B Nazanin" w:cs="B Nazanin" w:eastAsia="B Nazanin" w:hAnsi="B Nazanin"/>
          <w:b/>
          <w:bCs/>
          <w:sz w:val="26"/>
          <w:szCs w:val="26"/>
          <w:rtl/>
        </w:rPr>
        <w:t xml:space="preserve">ت — پوسته تجارت الکترونیک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ردیف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تحویل‌دادنی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شرح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۲۵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حساب کاربری مشتری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ثبت‌نام با شماره تلفن + OTP از طریق کاوه‌نگار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۲۶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سبد خرید و جریان تسویه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فارسی، راست‌به‌چپ، آماده اتصال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۲۷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اتصال درگاه پرداخت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عملیاتی روی محیط آزمایشی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۲۸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مدیریت آدرس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فیلدهای آدرس ایرانی</w:t>
            </w:r>
          </w:p>
        </w:tc>
      </w:tr>
    </w:tbl>
    <w:p>
      <w:pPr>
        <w:spacing w:after="60"/>
      </w:pPr>
    </w:p>
    <w:p>
      <w:pPr>
        <w:bidi/>
        <w:spacing w:after="100" w:before="200"/>
        <w:jc w:val="right"/>
      </w:pPr>
      <w:r>
        <w:rPr>
          <w:rFonts w:ascii="B Nazanin" w:cs="B Nazanin" w:eastAsia="B Nazanin" w:hAnsi="B Nazanin"/>
          <w:b/>
          <w:bCs/>
          <w:sz w:val="26"/>
          <w:szCs w:val="26"/>
          <w:rtl/>
        </w:rPr>
        <w:t xml:space="preserve">ث — اتصالات عملیاتی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ردیف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تحویل‌دادنی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شرح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۲۹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اطلاع‌رسانی پیامکی استعلام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فرم استعلام قیمت → پیامک به مدیر نمایشگاه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۳۰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اطلاع‌رسانی پیامکی بازدید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فرم درخواست بازدید → صندوق سرنخ‌ها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۳۱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خط لوله ویرایش محتوا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ویرایش در پنل مدیریت → نمایش در سایت ظرف ۱۰ دقیقه</w:t>
            </w:r>
          </w:p>
        </w:tc>
      </w:tr>
    </w:tbl>
    <w:p>
      <w:pPr>
        <w:spacing w:after="200" w:before="200"/>
        <w:jc w:val="center"/>
      </w:pPr>
      <w:r>
        <w:rPr>
          <w:rFonts w:ascii="B Nazanin" w:cs="B Nazanin" w:eastAsia="B Nazanin" w:hAnsi="B Nazanin"/>
          <w:sz w:val="20"/>
          <w:szCs w:val="20"/>
        </w:rPr>
        <w:t xml:space="preserve">ـــــــــــــــــــــــــــــــــــــــــــــــــــــــــــــــ</w:t>
      </w:r>
    </w:p>
    <w:p>
      <w:pPr>
        <w:bidi/>
        <w:spacing w:after="15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ماده ۴ — مالکیت تولید محتوا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تولید محتوا بخشی از تعهدات مجری نیست. تعهد مجری ساخت قالب‌ها و طراحی صفحات است.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مسئول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محتوا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متخصص سئو (همکار خارجی)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تحقیق کلیدواژه فارسی، محتوای صفحات Pillar و دسته‌بندی، استراتژی ژورنال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تیم بازاریابی کارفرما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سوالات متداول، راهنمای نگهداری، داستان آتلیه، محتوای رویدادها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مجری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قالب‌ها، طراحی بصری، سئوی فنی، پیاده‌سازی</w:t>
            </w:r>
          </w:p>
        </w:tc>
      </w:tr>
    </w:tbl>
    <w:p>
      <w:pPr>
        <w:spacing w:after="60"/>
      </w:pP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/>
          <w:bCs/>
          <w:sz w:val="24"/>
          <w:szCs w:val="24"/>
          <w:rtl/>
        </w:rPr>
        <w:t xml:space="preserve">تبصره: تحویل بسته ۱ منوط به پر بودن تمام صفحات محتوایی نیست. معیار تحویل: وجود قالب + نمایش صحیح با محتوای نمونه.</w:t>
      </w:r>
    </w:p>
    <w:p>
      <w:pPr>
        <w:spacing w:after="200" w:before="200"/>
        <w:jc w:val="center"/>
      </w:pPr>
      <w:r>
        <w:rPr>
          <w:rFonts w:ascii="B Nazanin" w:cs="B Nazanin" w:eastAsia="B Nazanin" w:hAnsi="B Nazanin"/>
          <w:sz w:val="20"/>
          <w:szCs w:val="20"/>
        </w:rPr>
        <w:t xml:space="preserve">ـــــــــــــــــــــــــــــــــــــــــــــــــــــــــــــــ</w:t>
      </w:r>
    </w:p>
    <w:p>
      <w:pPr>
        <w:bidi/>
        <w:spacing w:after="15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ماده ۵ — خارج از محدوده بسته ۱</w:t>
      </w:r>
    </w:p>
    <w:p>
      <w:pPr>
        <w:bidi/>
        <w:spacing w:after="100" w:before="200"/>
        <w:jc w:val="right"/>
      </w:pPr>
      <w:r>
        <w:rPr>
          <w:rFonts w:ascii="B Nazanin" w:cs="B Nazanin" w:eastAsia="B Nazanin" w:hAnsi="B Nazanin"/>
          <w:b/>
          <w:bCs/>
          <w:sz w:val="26"/>
          <w:szCs w:val="26"/>
          <w:rtl/>
        </w:rPr>
        <w:t xml:space="preserve">الف — خارج از محدوده کشف و شناخت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ردیف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مورد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توضیح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ارتباطات تأمین‌کنندگان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قلمرو بسته ۴ (ERP)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فرایندهای شبکه‌های اجتماعی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دایرکت اینستاگرام، تلگرام، واتساپ — نقشه‌برداری نمی‌شود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۳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جزئیات عمیق کارخانه و MES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بازدید کارخانه محدود به یک بار — بقیه به بسته ۴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۴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منابع انسانی و حقوق و دستمزد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خارج از محدوده کامل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۵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تحلیل بازاریابی فراتر از Plausible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بدون Google Analytics یا Meta Pixel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۶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بررسی و مهاجرت وب‌سایت فعلی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فرض شروع تمیز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۷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تحلیل رقبا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وظیفه متخصص سئو و تیم بازاریابی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۸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تولید عکس / مدل سه‌بعدی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وظیفه هنرمند سه‌بعدی و عکاس</w:t>
            </w:r>
          </w:p>
        </w:tc>
      </w:tr>
    </w:tbl>
    <w:p>
      <w:pPr>
        <w:spacing w:after="60"/>
      </w:pPr>
    </w:p>
    <w:p>
      <w:pPr>
        <w:bidi/>
        <w:spacing w:after="100" w:before="200"/>
        <w:jc w:val="right"/>
      </w:pPr>
      <w:r>
        <w:rPr>
          <w:rFonts w:ascii="B Nazanin" w:cs="B Nazanin" w:eastAsia="B Nazanin" w:hAnsi="B Nazanin"/>
          <w:b/>
          <w:bCs/>
          <w:sz w:val="26"/>
          <w:szCs w:val="26"/>
          <w:rtl/>
        </w:rPr>
        <w:t xml:space="preserve">ب — خارج از محدوده وب‌سایت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مورد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توضیح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سامانه نوبت‌دهی واقعی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فرم بازدید فقط ثبت سرنخ — بقیه بسته ۳ (CRM)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پایگاه داده رویدادها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محتوای ایستا — بدون RSVP یا بلیط‌فروشی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جستجوی پیشرفته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فیلتر ساده — Typesense/Meilisearch پس از بسته ۲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اتوماسیون فراتر از پیامک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بدون تخصیص چرخشی یا SLA — بسته ۳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مدل داده فاکتور/سفارش/انبار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در بسته ۲ پس از نتایج کشف و شناخت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فعالیت بازاریابی راه‌اندازی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سایت در بسته ۱ داخلی است</w:t>
            </w:r>
          </w:p>
        </w:tc>
      </w:tr>
    </w:tbl>
    <w:p>
      <w:pPr>
        <w:spacing w:after="200" w:before="200"/>
        <w:jc w:val="center"/>
      </w:pPr>
      <w:r>
        <w:rPr>
          <w:rFonts w:ascii="B Nazanin" w:cs="B Nazanin" w:eastAsia="B Nazanin" w:hAnsi="B Nazanin"/>
          <w:sz w:val="20"/>
          <w:szCs w:val="20"/>
        </w:rPr>
        <w:t xml:space="preserve">ـــــــــــــــــــــــــــــــــــــــــــــــــــــــــــــــ</w:t>
      </w:r>
    </w:p>
    <w:p>
      <w:pPr>
        <w:bidi/>
        <w:spacing w:after="15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ماده ۶ — زمان‌بندی کشف و شناخت</w:t>
      </w:r>
    </w:p>
    <w:p>
      <w:pPr>
        <w:bidi/>
        <w:spacing w:after="100" w:before="200"/>
        <w:jc w:val="right"/>
      </w:pPr>
      <w:r>
        <w:rPr>
          <w:rFonts w:ascii="B Nazanin" w:cs="B Nazanin" w:eastAsia="B Nazanin" w:hAnsi="B Nazanin"/>
          <w:b/>
          <w:bCs/>
          <w:sz w:val="26"/>
          <w:szCs w:val="26"/>
          <w:rtl/>
        </w:rPr>
        <w:t xml:space="preserve">جدول زمانی (۴ + ۱ هفته)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هفته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تمرکز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خروجی پایان هفته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هفته ۱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دسترسی و فهرست‌برداری: پایگاه داده، بررسی اپلیکیشن، فهرست صفحات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فهرست خام اپلیکیشن موجود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هفته ۲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نقشه فرایندها: ثبت سفارش (اولویت اول)، بازدید ۲ نمایشگاه، ۱ کارخانه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نقشه ۳ تا ۵ فرایند اصلی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هفته ۳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طرح مدل داده جدید: ساختار چندلایه، آزمایش با داده واقعی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طرح مدل داده + شواهد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هفته ۴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جلسه بررسی با حسابدار (یک روز) + جمع‌بندی و تأیید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مستند امضا شده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هفته ۵ (ذخیره)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جذب تأخیرهای ناشی از هماهنگی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—</w:t>
            </w:r>
          </w:p>
        </w:tc>
      </w:tr>
    </w:tbl>
    <w:p>
      <w:pPr>
        <w:spacing w:after="60"/>
      </w:pPr>
    </w:p>
    <w:p>
      <w:pPr>
        <w:bidi/>
        <w:spacing w:after="100" w:before="200"/>
        <w:jc w:val="right"/>
      </w:pPr>
      <w:r>
        <w:rPr>
          <w:rFonts w:ascii="B Nazanin" w:cs="B Nazanin" w:eastAsia="B Nazanin" w:hAnsi="B Nazanin"/>
          <w:b/>
          <w:bCs/>
          <w:sz w:val="26"/>
          <w:szCs w:val="26"/>
          <w:rtl/>
        </w:rPr>
        <w:t xml:space="preserve">قواعد تأخیر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وضعیت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قاعده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تأخیر از سوی مجری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مجری هزینه تأخیر را خود متحمل می‌شود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تأخیر از سوی کارفرما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ساعت کاری متوقف؛ قرارداد به تعداد روزهای تأخیر تمدید می‌شود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اطلاع‌رسانی معقول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۳ روز کاری برای مصاحبه؛ ۵ روز کاری برای دسترسی پایگاه داده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سرریز محدوده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موارد جدید به فهرست پیگیری منتقل و در بودجه بسته ۲ لحاظ می‌شود</w:t>
            </w:r>
          </w:p>
        </w:tc>
      </w:tr>
    </w:tbl>
    <w:p>
      <w:pPr>
        <w:spacing w:after="200" w:before="200"/>
        <w:jc w:val="center"/>
      </w:pPr>
      <w:r>
        <w:rPr>
          <w:rFonts w:ascii="B Nazanin" w:cs="B Nazanin" w:eastAsia="B Nazanin" w:hAnsi="B Nazanin"/>
          <w:sz w:val="20"/>
          <w:szCs w:val="20"/>
        </w:rPr>
        <w:t xml:space="preserve">ـــــــــــــــــــــــــــــــــــــــــــــــــــــــــــــــ</w:t>
      </w:r>
    </w:p>
    <w:p>
      <w:pPr>
        <w:bidi/>
        <w:spacing w:after="15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ماده ۷ — نقطه بررسی قیمت‌گذاری تجارت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در طول اجرای بسته ۱، یک رویداد زمان‌بندی‌شده به نام «نقطه بررسی قیمت‌گذاری تجارت» برگزار می‌شود. این رویداد مذاکره مجدد نیست بلکه مرحله‌ای از پروژه است.</w:t>
      </w:r>
    </w:p>
    <w:p>
      <w:pPr>
        <w:spacing w:after="60"/>
      </w:pP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/>
          <w:bCs/>
          <w:sz w:val="24"/>
          <w:szCs w:val="24"/>
          <w:rtl/>
        </w:rPr>
        <w:t xml:space="preserve">پیش‌نیاز برگزاری — سه مصنوع زیر باید موجود باشد: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۱. یادداشت جلسه بررسی طرح با حسابدار (امضا شده)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۲. نقشه فرایند ثبت سفارش (امضا شده توسط مدیر نمایشگاه)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۳. طرح اولیه مدل داده سیستم جدید (آزمایش‌شده با داده واقعی)</w:t>
      </w:r>
    </w:p>
    <w:p>
      <w:pPr>
        <w:spacing w:after="60"/>
      </w:pP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/>
          <w:bCs/>
          <w:sz w:val="24"/>
          <w:szCs w:val="24"/>
          <w:rtl/>
        </w:rPr>
        <w:t xml:space="preserve">زمان‌بندی تقریبی: پایان هفته ۴ کشف و شناخت.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/>
          <w:bCs/>
          <w:sz w:val="24"/>
          <w:szCs w:val="24"/>
          <w:rtl/>
        </w:rPr>
        <w:t xml:space="preserve">خروجی: الحاقیه بسته ۲ با قیمت قطعی.</w:t>
      </w:r>
    </w:p>
    <w:p>
      <w:pPr>
        <w:spacing w:after="200" w:before="200"/>
        <w:jc w:val="center"/>
      </w:pPr>
      <w:r>
        <w:rPr>
          <w:rFonts w:ascii="B Nazanin" w:cs="B Nazanin" w:eastAsia="B Nazanin" w:hAnsi="B Nazanin"/>
          <w:sz w:val="20"/>
          <w:szCs w:val="20"/>
        </w:rPr>
        <w:t xml:space="preserve">ـــــــــــــــــــــــــــــــــــــــــــــــــــــــــــــــ</w:t>
      </w:r>
    </w:p>
    <w:p>
      <w:pPr>
        <w:bidi/>
        <w:spacing w:after="15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ماده ۸ — مبلغ و شرایط پرداخت بسته ۱</w:t>
      </w:r>
    </w:p>
    <w:p>
      <w:pPr>
        <w:bidi/>
        <w:spacing w:after="100" w:before="200"/>
        <w:jc w:val="right"/>
      </w:pPr>
      <w:r>
        <w:rPr>
          <w:rFonts w:ascii="B Nazanin" w:cs="B Nazanin" w:eastAsia="B Nazanin" w:hAnsi="B Nazanin"/>
          <w:b/>
          <w:bCs/>
          <w:sz w:val="26"/>
          <w:szCs w:val="26"/>
          <w:rtl/>
        </w:rPr>
        <w:t xml:space="preserve">الف — تفکیک حق‌الزحمه مجری (تلاش مستقیم)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بسته ۱ شامل تقریباً ۱۷ هفته‌کار تخصصی است: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ردیف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جریان کاری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هفته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نرخ هفتگی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جمع (تومان)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کشف و شناخت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۴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۲۱٬۰۰۰٬۰۰۰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۸۴٬۰۰۰٬۰۰۰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سامانه طراحی و فرانت‌اند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۶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۲۱٬۰۰۰٬۰۰۰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۱۲۶٬۰۰۰٬۰۰۰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۳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Payload 3 و بک‌اند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۵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۲۱٬۰۰۰٬۰۰۰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۱۰۵٬۰۰۰٬۰۰۰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۴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صفحات محتوایی و سئو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۳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۲۱٬۰۰۰٬۰۰۰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۶۳٬۰۰۰٬۰۰۰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۵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زیرساخت و DevOps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۲۱٬۰۰۰٬۰۰۰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۴۲٬۰۰۰٬۰۰۰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۶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یکپارچه‌سازی و پایش نهایی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۲۱٬۰۰۰٬۰۰۰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۲۱٬۰۰۰٬۰۰۰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جمع تلاش مستقیم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۱۷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۴۴۱٬۰۰۰٬۰۰۰</w:t>
            </w:r>
          </w:p>
        </w:tc>
      </w:tr>
    </w:tbl>
    <w:p>
      <w:pPr>
        <w:spacing w:after="60"/>
      </w:pP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تبصره: نرخ هفتگی بر اساس سطح ارشد مشاوره فنی (طراحی + توسعه + مدیریت پروژه توسط یک نفر) شامل ریسک تک‌نفره و پیچیدگی اجرای موازی.</w:t>
      </w:r>
    </w:p>
    <w:p>
      <w:pPr>
        <w:spacing w:after="60"/>
      </w:pPr>
    </w:p>
    <w:p>
      <w:pPr>
        <w:bidi/>
        <w:spacing w:after="100" w:before="200"/>
        <w:jc w:val="right"/>
      </w:pPr>
      <w:r>
        <w:rPr>
          <w:rFonts w:ascii="B Nazanin" w:cs="B Nazanin" w:eastAsia="B Nazanin" w:hAnsi="B Nazanin"/>
          <w:b/>
          <w:bCs/>
          <w:sz w:val="26"/>
          <w:szCs w:val="26"/>
          <w:rtl/>
        </w:rPr>
        <w:t xml:space="preserve">ب — ضریب سطح سخاوتمندانه (Generous)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سطح سخاوتمندانه نسبت به استاندارد شامل تحویل‌دادنی‌های اضافی: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آیتم اضافه‌شده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توضیح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صفحات محتوایی بلند (Pillar)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قالب‌های بلند فارسی برای کلیدواژه‌های سئو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صفحات فرود دسته‌بندی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صفحات ویرایشی با محتوای اختصاصی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صفحه رویدادها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طراحی و پیاده‌سازی صفحه ایستا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فرم درخواست بازدید + SMS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فرم ثبت سرنخ با اطلاع‌رسانی پیامکی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انسجام بصری مقیاس بزرگ‌تر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طراحی اضافی برای یکپارچگی بصری</w:t>
            </w:r>
          </w:p>
        </w:tc>
      </w:tr>
    </w:tbl>
    <w:p>
      <w:pPr>
        <w:bidi/>
        <w:spacing w:after="120"/>
        <w:jc w:val="right"/>
      </w:pPr>
      <w:r>
        <w:rPr>
          <w:rFonts w:ascii="B Nazanin" w:cs="B Nazanin" w:eastAsia="B Nazanin" w:hAnsi="B Nazanin"/>
          <w:b/>
          <w:bCs/>
          <w:sz w:val="24"/>
          <w:szCs w:val="24"/>
          <w:rtl/>
        </w:rPr>
        <w:t xml:space="preserve">ضریب سخاوتمندانه (~۸٪ حق‌الزحمه پایه): </w:t>
      </w: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۳۶٬۰۰۰٬۰۰۰ تومان</w:t>
      </w:r>
    </w:p>
    <w:p>
      <w:pPr>
        <w:spacing w:after="60"/>
      </w:pPr>
    </w:p>
    <w:p>
      <w:pPr>
        <w:bidi/>
        <w:spacing w:after="100" w:before="200"/>
        <w:jc w:val="right"/>
      </w:pPr>
      <w:r>
        <w:rPr>
          <w:rFonts w:ascii="B Nazanin" w:cs="B Nazanin" w:eastAsia="B Nazanin" w:hAnsi="B Nazanin"/>
          <w:b/>
          <w:bCs/>
          <w:sz w:val="26"/>
          <w:szCs w:val="26"/>
          <w:rtl/>
        </w:rPr>
        <w:t xml:space="preserve">پ — هزینه ابزار تخصصی توسعه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ابزار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مدت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هزینه ماهانه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جمع (تومان)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اشتراک Claude Code (دستیار هوش مصنوعی)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۳ ماه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~۱۸٬۷۵۰٬۰۰۰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~۵۶٬۰۰۰٬۰۰۰</w:t>
            </w:r>
          </w:p>
        </w:tc>
      </w:tr>
    </w:tbl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تبصره: این ابزار سرعت و کیفیت توسعه را به طور قابل توجهی افزایش می‌دهد.</w:t>
      </w:r>
    </w:p>
    <w:p>
      <w:pPr>
        <w:spacing w:after="60"/>
      </w:pPr>
    </w:p>
    <w:p>
      <w:pPr>
        <w:bidi/>
        <w:spacing w:after="100" w:before="200"/>
        <w:jc w:val="right"/>
      </w:pPr>
      <w:r>
        <w:rPr>
          <w:rFonts w:ascii="B Nazanin" w:cs="B Nazanin" w:eastAsia="B Nazanin" w:hAnsi="B Nazanin"/>
          <w:b/>
          <w:bCs/>
          <w:sz w:val="26"/>
          <w:szCs w:val="26"/>
          <w:rtl/>
        </w:rPr>
        <w:t xml:space="preserve">ت — جمع‌بندی حق‌الزحمه مجری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ردیف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بخش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مبلغ (تومان)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الف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تلاش مستقیم (۱۷ هفته‌کار)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۴۴۱٬۰۰۰٬۰۰۰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ضریب سطح سخاوتمندانه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۳۶٬۰۰۰٬۰۰۰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پ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ابزار تخصصی توسعه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۵۶٬۰۰۰٬۰۰۰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جمع کل حق‌الزحمه مجری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۵۳۳٬۰۰۰٬۰۰۰</w:t>
            </w:r>
          </w:p>
        </w:tc>
      </w:tr>
    </w:tbl>
    <w:p>
      <w:pPr>
        <w:spacing w:after="60"/>
      </w:pPr>
    </w:p>
    <w:p>
      <w:pPr>
        <w:bidi/>
        <w:spacing w:after="100" w:before="200"/>
        <w:jc w:val="right"/>
      </w:pPr>
      <w:r>
        <w:rPr>
          <w:rFonts w:ascii="B Nazanin" w:cs="B Nazanin" w:eastAsia="B Nazanin" w:hAnsi="B Nazanin"/>
          <w:b/>
          <w:bCs/>
          <w:sz w:val="26"/>
          <w:szCs w:val="26"/>
          <w:rtl/>
        </w:rPr>
        <w:t xml:space="preserve">ث — شرایط پرداخت حق‌الزحمه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مرحله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درصد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مبلغ (تومان)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رویداد محرک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قسط اول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۲۵٪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۱۳۳٬۲۵۰٬۰۰۰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امضای قرارداد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قسط دوم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۲۵٪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۱۳۳٬۲۵۰٬۰۰۰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وب‌سایت فارسی داخلی قابل دسترسی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قسط سوم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۲۵٪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۱۳۳٬۲۵۰٬۰۰۰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نقطه بررسی قیمت‌گذاری تجارت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قسط چهارم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۲۵٪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۱۳۳٬۲۵۰٬۰۰۰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تحویل نهایی — جلسه تأیید (ماده ۱۰)</w:t>
            </w:r>
          </w:p>
        </w:tc>
      </w:tr>
    </w:tbl>
    <w:p>
      <w:pPr>
        <w:spacing w:after="60"/>
      </w:pPr>
    </w:p>
    <w:p>
      <w:pPr>
        <w:bidi/>
        <w:spacing w:after="100" w:before="200"/>
        <w:jc w:val="right"/>
      </w:pPr>
      <w:r>
        <w:rPr>
          <w:rFonts w:ascii="B Nazanin" w:cs="B Nazanin" w:eastAsia="B Nazanin" w:hAnsi="B Nazanin"/>
          <w:b/>
          <w:bCs/>
          <w:sz w:val="26"/>
          <w:szCs w:val="26"/>
          <w:rtl/>
        </w:rPr>
        <w:t xml:space="preserve">ج — هزینه‌های زیرساخت (گذری — به عهده کارفرما)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جداگانه از حق‌الزحمه و بر اساس فاکتور واقعی: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ردیف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آیتم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برآورد (تومان)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نوع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دامنه zhicwood.com (~$620 USD)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~۹۳٬۰۰۰٬۰۰۰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یک‌بار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سرور VPS — ۳ ماه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۱۱٬۰۰۰٬۰۰۰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مجموع ۳ ماه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۳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فضای ذخیره‌سازی ابری — ۳ ماه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۱٬۵۰۰٬۰۰۰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مجموع ۳ ماه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۴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اعتبار پیامک کاوه‌نگار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۱٬۰۰۰٬۰۰۰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یک‌بار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۵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کارمزد درگاه پرداخت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۰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از تراکنش مشتری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جمع برآورد زیرساخت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~۱۰۶٬۵۰۰٬۰۰۰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</w:tbl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/>
          <w:bCs/>
          <w:sz w:val="24"/>
          <w:szCs w:val="24"/>
          <w:rtl/>
        </w:rPr>
        <w:t xml:space="preserve">تبصره: دامنه zhicwood.com به نام کارفرما ثبت می‌شود. کارفرما مالک دامنه است.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/>
          <w:bCs/>
          <w:sz w:val="24"/>
          <w:szCs w:val="24"/>
          <w:rtl/>
        </w:rPr>
        <w:t xml:space="preserve">تبصره: نوسانات نرخ ارز بر هزینه‌های دلاری به عهده کارفرما است. محاسبات بر اساس ~۱۵۰٬۰۰۰ تومان/دلار.</w:t>
      </w:r>
    </w:p>
    <w:p>
      <w:pPr>
        <w:spacing w:after="60"/>
      </w:pPr>
    </w:p>
    <w:p>
      <w:pPr>
        <w:bidi/>
        <w:spacing w:after="100" w:before="200"/>
        <w:jc w:val="right"/>
      </w:pPr>
      <w:r>
        <w:rPr>
          <w:rFonts w:ascii="B Nazanin" w:cs="B Nazanin" w:eastAsia="B Nazanin" w:hAnsi="B Nazanin"/>
          <w:b/>
          <w:bCs/>
          <w:sz w:val="26"/>
          <w:szCs w:val="26"/>
          <w:rtl/>
        </w:rPr>
        <w:t xml:space="preserve">چ — جمع کل پرداختی کارفرما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بخش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مبلغ (تومان)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حق‌الزحمه مجری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۵۳۳٬۰۰۰٬۰۰۰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هزینه‌های زیرساخت گذری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~۱۰۶٬۵۰۰٬۰۰۰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جمع کل تقریبی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~۶۳۹٬۵۰۰٬۰۰۰</w:t>
            </w:r>
          </w:p>
        </w:tc>
      </w:tr>
    </w:tbl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تبصره: حق‌الزحمه قطعی و زیرساخت تقریبی است. زیرساخت بر اساس فاکتور واقعی تسویه می‌شود.</w:t>
      </w:r>
    </w:p>
    <w:p>
      <w:pPr>
        <w:spacing w:after="200" w:before="200"/>
        <w:jc w:val="center"/>
      </w:pPr>
      <w:r>
        <w:rPr>
          <w:rFonts w:ascii="B Nazanin" w:cs="B Nazanin" w:eastAsia="B Nazanin" w:hAnsi="B Nazanin"/>
          <w:sz w:val="20"/>
          <w:szCs w:val="20"/>
        </w:rPr>
        <w:t xml:space="preserve">ـــــــــــــــــــــــــــــــــــــــــــــــــــــــــــــــ</w:t>
      </w:r>
    </w:p>
    <w:p>
      <w:pPr>
        <w:bidi/>
        <w:spacing w:after="15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ماده ۹ — مدت اجرا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مدت تقریبی اجرای بسته ۱: ۳ ماه تقویمی از تاریخ امضای قرارداد.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کشف و شناخت، وب‌سایت فارسی و پوسته تجارت به صورت موازی از روز اول آغاز می‌شوند.</w:t>
      </w:r>
    </w:p>
    <w:p>
      <w:pPr>
        <w:spacing w:after="200" w:before="200"/>
        <w:jc w:val="center"/>
      </w:pPr>
      <w:r>
        <w:rPr>
          <w:rFonts w:ascii="B Nazanin" w:cs="B Nazanin" w:eastAsia="B Nazanin" w:hAnsi="B Nazanin"/>
          <w:sz w:val="20"/>
          <w:szCs w:val="20"/>
        </w:rPr>
        <w:t xml:space="preserve">ـــــــــــــــــــــــــــــــــــــــــــــــــــــــــــــــ</w:t>
      </w:r>
    </w:p>
    <w:p>
      <w:pPr>
        <w:bidi/>
        <w:spacing w:after="15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ماده ۱۰ — شرایط تحویل و تأیید بسته ۱</w:t>
      </w:r>
    </w:p>
    <w:p>
      <w:pPr>
        <w:bidi/>
        <w:spacing w:after="100" w:before="200"/>
        <w:jc w:val="right"/>
      </w:pPr>
      <w:r>
        <w:rPr>
          <w:rFonts w:ascii="B Nazanin" w:cs="B Nazanin" w:eastAsia="B Nazanin" w:hAnsi="B Nazanin"/>
          <w:b/>
          <w:bCs/>
          <w:sz w:val="26"/>
          <w:szCs w:val="26"/>
          <w:rtl/>
        </w:rPr>
        <w:t xml:space="preserve">جلسه تأیید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تحویل نهایی با برگزاری جلسه تأیید حضوری که در آن مالک شخصاً سناریوهای از پیش تعیین‌شده را اجرا می‌کند:</w:t>
      </w:r>
    </w:p>
    <w:p>
      <w:pPr>
        <w:spacing w:after="60"/>
      </w:pP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/>
          <w:bCs/>
          <w:sz w:val="24"/>
          <w:szCs w:val="24"/>
          <w:rtl/>
        </w:rPr>
        <w:t xml:space="preserve">شرایط جلسه: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• زمان‌بندی حداقل یک هفته از قبل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• مدت: ۱ تا ۲ ساعت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• مکان: محل آرام با دستگاه واقعی مالک (تلفن + لپ‌تاپ)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• الزاماً از داخل ایران و روی اینترنت واقعی (بدون VPN)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• مجری ناظر است و دستگاه را لمس نمی‌کند</w:t>
      </w:r>
    </w:p>
    <w:p>
      <w:pPr>
        <w:spacing w:after="60"/>
      </w:pP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/>
          <w:bCs/>
          <w:sz w:val="24"/>
          <w:szCs w:val="24"/>
          <w:rtl/>
        </w:rPr>
        <w:t xml:space="preserve">سناریوهای تأیید بسته ۱: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#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سناریو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مرور کاتالوگ روی تلفن از داخل ایران — حداقل ۳ صفحه محصول + ۲ مقاله ژورنال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ارسال فرم استعلام قیمت و دریافت پیامک ظرف ۶۰ ثانیه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۳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ارسال فرم درخواست بازدید و مشاهده سرنخ در پنل مدیریت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۴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ویرایش عنوان محصول در پنل مدیریت و مشاهده تغییر ظرف ۱۰ دقیقه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۵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مرور ژورنال، صفحه دسته‌بندی و صفحه Pillar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۶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۱۰ دقیقه مرور آزاد — بررسی حس برند</w:t>
            </w:r>
          </w:p>
        </w:tc>
      </w:tr>
    </w:tbl>
    <w:p>
      <w:pPr>
        <w:spacing w:after="60"/>
      </w:pP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/>
          <w:bCs/>
          <w:sz w:val="24"/>
          <w:szCs w:val="24"/>
          <w:rtl/>
        </w:rPr>
        <w:t xml:space="preserve">نتایج ممکن: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نتیجه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شرح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تأیید کامل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مالک امضا می‌کند؛ قسط چهارم آزاد می‌شود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تأیید با ایرادات جزئی (حداکثر ۱۰)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مجری ظرف ۵ روز کاری رفع؛ قسط آزاد می‌شود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نیاز به بازکاری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مجری ظرف ۱۰ روز رفع؛ جلسه دوم فقط سناریوهای مردود</w:t>
            </w:r>
          </w:p>
        </w:tc>
      </w:tr>
    </w:tbl>
    <w:p>
      <w:pPr>
        <w:spacing w:after="200" w:before="200"/>
        <w:jc w:val="center"/>
      </w:pPr>
      <w:r>
        <w:rPr>
          <w:rFonts w:ascii="B Nazanin" w:cs="B Nazanin" w:eastAsia="B Nazanin" w:hAnsi="B Nazanin"/>
          <w:sz w:val="20"/>
          <w:szCs w:val="20"/>
        </w:rPr>
        <w:t xml:space="preserve">ـــــــــــــــــــــــــــــــــــــــــــــــــــــــــــــــ</w:t>
      </w:r>
    </w:p>
    <w:p>
      <w:pPr>
        <w:bidi/>
        <w:spacing w:after="15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ماده ۱۱ — تعهدات کارفرما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۱. معرفی و در دسترس قرار دادن سه امضاکننده (مالک، حسابدار، مدیر نمایشگاه)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۲. اختصاص یک روز کامل حسابدار برای جلسه بررسی طرح در هفته ۴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۳. فراهم کردن دسترسی خواندن به پایگاه داده اپلیکیشن موجود ظرف ۵ روز کاری اول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۴. فراهم کردن دسترسی رابط کاربری اپلیکیشن موجود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۵. تحویل محتوای برند (FAQ، راهنمای نگهداری، داستان آتلیه، رویدادها)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۶. هماهنگی با متخصص سئو برای تحویل محتوای صفحات Pillar و دسته‌بندی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۷. پاسخگویی به سوالات کشف و شناخت ظرف ۳ روز کاری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۸. در صورت وجود، معرفی رابط کارفرما (هماهنگ‌کننده — بدون حق امضا)</w:t>
      </w:r>
    </w:p>
    <w:p>
      <w:pPr>
        <w:spacing w:after="200" w:before="200"/>
        <w:jc w:val="center"/>
      </w:pPr>
      <w:r>
        <w:rPr>
          <w:rFonts w:ascii="B Nazanin" w:cs="B Nazanin" w:eastAsia="B Nazanin" w:hAnsi="B Nazanin"/>
          <w:sz w:val="20"/>
          <w:szCs w:val="20"/>
        </w:rPr>
        <w:t xml:space="preserve">ـــــــــــــــــــــــــــــــــــــــــــــــــــــــــــــــ</w:t>
      </w:r>
    </w:p>
    <w:p>
      <w:pPr>
        <w:bidi/>
        <w:spacing w:after="15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ماده ۱۲ — تعهدات مجری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۱. اجرای بسته ۱ مطابق تحویل‌دادنی‌های ماده ۳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۲. ارائه گزارش پیشرفت به کارفرما در مقاطع پرداخت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۳. تهیه «کارت سناریو» فارسی برای جلسه تأیید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۴. ذخیره تمام مستندات امضاشده در مخزن کد پروژه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۵. عدم استفاده از اطلاعات محرمانه کارفرما خارج از چارچوب پروژه</w:t>
      </w:r>
    </w:p>
    <w:p>
      <w:pPr>
        <w:spacing w:after="200" w:before="200"/>
        <w:jc w:val="center"/>
      </w:pPr>
      <w:r>
        <w:rPr>
          <w:rFonts w:ascii="B Nazanin" w:cs="B Nazanin" w:eastAsia="B Nazanin" w:hAnsi="B Nazanin"/>
          <w:sz w:val="20"/>
          <w:szCs w:val="20"/>
        </w:rPr>
        <w:t xml:space="preserve">ـــــــــــــــــــــــــــــــــــــــــــــــــــــــــــــــ</w:t>
      </w:r>
    </w:p>
    <w:p>
      <w:pPr>
        <w:bidi/>
        <w:spacing w:after="15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ماده ۱۳ — عدم دسترسی مجری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/>
          <w:bCs/>
          <w:sz w:val="24"/>
          <w:szCs w:val="24"/>
          <w:rtl/>
        </w:rPr>
        <w:t xml:space="preserve">بیش از ۲ هفته متوالی: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• تاریخ تحویل به همان مدت تمدید می‌شود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• کارفرما ظرف ۴۸ ساعت مطلع می‌شود</w:t>
      </w:r>
    </w:p>
    <w:p>
      <w:pPr>
        <w:spacing w:after="60"/>
      </w:pP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/>
          <w:bCs/>
          <w:sz w:val="24"/>
          <w:szCs w:val="24"/>
          <w:rtl/>
        </w:rPr>
        <w:t xml:space="preserve">بیش از ۳ هفته متوالی: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• جلسه اجباری وضعیت با کارفرما (شفاف‌سازی، نه مذاکره مجدد)</w:t>
      </w:r>
    </w:p>
    <w:p>
      <w:pPr>
        <w:spacing w:after="60"/>
      </w:pP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/>
          <w:bCs/>
          <w:sz w:val="24"/>
          <w:szCs w:val="24"/>
          <w:rtl/>
        </w:rPr>
        <w:t xml:space="preserve">بیش از ۶ هفته متوالی: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• کارفرما حق خاتمه زودهنگام بسته جاری را دارد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• پرداخت نسبی بر اساس تحویل‌دادنی‌های انجام‌شده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• تحویل‌دادنی‌های تکمیل‌شده در مالکیت کارفرما باقی می‌ماند</w:t>
      </w:r>
    </w:p>
    <w:p>
      <w:pPr>
        <w:spacing w:after="200" w:before="200"/>
        <w:jc w:val="center"/>
      </w:pPr>
      <w:r>
        <w:rPr>
          <w:rFonts w:ascii="B Nazanin" w:cs="B Nazanin" w:eastAsia="B Nazanin" w:hAnsi="B Nazanin"/>
          <w:sz w:val="20"/>
          <w:szCs w:val="20"/>
        </w:rPr>
        <w:t xml:space="preserve">ـــــــــــــــــــــــــــــــــــــــــــــــــــــــــــــــ</w:t>
      </w:r>
    </w:p>
    <w:p>
      <w:pPr>
        <w:bidi/>
        <w:spacing w:after="15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ماده ۱۴ — چشم‌انداز بسته‌های آتی (غیرالزام‌آور)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/>
          <w:bCs/>
          <w:sz w:val="24"/>
          <w:szCs w:val="24"/>
          <w:rtl/>
        </w:rPr>
        <w:t xml:space="preserve">فهرست ماژول‌های زیر صرفاً طرح اولیه راهنما هستند. تعهد تحویل نیستند و هیچ آیتمی تضمین نمی‌شود. هر بسته تنها پس از اتمام بسته قبلی محدوده‌بندی و قیمت‌گذاری خواهد شد. مجری حق تجدیدنظر، ادغام، حذف یا تغییر ترتیب هر آیتم را دارد. اتکای کارفرما به هر آیتم خاص تعهد قراردادی ایجاد نمی‌کند مگر در الحاقیه امضاشده.</w:t>
      </w:r>
    </w:p>
    <w:p>
      <w:pPr>
        <w:spacing w:after="60"/>
      </w:pPr>
    </w:p>
    <w:p>
      <w:pPr>
        <w:bidi/>
        <w:spacing w:after="100" w:before="200"/>
        <w:jc w:val="right"/>
      </w:pPr>
      <w:r>
        <w:rPr>
          <w:rFonts w:ascii="B Nazanin" w:cs="B Nazanin" w:eastAsia="B Nazanin" w:hAnsi="B Nazanin"/>
          <w:b/>
          <w:bCs/>
          <w:sz w:val="26"/>
          <w:szCs w:val="26"/>
          <w:rtl/>
        </w:rPr>
        <w:t xml:space="preserve">بسته ۲ — قفل تجارت و راه‌اندازی</w:t>
      </w:r>
    </w:p>
    <w:p>
      <w:pPr>
        <w:bidi/>
        <w:spacing w:after="120"/>
        <w:jc w:val="right"/>
      </w:pPr>
      <w:r>
        <w:rPr>
          <w:rFonts w:ascii="B Nazanin" w:cs="B Nazanin" w:eastAsia="B Nazanin" w:hAnsi="B Nazanin"/>
          <w:b/>
          <w:bCs/>
          <w:sz w:val="24"/>
          <w:szCs w:val="24"/>
          <w:rtl/>
        </w:rPr>
        <w:t xml:space="preserve">بازه بودجه راهنما (غیرالزام‌آور): </w:t>
      </w: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۵۰۰ تا ۸۰۰ میلیون تومان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• فروشگاه آنلاین کامل با پرداخت ریالی واقعی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• تولید فاکتور قانونی + PDF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• مدیریت موجودی به تفکیک نمایشگاه/انبار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• فرایند بازگشت کالا + فاکتور تعدیلی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• موتور تخفیف و پروموشن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• کارت هدیه / اعتبار فروشگاهی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• اطلاع‌رسانی پیامکی مراحل تحویل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• مهاجرت مرحله‌ای از اپلیکیشن موجود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• آموزش کارکنان</w:t>
      </w:r>
    </w:p>
    <w:p>
      <w:pPr>
        <w:spacing w:after="60"/>
      </w:pP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/>
          <w:bCs/>
          <w:sz w:val="24"/>
          <w:szCs w:val="24"/>
          <w:rtl/>
        </w:rPr>
        <w:t xml:space="preserve">اگر قیمت قطعی بسته ۲ از سقف بازه فراتر رود، کارفرما حق عدم پذیرش دارد و تحویل‌دادنی‌های بسته ۱ را حفظ می‌کند.</w:t>
      </w:r>
    </w:p>
    <w:p>
      <w:pPr>
        <w:spacing w:after="60"/>
      </w:pPr>
    </w:p>
    <w:p>
      <w:pPr>
        <w:bidi/>
        <w:spacing w:after="100" w:before="200"/>
        <w:jc w:val="right"/>
      </w:pPr>
      <w:r>
        <w:rPr>
          <w:rFonts w:ascii="B Nazanin" w:cs="B Nazanin" w:eastAsia="B Nazanin" w:hAnsi="B Nazanin"/>
          <w:b/>
          <w:bCs/>
          <w:sz w:val="26"/>
          <w:szCs w:val="26"/>
          <w:rtl/>
        </w:rPr>
        <w:t xml:space="preserve">بسته ۳ — CRM / اپلیکیشن عملیاتی (طرح راهنما)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• نمای ۳۶۰ درجه مشتری • مدیریت خط لوله فروش • سامانه نوبت‌دهی • داشبورد مدیریتی • رابط موبایل/تبلت • پیامک انبوه • مکانیزم وفاداری • فرایندهای کارت هدیه • ماژول‌های عملیات نمایشگاه</w:t>
      </w:r>
    </w:p>
    <w:p>
      <w:pPr>
        <w:spacing w:after="60"/>
      </w:pPr>
    </w:p>
    <w:p>
      <w:pPr>
        <w:bidi/>
        <w:spacing w:after="100" w:before="200"/>
        <w:jc w:val="right"/>
      </w:pPr>
      <w:r>
        <w:rPr>
          <w:rFonts w:ascii="B Nazanin" w:cs="B Nazanin" w:eastAsia="B Nazanin" w:hAnsi="B Nazanin"/>
          <w:b/>
          <w:bCs/>
          <w:sz w:val="26"/>
          <w:szCs w:val="26"/>
          <w:rtl/>
        </w:rPr>
        <w:t xml:space="preserve">بسته ۴ — ERP + MES (طرح راهنما)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ممکن است به دو بسته مجزا تقسیم شود — تصمیم پس از بسته ۲.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ERP: دفتر کل موجودی، خرید، حساب‌ها، خروجی حقوق، چرخه فاکتور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MES: دستور کار تولید، BOM، مسیر تولید، زمان‌بندی، رابط خط تولید، بارکد/QR، کنترل کیفیت</w:t>
      </w:r>
    </w:p>
    <w:p>
      <w:pPr>
        <w:spacing w:after="200" w:before="200"/>
        <w:jc w:val="center"/>
      </w:pPr>
      <w:r>
        <w:rPr>
          <w:rFonts w:ascii="B Nazanin" w:cs="B Nazanin" w:eastAsia="B Nazanin" w:hAnsi="B Nazanin"/>
          <w:sz w:val="20"/>
          <w:szCs w:val="20"/>
        </w:rPr>
        <w:t xml:space="preserve">ـــــــــــــــــــــــــــــــــــــــــــــــــــــــــــــــ</w:t>
      </w:r>
    </w:p>
    <w:p>
      <w:pPr>
        <w:bidi/>
        <w:spacing w:after="15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ماده ۱۵ — حل اختلاف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۱. ابتدا از طریق مذاکره مستقیم بین طرفین (حداکثر ۱۵ روز کاری)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۲. در صورت عدم توافق، از طریق داوری مطابق قوانین جمهوری اسلامی ایران</w:t>
      </w:r>
    </w:p>
    <w:p>
      <w:pPr>
        <w:spacing w:after="200" w:before="200"/>
        <w:jc w:val="center"/>
      </w:pPr>
      <w:r>
        <w:rPr>
          <w:rFonts w:ascii="B Nazanin" w:cs="B Nazanin" w:eastAsia="B Nazanin" w:hAnsi="B Nazanin"/>
          <w:sz w:val="20"/>
          <w:szCs w:val="20"/>
        </w:rPr>
        <w:t xml:space="preserve">ـــــــــــــــــــــــــــــــــــــــــــــــــــــــــــــــ</w:t>
      </w:r>
    </w:p>
    <w:p>
      <w:pPr>
        <w:bidi/>
        <w:spacing w:after="15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ماده ۱۶ — محرمانگی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اطلاعات کسب‌وکار، پایگاه داده، فرایندها و اسرار تجاری کارفرما محرمانه تلقی شده و مجری حق افشای آن به اشخاص ثالث را ندارد.</w:t>
      </w:r>
    </w:p>
    <w:p>
      <w:pPr>
        <w:spacing w:after="200" w:before="200"/>
        <w:jc w:val="center"/>
      </w:pPr>
      <w:r>
        <w:rPr>
          <w:rFonts w:ascii="B Nazanin" w:cs="B Nazanin" w:eastAsia="B Nazanin" w:hAnsi="B Nazanin"/>
          <w:sz w:val="20"/>
          <w:szCs w:val="20"/>
        </w:rPr>
        <w:t xml:space="preserve">ـــــــــــــــــــــــــــــــــــــــــــــــــــــــــــــــ</w:t>
      </w:r>
    </w:p>
    <w:p>
      <w:pPr>
        <w:bidi/>
        <w:spacing w:after="15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ماده ۱۷ — مالکیت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• کد منبع: متعلق به کارفرما پس از پرداخت کامل هر بسته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• دامنه و زیرساخت: متعلق به کارفرما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• مستندات کشف و شناخت: متعلق به کارفرما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• ابزارها و کتابخانه‌های متن‌باز: تابع مجوز متن‌باز مربوطه</w:t>
      </w:r>
    </w:p>
    <w:p>
      <w:pPr>
        <w:spacing w:after="200" w:before="200"/>
        <w:jc w:val="center"/>
      </w:pPr>
      <w:r>
        <w:rPr>
          <w:rFonts w:ascii="B Nazanin" w:cs="B Nazanin" w:eastAsia="B Nazanin" w:hAnsi="B Nazanin"/>
          <w:sz w:val="20"/>
          <w:szCs w:val="20"/>
        </w:rPr>
        <w:t xml:space="preserve">ـــــــــــــــــــــــــــــــــــــــــــــــــــــــــــــــ</w:t>
      </w:r>
    </w:p>
    <w:p>
      <w:pPr>
        <w:bidi/>
        <w:spacing w:after="15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ماده ۱۸ — ریسک‌های شناسایی‌شده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طرفین ریسک‌های زیر را می‌شناسند: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ریسک</w:t>
            </w:r>
          </w:p>
        </w:tc>
        <w:tc>
          <w:tcPr>
            <w:shd w:color="D9E2F3" w:val="solid"/>
          </w:tcPr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کاهش‌دهنده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عملکرد Hetzner / TLS / پرداخت / پیامک از داخل ایران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بسته ۱ همه را قبل از تحویل تأیید می‌کند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اپلیکیشن موجود قابلیت خروجی نداشته باشد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کشف و شناخت هفته ۱ مشخص می‌کند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فرمت فاکتور بیش از حد طول بکشد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جلسه یک‌روزه با حسابدار (ماده ۶)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Core Web Vitals از داخل ایران ضعیف باشد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جلسه تأیید روی اینترنت واقعی (ماده ۱۰)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کشف فرایندهای پیش‌بینی‌نشده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بند طرح راهنمای قابل تجدیدنظر (ماده ۱۴)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قالب‌های سخاوتمندانه بدون محتوا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بند مالکیت محتوا (ماده ۴)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ریسک تک‌نفره بودن مجری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قواعد ۳/۶ هفته (ماده ۱۳)</w:t>
            </w:r>
          </w:p>
        </w:tc>
      </w:tr>
      <w:tr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قیمت بسته ۲ فراتر از بازه راهنما</w:t>
            </w:r>
          </w:p>
        </w:tc>
        <w:tc>
          <w:p>
            <w:pPr>
              <w:bidi/>
              <w:spacing w:after="40" w:before="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بند خروج کارفرما (ماده ۱۴)</w:t>
            </w:r>
          </w:p>
        </w:tc>
      </w:tr>
    </w:tbl>
    <w:p>
      <w:pPr>
        <w:spacing w:after="200" w:before="200"/>
        <w:jc w:val="center"/>
      </w:pPr>
      <w:r>
        <w:rPr>
          <w:rFonts w:ascii="B Nazanin" w:cs="B Nazanin" w:eastAsia="B Nazanin" w:hAnsi="B Nazanin"/>
          <w:sz w:val="20"/>
          <w:szCs w:val="20"/>
        </w:rPr>
        <w:t xml:space="preserve">ـــــــــــــــــــــــــــــــــــــــــــــــــــــــــــــــ</w:t>
      </w:r>
    </w:p>
    <w:p>
      <w:pPr>
        <w:bidi/>
        <w:spacing w:after="15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ماده ۱۹ — نسخه‌ها و امضا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این پیش‌قرارداد در ____ نسخه تنظیم شده و هر نسخه حکم واحد دارد.</w:t>
      </w:r>
    </w:p>
    <w:p>
      <w:pPr>
        <w:spacing w:after="60"/>
      </w:pPr>
    </w:p>
    <w:p>
      <w:pPr>
        <w:spacing w:after="60"/>
      </w:pP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/>
          <w:bCs/>
          <w:sz w:val="24"/>
          <w:szCs w:val="24"/>
          <w:rtl/>
        </w:rPr>
        <w:t xml:space="preserve">کارفرما: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نام و نام خانوادگی: ____________________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امضا: ____________________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تاریخ: ____________________</w:t>
      </w:r>
    </w:p>
    <w:p>
      <w:pPr>
        <w:spacing w:after="60"/>
      </w:pPr>
    </w:p>
    <w:p>
      <w:pPr>
        <w:spacing w:after="60"/>
      </w:pP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/>
          <w:bCs/>
          <w:sz w:val="24"/>
          <w:szCs w:val="24"/>
          <w:rtl/>
        </w:rPr>
        <w:t xml:space="preserve">مجری: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نام و نام خانوادگی: ____________________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امضا: ____________________</w:t>
      </w:r>
    </w:p>
    <w:p>
      <w:pPr>
        <w:bidi/>
        <w:spacing w:after="120" w:before="0"/>
        <w:jc w:val="right"/>
      </w:pPr>
      <w:r>
        <w:rPr>
          <w:rFonts w:ascii="B Nazanin" w:cs="B Nazanin" w:eastAsia="B Nazanin" w:hAnsi="B Nazanin"/>
          <w:b w:val="false"/>
          <w:bCs w:val="false"/>
          <w:sz w:val="24"/>
          <w:szCs w:val="24"/>
          <w:rtl/>
        </w:rPr>
        <w:t xml:space="preserve">تاریخ: ____________________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2026-04-12T15:53:10.716Z</dcterms:created>
  <dcterms:modified xsi:type="dcterms:W3CDTF">2026-04-12T15:53:10.716Z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