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9A6EDD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9A6EDD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9A6EDD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>Elektrische borden dienen ten allen tijde afgesloten te zijn.</w:t>
            </w:r>
          </w:p>
        </w:tc>
      </w:tr>
      <w:tr w:rsidR="0032138D" w:rsidRPr="009A6EDD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9A6EDD">
            <w:pPr>
              <w:rPr>
                <w:lang w:val="nl-BE"/>
              </w:rPr>
            </w:pPr>
            <w:r>
              <w:rPr>
                <w:lang w:val="nl-BE"/>
              </w:rPr>
              <w:t>Bijplaatsen van carta ter hoogte van de verdeelrails en aansluitklemmen.</w:t>
            </w: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9A6EDD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9A6EDD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9A6EDD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>Gebruik van PBM´s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9A6EDD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RPr="009A6EDD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Er zijn zichtbaar doorverbonden beveiligings componenten.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9A6EDD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9A6EDD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Aanbrengen van het aardingssymbool op alle aardingspunten</w:t>
            </w: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9A6EDD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9A6EDD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2138D">
            <w:pPr>
              <w:rPr>
                <w:lang w:val="nl-BE"/>
              </w:rPr>
            </w:pPr>
          </w:p>
        </w:tc>
      </w:tr>
      <w:tr w:rsidR="0032138D" w:rsidRPr="009A6EDD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>LOTO procedure toepassen , of verwijderen van aansluitingen.</w:t>
            </w:r>
          </w:p>
        </w:tc>
      </w:tr>
      <w:tr w:rsidR="004A1339" w:rsidRPr="009A6ED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Meetpennen van tester zijn onvoldoende afgeschermd.</w:t>
            </w:r>
            <w:r>
              <w:rPr>
                <w:lang w:val="nl-BE"/>
              </w:rPr>
              <w:t xml:space="preserve"> </w:t>
            </w:r>
            <w:r w:rsidRPr="00D07321">
              <w:rPr>
                <w:lang w:val="nl-BE"/>
              </w:rPr>
              <w:t>Aankoop van afgeschermde meetpennen.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9A6ED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9A6EDD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9A6EDD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9A6EDD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9A6EDD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9A6ED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Opgeslagen goederen uit ruimte verwijderen.</w:t>
            </w:r>
          </w:p>
        </w:tc>
      </w:tr>
      <w:tr w:rsidR="0032138D" w:rsidRPr="009A6EDD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9A6ED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9A6EDD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9A6EDD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Plan met uitwendige invloedsfactoren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9A6ED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9A6EDD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  <w:r>
              <w:rPr>
                <w:lang w:val="nl-BE"/>
              </w:rPr>
              <w:t>Maximale stroomsterkte vermelden op bord</w:t>
            </w: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9A6ED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9A6EDD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9A6ED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Opstellen van plan met uitwendige invloedsfactoren.</w:t>
            </w:r>
          </w:p>
        </w:tc>
      </w:tr>
      <w:tr w:rsidR="009D5853" w:rsidRPr="009A6EDD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9D5853">
            <w:r>
              <w:t>Up to date brengen van schema´s.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9A6EDD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A6ED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9D5853">
            <w:r>
              <w:t>Verlichting in bord.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9A6EDD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300A77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Central bediening voor verlichting </w:t>
            </w:r>
            <w:r>
              <w:rPr>
                <w:sz w:val="19"/>
                <w:szCs w:val="19"/>
                <w:lang w:val="nl-BE"/>
              </w:rPr>
              <w:t>aanduiden en kleurcodering resp</w:t>
            </w:r>
            <w:r w:rsidRPr="00300A77">
              <w:rPr>
                <w:sz w:val="19"/>
                <w:szCs w:val="19"/>
                <w:lang w:val="nl-BE"/>
              </w:rPr>
              <w:t>ecteren</w:t>
            </w:r>
            <w:r>
              <w:rPr>
                <w:sz w:val="19"/>
                <w:szCs w:val="19"/>
                <w:lang w:val="nl-BE"/>
              </w:rPr>
              <w:t>.</w:t>
            </w:r>
          </w:p>
        </w:tc>
      </w:tr>
      <w:tr w:rsidR="009D5853" w:rsidRPr="009A6ED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vastgemaakt.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A6ED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>.</w:t>
            </w:r>
          </w:p>
        </w:tc>
      </w:tr>
      <w:tr w:rsidR="009D5853" w:rsidRPr="009A6ED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gesloten kabelgoten.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A6ED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9A6ED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Verwijderen van niet gebruikte leidingen.</w:t>
            </w:r>
          </w:p>
        </w:tc>
      </w:tr>
      <w:tr w:rsidR="009D585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toezicht op de installatie inzake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aangeduid of bepaald.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RPr="009A6EDD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(Voor exploitatiewerkzaamheden of regelmatig wederkerende werkzaamheden volstaat een algemene procedure gesteund op een risico-analyse)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geen informatieuitwisseling en geen bepaling van gezamelijke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installatieverantwoordelijke.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verklaard werden door de werkgever als BA4 of BA5 en die aanduidt voor welke werkzaamheden en  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door onbevoegden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9A6ED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onvoldoende opleiding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9A6ED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signalering aangebracht.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A6ED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Werkzone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9A6EDD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mbt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>(incl. oude elektrische installatiedelen)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personen.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blootstelling aan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9A6ED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B469FE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B469FE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B469FE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B469FE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B469FE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</w:tr>
      <w:tr w:rsidR="00CB1357" w:rsidTr="00CB1357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9A6EDD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scheidingstransfo's gebruikt.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geen veilige scheiding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9A6EDD" w:rsidTr="009A6EDD">
        <w:trPr>
          <w:gridAfter w:val="1"/>
          <w:wAfter w:w="15" w:type="dxa"/>
          <w:trHeight w:hRule="exact" w:val="790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9A6EDD" w:rsidP="00CB1357">
            <w:pPr>
              <w:jc w:val="center"/>
            </w:pPr>
            <w:r>
              <w:t>X</w:t>
            </w:r>
            <w:bookmarkStart w:id="0" w:name="_GoBack"/>
            <w:bookmarkEnd w:id="0"/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9A6EDD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B469FE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B469FE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B469FE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B469FE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B469FE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B469FE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B469FE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>14. Risico's van bewegingen</w:t>
            </w:r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(vb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 w:rsidRPr="00D972C8">
              <w:t>Andere…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03AC" w:rsidRDefault="000F03AC">
      <w:r>
        <w:separator/>
      </w:r>
    </w:p>
  </w:endnote>
  <w:endnote w:type="continuationSeparator" w:id="0">
    <w:p w:rsidR="000F03AC" w:rsidRDefault="000F03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4A2B" w:rsidRDefault="00534A2B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Interne preventiedienst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9A6EDD" w:rsidRPr="009A6EDD">
      <w:rPr>
        <w:rFonts w:asciiTheme="majorHAnsi" w:eastAsiaTheme="majorEastAsia" w:hAnsiTheme="majorHAnsi" w:cstheme="majorBidi"/>
        <w:noProof/>
      </w:rPr>
      <w:t>12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534A2B" w:rsidRDefault="00534A2B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03AC" w:rsidRDefault="000F03AC">
      <w:r>
        <w:separator/>
      </w:r>
    </w:p>
  </w:footnote>
  <w:footnote w:type="continuationSeparator" w:id="0">
    <w:p w:rsidR="000F03AC" w:rsidRDefault="000F03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4A2B" w:rsidRPr="004C1595" w:rsidRDefault="00534A2B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B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>ord B</w:t>
    </w:r>
    <w:r w:rsidR="009A6EDD">
      <w:rPr>
        <w:b/>
        <w:sz w:val="28"/>
        <w:szCs w:val="28"/>
        <w:lang w:val="nl-BE"/>
      </w:rPr>
      <w:t>3</w:t>
    </w:r>
    <w:r w:rsidR="00300A77">
      <w:rPr>
        <w:b/>
        <w:sz w:val="28"/>
        <w:szCs w:val="28"/>
        <w:lang w:val="nl-BE"/>
      </w:rPr>
      <w:t>50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0F03AC"/>
    <w:rsid w:val="00172B2A"/>
    <w:rsid w:val="002F064B"/>
    <w:rsid w:val="00300A77"/>
    <w:rsid w:val="0032138D"/>
    <w:rsid w:val="0049684F"/>
    <w:rsid w:val="004A1339"/>
    <w:rsid w:val="004C1595"/>
    <w:rsid w:val="00534540"/>
    <w:rsid w:val="00534A2B"/>
    <w:rsid w:val="00543759"/>
    <w:rsid w:val="005A7D26"/>
    <w:rsid w:val="005E6220"/>
    <w:rsid w:val="006C5222"/>
    <w:rsid w:val="007E73A5"/>
    <w:rsid w:val="00803111"/>
    <w:rsid w:val="0083315F"/>
    <w:rsid w:val="008F0B9A"/>
    <w:rsid w:val="009A6EDD"/>
    <w:rsid w:val="009D5853"/>
    <w:rsid w:val="00A057BB"/>
    <w:rsid w:val="00A20563"/>
    <w:rsid w:val="00B52DA4"/>
    <w:rsid w:val="00B830A2"/>
    <w:rsid w:val="00CB1357"/>
    <w:rsid w:val="00CF0946"/>
    <w:rsid w:val="00D07321"/>
    <w:rsid w:val="00D972C8"/>
    <w:rsid w:val="00DE6ED1"/>
    <w:rsid w:val="00F6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B350 -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B350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SICVI-865455010-901</_dlc_DocId>
    <_dlc_DocIdUrl xmlns="5920fc89-9b9e-4ed2-9bc3-359895254a97">
      <Url>https://cargillonline.sharepoint.com/sites/VilvoordeSiteManagement/VAIS/_layouts/15/DocIdRedir.aspx?ID=SICVI-865455010-901</Url>
      <Description>SICVI-865455010-901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901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AF3AE964-0EBF-42D1-90FE-3265CDD6AD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5DAC8C-46AC-4C73-9397-DBFC037BE58D}"/>
</file>

<file path=customXml/itemProps3.xml><?xml version="1.0" encoding="utf-8"?>
<ds:datastoreItem xmlns:ds="http://schemas.openxmlformats.org/officeDocument/2006/customXml" ds:itemID="{CA8188F0-8427-4A9A-9CAD-C1A2943D8927}"/>
</file>

<file path=customXml/itemProps4.xml><?xml version="1.0" encoding="utf-8"?>
<ds:datastoreItem xmlns:ds="http://schemas.openxmlformats.org/officeDocument/2006/customXml" ds:itemID="{17C56524-5D97-4AB4-AD6A-05BEE666F7AC}"/>
</file>

<file path=customXml/itemProps5.xml><?xml version="1.0" encoding="utf-8"?>
<ds:datastoreItem xmlns:ds="http://schemas.openxmlformats.org/officeDocument/2006/customXml" ds:itemID="{B3F82265-BFC9-496F-81DC-6C2188FD6FA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3717</Words>
  <Characters>20444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2015-11-04T11:25:00Z</dcterms:created>
  <dcterms:modified xsi:type="dcterms:W3CDTF">2015-11-04T11:25:00Z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e0735cd4-7783-47a0-aa53-ad7c8bdeb85d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https://cargillonline.sharepoint.com/sites/VilvoordeSiteManagement/VAIS/_layouts/15/wrkstat.aspx?List=aba5a46e-1a19-46c2-9d5f-86063d1c04f3&amp;WorkflowInstanceName=fbdf7431-3502-48e4-85ee-810782edf34e, Done</vt:lpwstr>
  </property>
</Properties>
</file>