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5B" w:rsidRDefault="0029025B">
      <w:pPr>
        <w:widowControl w:val="0"/>
        <w:jc w:val="both"/>
      </w:pPr>
      <w:r>
        <w:footnoteReference w:customMarkFollows="1" w:id="1"/>
        <w:sym w:font="Symbol" w:char="F020"/>
      </w:r>
    </w:p>
    <w:p w:rsidR="0029025B" w:rsidRDefault="00AD6F21" w:rsidP="00AD6F21">
      <w:pPr>
        <w:pStyle w:val="Title"/>
        <w:framePr w:wrap="notBeside"/>
      </w:pPr>
      <w:r w:rsidRPr="00AD6F21">
        <w:t>Distance Protection Zone 3 Misoperation: The Problem and a Survey of Solutions</w:t>
      </w:r>
    </w:p>
    <w:p w:rsidR="0029025B" w:rsidRDefault="00AD6F21">
      <w:pPr>
        <w:pStyle w:val="Authors"/>
        <w:framePr w:h="781" w:hRule="exact" w:wrap="notBeside" w:x="1569" w:y="-213"/>
      </w:pPr>
      <w:r>
        <w:t>Ahmad</w:t>
      </w:r>
      <w:r w:rsidR="00465221">
        <w:t xml:space="preserve"> </w:t>
      </w:r>
      <w:r>
        <w:t>Abdullah</w:t>
      </w:r>
      <w:r w:rsidR="00465221">
        <w:t xml:space="preserve">, </w:t>
      </w:r>
      <w:r>
        <w:rPr>
          <w:i/>
        </w:rPr>
        <w:t>Member</w:t>
      </w:r>
      <w:r w:rsidR="00465221" w:rsidRPr="00392DBA">
        <w:rPr>
          <w:i/>
        </w:rPr>
        <w:t>, IEEE</w:t>
      </w:r>
      <w:r w:rsidR="00465221">
        <w:t xml:space="preserve">, </w:t>
      </w:r>
      <w:r w:rsidR="00BC6764">
        <w:t>and Karen Butler-Pu</w:t>
      </w:r>
      <w:r>
        <w:t>rry</w:t>
      </w:r>
      <w:r w:rsidR="00465221">
        <w:t xml:space="preserve">, </w:t>
      </w:r>
      <w:r w:rsidR="008158F1">
        <w:t xml:space="preserve">Senior </w:t>
      </w:r>
      <w:r w:rsidR="00465221">
        <w:rPr>
          <w:rStyle w:val="MemberType"/>
        </w:rPr>
        <w:t>Member, IEEE</w:t>
      </w:r>
    </w:p>
    <w:p w:rsidR="0029025B" w:rsidRDefault="0029025B">
      <w:pPr>
        <w:pStyle w:val="Abstract"/>
      </w:pPr>
      <w:r>
        <w:rPr>
          <w:i/>
        </w:rPr>
        <w:t>Abstract</w:t>
      </w:r>
      <w:r>
        <w:t>--</w:t>
      </w:r>
      <w:r w:rsidR="00AD6F21" w:rsidRPr="00AD6F21">
        <w:t xml:space="preserve"> Distance relay zone 3 misoperation has been responsible for major blackouts around the world. Zone 3 misoperation generally occurs under system wide cascading events </w:t>
      </w:r>
      <w:r w:rsidR="00BC6764">
        <w:t>that stress</w:t>
      </w:r>
      <w:r w:rsidR="00E310BE">
        <w:t xml:space="preserve"> the system </w:t>
      </w:r>
      <w:r w:rsidR="00AD6F21" w:rsidRPr="00AD6F21">
        <w:t xml:space="preserve">such as the 2003 Northeastern US-Canada blackout </w:t>
      </w:r>
      <w:r w:rsidR="00BC6764">
        <w:t xml:space="preserve">and </w:t>
      </w:r>
      <w:r w:rsidR="00AD6F21" w:rsidRPr="00AD6F21">
        <w:t>the 2015 Turkish blackout. This paper summarizes the problem and provides a survey on the research efforts made to increase distance relay security to prevent distance protection misoperation</w:t>
      </w:r>
      <w:r>
        <w:t>.</w:t>
      </w:r>
    </w:p>
    <w:p w:rsidR="0029025B" w:rsidRDefault="0029025B"/>
    <w:p w:rsidR="0029025B" w:rsidRDefault="0029025B">
      <w:pPr>
        <w:pStyle w:val="IndexTerms"/>
      </w:pPr>
      <w:bookmarkStart w:id="0" w:name="PointTmp"/>
      <w:r>
        <w:rPr>
          <w:i/>
        </w:rPr>
        <w:t>Index Terms</w:t>
      </w:r>
      <w:r>
        <w:t>--</w:t>
      </w:r>
      <w:r w:rsidR="00AD6F21" w:rsidRPr="00AD6F21">
        <w:t xml:space="preserve"> </w:t>
      </w:r>
      <w:r w:rsidR="00AD6F21">
        <w:t xml:space="preserve">Distance protection zone 3, </w:t>
      </w:r>
      <w:r w:rsidR="00AD6F21" w:rsidRPr="00AD6F21">
        <w:t>blackouts</w:t>
      </w:r>
      <w:r w:rsidR="00AD6F21">
        <w:t>,</w:t>
      </w:r>
      <w:r w:rsidR="00AD6F21" w:rsidRPr="00AD6F21">
        <w:t xml:space="preserve"> cascading events</w:t>
      </w:r>
      <w:r w:rsidR="00AD6F21">
        <w:t>,</w:t>
      </w:r>
      <w:r w:rsidR="00AD6F21" w:rsidRPr="00AD6F21">
        <w:t xml:space="preserve"> misoperation</w:t>
      </w:r>
      <w:r w:rsidR="00AD6F21">
        <w:t>,</w:t>
      </w:r>
      <w:r w:rsidR="00AD6F21" w:rsidRPr="00AD6F21">
        <w:t xml:space="preserve"> security</w:t>
      </w:r>
      <w:r w:rsidR="003D0B8C">
        <w:t>.</w:t>
      </w:r>
    </w:p>
    <w:p w:rsidR="0029025B" w:rsidRDefault="0029025B">
      <w:pPr>
        <w:pStyle w:val="Heading1"/>
      </w:pPr>
      <w:r>
        <w:t>Introduction</w:t>
      </w:r>
    </w:p>
    <w:bookmarkEnd w:id="0"/>
    <w:p w:rsidR="0029025B" w:rsidRDefault="0029025B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</w:rPr>
      </w:pPr>
      <w:r>
        <w:rPr>
          <w:position w:val="-3"/>
          <w:sz w:val="56"/>
        </w:rPr>
        <w:t>T</w:t>
      </w:r>
    </w:p>
    <w:p w:rsidR="0029025B" w:rsidRDefault="0029025B">
      <w:pPr>
        <w:pStyle w:val="Text"/>
        <w:ind w:firstLine="0"/>
      </w:pPr>
      <w:r>
        <w:t>HIS</w:t>
      </w:r>
      <w:r w:rsidR="00AD6F21">
        <w:t xml:space="preserve"> section of the paper will provide a general introduction to the problem of distance relay zone 3 misoperation</w:t>
      </w:r>
      <w:r w:rsidR="00345C8C">
        <w:t>.</w:t>
      </w:r>
    </w:p>
    <w:p w:rsidR="00AD6F21" w:rsidRDefault="00261B07" w:rsidP="00AD6F21">
      <w:pPr>
        <w:pStyle w:val="Text"/>
        <w:ind w:firstLine="202"/>
      </w:pPr>
      <w:r>
        <w:t>The terms of c</w:t>
      </w:r>
      <w:r w:rsidR="00AD6F21">
        <w:t>ascading failure and distance protection misoperation will be first defined as given in literature and industry standards. After that some example</w:t>
      </w:r>
      <w:r>
        <w:t>s</w:t>
      </w:r>
      <w:r w:rsidR="00AD6F21">
        <w:t xml:space="preserve"> of major blackouts will be </w:t>
      </w:r>
      <w:r>
        <w:t>briefly</w:t>
      </w:r>
      <w:r w:rsidR="00AD6F21">
        <w:t xml:space="preserve"> mentioned</w:t>
      </w:r>
      <w:r w:rsidR="00462224">
        <w:t xml:space="preserve"> and explained</w:t>
      </w:r>
      <w:r w:rsidR="00AD6F21">
        <w:t xml:space="preserve">. </w:t>
      </w:r>
    </w:p>
    <w:p w:rsidR="00261B07" w:rsidRDefault="00261B07" w:rsidP="00AD6F21">
      <w:pPr>
        <w:pStyle w:val="Text"/>
        <w:ind w:firstLine="202"/>
      </w:pPr>
      <w:r>
        <w:t xml:space="preserve">The paper will be organized as follows: section </w:t>
      </w:r>
      <w:r>
        <w:fldChar w:fldCharType="begin"/>
      </w:r>
      <w:r>
        <w:instrText xml:space="preserve"> REF _Ref473834289 \r \h </w:instrText>
      </w:r>
      <w:r>
        <w:fldChar w:fldCharType="separate"/>
      </w:r>
      <w:r>
        <w:rPr>
          <w:cs/>
        </w:rPr>
        <w:t>‎</w:t>
      </w:r>
      <w:r>
        <w:t xml:space="preserve">II. </w:t>
      </w:r>
      <w:r>
        <w:fldChar w:fldCharType="end"/>
      </w:r>
      <w:r>
        <w:t xml:space="preserve">will provide a general example on how a distance relay could misoperate in zone 3 even though it is set per the NERC standards.  A general </w:t>
      </w:r>
      <w:r w:rsidR="007D360C">
        <w:t>network topology</w:t>
      </w:r>
      <w:r>
        <w:t xml:space="preserve"> will be used to set up </w:t>
      </w:r>
      <w:r w:rsidR="007D360C">
        <w:t>a sample</w:t>
      </w:r>
      <w:r>
        <w:t xml:space="preserve"> distance relay so that the problem of zone 3 misoperation is formulated in general terms. This is something I see most authors missing, i.e., they build solutions for distance protection zone 3 </w:t>
      </w:r>
      <w:r w:rsidR="007D360C">
        <w:t xml:space="preserve">misoperation </w:t>
      </w:r>
      <w:r>
        <w:t xml:space="preserve">without appropriately setting up the </w:t>
      </w:r>
      <w:r w:rsidR="00462224">
        <w:t xml:space="preserve">distance </w:t>
      </w:r>
      <w:r>
        <w:t xml:space="preserve">relay according to NERC standards. </w:t>
      </w:r>
    </w:p>
    <w:p w:rsidR="007D360C" w:rsidRDefault="007D360C" w:rsidP="00AD6F21">
      <w:pPr>
        <w:pStyle w:val="Text"/>
        <w:ind w:firstLine="202"/>
      </w:pPr>
      <w:r>
        <w:t xml:space="preserve">The literature survey will be detailed in </w:t>
      </w:r>
      <w:r w:rsidR="008158F1">
        <w:t xml:space="preserve">section </w:t>
      </w:r>
      <w:r w:rsidR="008158F1">
        <w:fldChar w:fldCharType="begin"/>
      </w:r>
      <w:r w:rsidR="008158F1">
        <w:instrText xml:space="preserve"> REF _Ref473835638 \r \h </w:instrText>
      </w:r>
      <w:r w:rsidR="008158F1">
        <w:fldChar w:fldCharType="separate"/>
      </w:r>
      <w:r w:rsidR="008158F1">
        <w:rPr>
          <w:cs/>
        </w:rPr>
        <w:t>‎</w:t>
      </w:r>
      <w:r w:rsidR="008158F1">
        <w:t xml:space="preserve">III. </w:t>
      </w:r>
      <w:r w:rsidR="008158F1">
        <w:fldChar w:fldCharType="end"/>
      </w:r>
      <w:r w:rsidR="008158F1">
        <w:t xml:space="preserve"> which will be divided into different </w:t>
      </w:r>
      <w:r w:rsidR="00462224">
        <w:t>sub</w:t>
      </w:r>
      <w:r w:rsidR="008158F1">
        <w:t xml:space="preserve">sections to organize literature into logical categories. </w:t>
      </w:r>
    </w:p>
    <w:p w:rsidR="0029025B" w:rsidRDefault="007D360C">
      <w:pPr>
        <w:pStyle w:val="Heading1"/>
      </w:pPr>
      <w:r>
        <w:t>Distance protection zone 3 misoperation problem</w:t>
      </w:r>
    </w:p>
    <w:p w:rsidR="0029025B" w:rsidRDefault="001C6F9C">
      <w:pPr>
        <w:pStyle w:val="Text"/>
      </w:pPr>
      <w:r>
        <w:t xml:space="preserve">This section will provide a general example on how to set up a distance relay according to NERC standards. The NERC standards that will be used to set up the relay will be mentioned, referenced and explained. Additionally, it will be shown that </w:t>
      </w:r>
      <w:r w:rsidR="008158F1">
        <w:t xml:space="preserve">this sample distance relay that is set according to NERC standard may still misoperate in its third zone due to evolving system wide cascading events. </w:t>
      </w:r>
    </w:p>
    <w:p w:rsidR="0029025B" w:rsidRDefault="007D360C">
      <w:pPr>
        <w:pStyle w:val="Heading1"/>
      </w:pPr>
      <w:bookmarkStart w:id="1" w:name="_Ref473835638"/>
      <w:r>
        <w:t>Literature Survey</w:t>
      </w:r>
      <w:bookmarkEnd w:id="1"/>
    </w:p>
    <w:p w:rsidR="0029025B" w:rsidRDefault="008158F1">
      <w:pPr>
        <w:pStyle w:val="Text"/>
      </w:pPr>
      <w:r>
        <w:t xml:space="preserve">This section will provide the literature survey. It will consist of different subsections that organize the literature into coherent research paths. These </w:t>
      </w:r>
      <w:r w:rsidR="00362977">
        <w:t>subsections</w:t>
      </w:r>
      <w:r>
        <w:t xml:space="preserve"> are listed and explained below. </w:t>
      </w:r>
    </w:p>
    <w:p w:rsidR="008158F1" w:rsidRDefault="00D35B49" w:rsidP="008158F1">
      <w:pPr>
        <w:pStyle w:val="Heading2"/>
      </w:pPr>
      <w:r>
        <w:t>Communication Assisted Schemes</w:t>
      </w:r>
    </w:p>
    <w:p w:rsidR="008158F1" w:rsidRDefault="00D35B49" w:rsidP="008158F1">
      <w:pPr>
        <w:pStyle w:val="Text"/>
      </w:pPr>
      <w:r>
        <w:t>In this section, all communication assisted schemes will be mentioned. This will include a</w:t>
      </w:r>
      <w:r w:rsidR="00CB143F">
        <w:t xml:space="preserve"> survey on both PMU as well as w</w:t>
      </w:r>
      <w:bookmarkStart w:id="2" w:name="_GoBack"/>
      <w:bookmarkEnd w:id="2"/>
      <w:r>
        <w:t>ide area protection methods</w:t>
      </w:r>
      <w:r w:rsidR="008158F1">
        <w:t>.</w:t>
      </w:r>
    </w:p>
    <w:p w:rsidR="00D35B49" w:rsidRDefault="00D35B49" w:rsidP="00D35B49">
      <w:pPr>
        <w:pStyle w:val="Heading2"/>
      </w:pPr>
      <w:r>
        <w:t>Modifications to Local Distance Protection</w:t>
      </w:r>
    </w:p>
    <w:p w:rsidR="00D35B49" w:rsidRDefault="00D35B49" w:rsidP="00D35B49">
      <w:pPr>
        <w:pStyle w:val="Text"/>
      </w:pPr>
      <w:r>
        <w:t>In this section, all methods that were proposed to modify the local function of the distance relay will be discussed.</w:t>
      </w:r>
      <w:r w:rsidR="003133C1">
        <w:t xml:space="preserve"> The methods discussed here will use the local data only to make a decision.</w:t>
      </w:r>
      <w:r>
        <w:t xml:space="preserve"> This will also include a </w:t>
      </w:r>
      <w:r w:rsidR="00CC5791">
        <w:t>discussion on adaptive relaying as</w:t>
      </w:r>
      <w:r w:rsidR="0041459B">
        <w:t xml:space="preserve"> well as single-ended artificial intelligence methods</w:t>
      </w:r>
      <w:r w:rsidR="00CC5791">
        <w:t>.</w:t>
      </w:r>
    </w:p>
    <w:p w:rsidR="006C6761" w:rsidRDefault="006C6761" w:rsidP="006C6761">
      <w:pPr>
        <w:pStyle w:val="Heading2"/>
      </w:pPr>
      <w:r>
        <w:t>Detection of Zone 3 in planning stage</w:t>
      </w:r>
    </w:p>
    <w:p w:rsidR="006C6761" w:rsidRDefault="006C6761" w:rsidP="006C6761">
      <w:pPr>
        <w:pStyle w:val="Text"/>
      </w:pPr>
      <w:r>
        <w:t xml:space="preserve">In this section, all methods that are used to anticipate zone 3 misoperation </w:t>
      </w:r>
      <w:r w:rsidR="00E56316">
        <w:t xml:space="preserve">in the day ahead or 5-minute ahead market </w:t>
      </w:r>
      <w:r>
        <w:t xml:space="preserve">will be </w:t>
      </w:r>
      <w:r w:rsidR="000771FB">
        <w:t>discussed.</w:t>
      </w:r>
      <w:r>
        <w:t xml:space="preserve"> </w:t>
      </w:r>
    </w:p>
    <w:p w:rsidR="003133C1" w:rsidRDefault="003133C1" w:rsidP="00D35B49">
      <w:pPr>
        <w:pStyle w:val="Text"/>
      </w:pPr>
    </w:p>
    <w:p w:rsidR="00CC5791" w:rsidRDefault="00487A17" w:rsidP="00CC5791">
      <w:pPr>
        <w:pStyle w:val="Text"/>
      </w:pPr>
      <w:r>
        <w:t xml:space="preserve">It should be noted that the </w:t>
      </w:r>
      <w:r w:rsidR="003133C1">
        <w:t xml:space="preserve">classification </w:t>
      </w:r>
      <w:r>
        <w:t xml:space="preserve">of literature </w:t>
      </w:r>
      <w:r w:rsidR="00CC5791">
        <w:t>above</w:t>
      </w:r>
      <w:r w:rsidR="003133C1">
        <w:t xml:space="preserve"> </w:t>
      </w:r>
      <w:r w:rsidR="00CC5791">
        <w:t>is</w:t>
      </w:r>
      <w:r w:rsidR="003133C1">
        <w:t xml:space="preserve"> unique. </w:t>
      </w:r>
      <w:r w:rsidR="00CC5791">
        <w:t xml:space="preserve">No single method can be classified under two </w:t>
      </w:r>
      <w:r w:rsidR="00B1072A">
        <w:t>sub</w:t>
      </w:r>
      <w:r w:rsidR="00CC5791">
        <w:t>section</w:t>
      </w:r>
      <w:r w:rsidR="00B1072A">
        <w:t>s</w:t>
      </w:r>
      <w:r w:rsidR="00CC5791">
        <w:t xml:space="preserve"> simultaneously. Lastly, when discussing artificial intelligence methods, I will include a comparison between different learning methods such as artificial neural networks, support vector machines, probabilistic classifiers, …. etc. </w:t>
      </w:r>
    </w:p>
    <w:p w:rsidR="003133C1" w:rsidRDefault="003133C1" w:rsidP="00D35B49">
      <w:pPr>
        <w:pStyle w:val="Text"/>
      </w:pPr>
    </w:p>
    <w:p w:rsidR="00D35B49" w:rsidRDefault="00D35B49" w:rsidP="00D35B49">
      <w:pPr>
        <w:pStyle w:val="Text"/>
      </w:pPr>
    </w:p>
    <w:p w:rsidR="00D35B49" w:rsidRDefault="00D35B49" w:rsidP="008158F1">
      <w:pPr>
        <w:pStyle w:val="Text"/>
      </w:pPr>
    </w:p>
    <w:p w:rsidR="008158F1" w:rsidRDefault="008158F1">
      <w:pPr>
        <w:pStyle w:val="Text"/>
      </w:pPr>
    </w:p>
    <w:p w:rsidR="006F3463" w:rsidRPr="003F5FFD" w:rsidRDefault="006F3463" w:rsidP="007D360C">
      <w:pPr>
        <w:pStyle w:val="Text"/>
      </w:pPr>
    </w:p>
    <w:sectPr w:rsidR="006F3463" w:rsidRPr="003F5FFD">
      <w:headerReference w:type="default" r:id="rId8"/>
      <w:pgSz w:w="12240" w:h="15840" w:code="1"/>
      <w:pgMar w:top="960" w:right="960" w:bottom="960" w:left="960" w:header="540" w:footer="540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770" w:rsidRDefault="00581770">
      <w:r>
        <w:separator/>
      </w:r>
    </w:p>
  </w:endnote>
  <w:endnote w:type="continuationSeparator" w:id="0">
    <w:p w:rsidR="00581770" w:rsidRDefault="0058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770" w:rsidRDefault="00581770">
      <w:r>
        <w:separator/>
      </w:r>
    </w:p>
  </w:footnote>
  <w:footnote w:type="continuationSeparator" w:id="0">
    <w:p w:rsidR="00581770" w:rsidRDefault="00581770">
      <w:r>
        <w:continuationSeparator/>
      </w:r>
    </w:p>
  </w:footnote>
  <w:footnote w:id="1">
    <w:p w:rsidR="00253597" w:rsidRDefault="00261B07" w:rsidP="00900AE0">
      <w:pPr>
        <w:pStyle w:val="FootnoteText"/>
      </w:pPr>
      <w:r>
        <w:t>The authors are with the department of Electrical and Computer Engineering, Texas A&amp;M University, College Station, TX 77843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597" w:rsidRDefault="00253597">
    <w:pPr>
      <w:pStyle w:val="Header"/>
      <w:framePr w:wrap="auto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581770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  <w:p w:rsidR="00253597" w:rsidRDefault="00253597">
    <w:pPr>
      <w:pStyle w:val="Header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Heading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Heading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Heading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Heading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Heading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37807FD"/>
    <w:multiLevelType w:val="hybridMultilevel"/>
    <w:tmpl w:val="4F8631EA"/>
    <w:lvl w:ilvl="0" w:tplc="A28C3CCC">
      <w:start w:val="1"/>
      <w:numFmt w:val="decimal"/>
      <w:lvlText w:val="[%1]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0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6"/>
  </w:num>
  <w:num w:numId="14">
    <w:abstractNumId w:val="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D2"/>
    <w:rsid w:val="00037A97"/>
    <w:rsid w:val="00074F79"/>
    <w:rsid w:val="000771FB"/>
    <w:rsid w:val="0008234C"/>
    <w:rsid w:val="000B4EAE"/>
    <w:rsid w:val="000C49CA"/>
    <w:rsid w:val="000E7ED5"/>
    <w:rsid w:val="000F5290"/>
    <w:rsid w:val="000F68DF"/>
    <w:rsid w:val="00105E51"/>
    <w:rsid w:val="00115013"/>
    <w:rsid w:val="0011755E"/>
    <w:rsid w:val="00117D4A"/>
    <w:rsid w:val="00122833"/>
    <w:rsid w:val="00155AF1"/>
    <w:rsid w:val="00180EE6"/>
    <w:rsid w:val="00182852"/>
    <w:rsid w:val="00191939"/>
    <w:rsid w:val="001C6F9C"/>
    <w:rsid w:val="001D5F95"/>
    <w:rsid w:val="00211CA2"/>
    <w:rsid w:val="002123BF"/>
    <w:rsid w:val="00213E56"/>
    <w:rsid w:val="00223F3E"/>
    <w:rsid w:val="00236EDF"/>
    <w:rsid w:val="00251C3E"/>
    <w:rsid w:val="00253597"/>
    <w:rsid w:val="002616B2"/>
    <w:rsid w:val="00261B07"/>
    <w:rsid w:val="00263395"/>
    <w:rsid w:val="0027787D"/>
    <w:rsid w:val="0029025B"/>
    <w:rsid w:val="002A0960"/>
    <w:rsid w:val="002A478C"/>
    <w:rsid w:val="002A6DE4"/>
    <w:rsid w:val="002D506C"/>
    <w:rsid w:val="002E1FDE"/>
    <w:rsid w:val="002E6EE2"/>
    <w:rsid w:val="003025FC"/>
    <w:rsid w:val="00304E9D"/>
    <w:rsid w:val="003133C1"/>
    <w:rsid w:val="00327A5B"/>
    <w:rsid w:val="00345C8C"/>
    <w:rsid w:val="00350CF8"/>
    <w:rsid w:val="00362977"/>
    <w:rsid w:val="00393F4F"/>
    <w:rsid w:val="003A48F5"/>
    <w:rsid w:val="003C219B"/>
    <w:rsid w:val="003C624F"/>
    <w:rsid w:val="003D0B8C"/>
    <w:rsid w:val="003F5FFD"/>
    <w:rsid w:val="003F7283"/>
    <w:rsid w:val="00400ED8"/>
    <w:rsid w:val="00401947"/>
    <w:rsid w:val="00403185"/>
    <w:rsid w:val="0041459B"/>
    <w:rsid w:val="00462224"/>
    <w:rsid w:val="00465221"/>
    <w:rsid w:val="0047489E"/>
    <w:rsid w:val="00487A17"/>
    <w:rsid w:val="004A0E57"/>
    <w:rsid w:val="004E0A6C"/>
    <w:rsid w:val="004E530D"/>
    <w:rsid w:val="00502CC3"/>
    <w:rsid w:val="00504E06"/>
    <w:rsid w:val="00506B91"/>
    <w:rsid w:val="00507F59"/>
    <w:rsid w:val="00544501"/>
    <w:rsid w:val="00555E36"/>
    <w:rsid w:val="00581770"/>
    <w:rsid w:val="00584B5F"/>
    <w:rsid w:val="005A7D0B"/>
    <w:rsid w:val="005A7E78"/>
    <w:rsid w:val="005C178B"/>
    <w:rsid w:val="005E3DAA"/>
    <w:rsid w:val="005E6E74"/>
    <w:rsid w:val="005F0353"/>
    <w:rsid w:val="00616DD0"/>
    <w:rsid w:val="006229D6"/>
    <w:rsid w:val="00634F08"/>
    <w:rsid w:val="00641024"/>
    <w:rsid w:val="00650368"/>
    <w:rsid w:val="00662FA9"/>
    <w:rsid w:val="00687E5F"/>
    <w:rsid w:val="00690121"/>
    <w:rsid w:val="006A42C1"/>
    <w:rsid w:val="006C6761"/>
    <w:rsid w:val="006F3463"/>
    <w:rsid w:val="006F4546"/>
    <w:rsid w:val="00707047"/>
    <w:rsid w:val="007175F2"/>
    <w:rsid w:val="00765D3F"/>
    <w:rsid w:val="007677B4"/>
    <w:rsid w:val="00774935"/>
    <w:rsid w:val="007A1CCC"/>
    <w:rsid w:val="007A51F1"/>
    <w:rsid w:val="007B3FF6"/>
    <w:rsid w:val="007C1A85"/>
    <w:rsid w:val="007C3A7B"/>
    <w:rsid w:val="007D1543"/>
    <w:rsid w:val="007D360C"/>
    <w:rsid w:val="007D5AD2"/>
    <w:rsid w:val="00801C29"/>
    <w:rsid w:val="0080348A"/>
    <w:rsid w:val="00805539"/>
    <w:rsid w:val="00811B78"/>
    <w:rsid w:val="008158F1"/>
    <w:rsid w:val="008265D6"/>
    <w:rsid w:val="00834592"/>
    <w:rsid w:val="00841F2A"/>
    <w:rsid w:val="008456B0"/>
    <w:rsid w:val="00847191"/>
    <w:rsid w:val="00855CAF"/>
    <w:rsid w:val="0086063B"/>
    <w:rsid w:val="00884A45"/>
    <w:rsid w:val="008A06B3"/>
    <w:rsid w:val="008B589E"/>
    <w:rsid w:val="008F386A"/>
    <w:rsid w:val="008F5200"/>
    <w:rsid w:val="00900AE0"/>
    <w:rsid w:val="00916205"/>
    <w:rsid w:val="00916BA8"/>
    <w:rsid w:val="00941C3B"/>
    <w:rsid w:val="00956776"/>
    <w:rsid w:val="009670C2"/>
    <w:rsid w:val="0097691B"/>
    <w:rsid w:val="00986952"/>
    <w:rsid w:val="009A2EF8"/>
    <w:rsid w:val="009B1013"/>
    <w:rsid w:val="009E7F36"/>
    <w:rsid w:val="009F7B0D"/>
    <w:rsid w:val="00A40011"/>
    <w:rsid w:val="00A81783"/>
    <w:rsid w:val="00A908FD"/>
    <w:rsid w:val="00A92E50"/>
    <w:rsid w:val="00AA5E36"/>
    <w:rsid w:val="00AA7487"/>
    <w:rsid w:val="00AD6F21"/>
    <w:rsid w:val="00B1072A"/>
    <w:rsid w:val="00B20591"/>
    <w:rsid w:val="00B47F4C"/>
    <w:rsid w:val="00B93E4E"/>
    <w:rsid w:val="00BA09DB"/>
    <w:rsid w:val="00BB0A0E"/>
    <w:rsid w:val="00BC517A"/>
    <w:rsid w:val="00BC6764"/>
    <w:rsid w:val="00BD5038"/>
    <w:rsid w:val="00BE16B7"/>
    <w:rsid w:val="00BE7776"/>
    <w:rsid w:val="00C024E1"/>
    <w:rsid w:val="00C27A86"/>
    <w:rsid w:val="00C51604"/>
    <w:rsid w:val="00C72BD1"/>
    <w:rsid w:val="00C76790"/>
    <w:rsid w:val="00C91CDD"/>
    <w:rsid w:val="00C96BE8"/>
    <w:rsid w:val="00CA56CE"/>
    <w:rsid w:val="00CB143F"/>
    <w:rsid w:val="00CC45F2"/>
    <w:rsid w:val="00CC5791"/>
    <w:rsid w:val="00CC59EE"/>
    <w:rsid w:val="00CD6652"/>
    <w:rsid w:val="00CD67D5"/>
    <w:rsid w:val="00CD6B7F"/>
    <w:rsid w:val="00CD6D28"/>
    <w:rsid w:val="00CD6DAB"/>
    <w:rsid w:val="00D124BB"/>
    <w:rsid w:val="00D129BA"/>
    <w:rsid w:val="00D24E07"/>
    <w:rsid w:val="00D257C9"/>
    <w:rsid w:val="00D3406D"/>
    <w:rsid w:val="00D35B49"/>
    <w:rsid w:val="00D46799"/>
    <w:rsid w:val="00D55ABF"/>
    <w:rsid w:val="00DD1A39"/>
    <w:rsid w:val="00DF6DD2"/>
    <w:rsid w:val="00E160E9"/>
    <w:rsid w:val="00E310BE"/>
    <w:rsid w:val="00E311B0"/>
    <w:rsid w:val="00E3516A"/>
    <w:rsid w:val="00E36531"/>
    <w:rsid w:val="00E5617B"/>
    <w:rsid w:val="00E56316"/>
    <w:rsid w:val="00E733A8"/>
    <w:rsid w:val="00E95520"/>
    <w:rsid w:val="00EA2CCC"/>
    <w:rsid w:val="00EB0667"/>
    <w:rsid w:val="00F15BD2"/>
    <w:rsid w:val="00F41F4E"/>
    <w:rsid w:val="00F67C94"/>
    <w:rsid w:val="00F71D66"/>
    <w:rsid w:val="00F87173"/>
    <w:rsid w:val="00F905DE"/>
    <w:rsid w:val="00F93D6B"/>
    <w:rsid w:val="00FA5518"/>
    <w:rsid w:val="00FE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27C91F"/>
  <w15:docId w15:val="{48AEFDCE-9548-48C0-A6E8-9BE77321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FootnoteText">
    <w:name w:val="footnote text"/>
    <w:basedOn w:val="Normal"/>
    <w:link w:val="FootnoteTextChar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Number"/>
    <w:pPr>
      <w:ind w:left="0" w:firstLine="0"/>
      <w:jc w:val="both"/>
    </w:pPr>
    <w:rPr>
      <w:sz w:val="16"/>
    </w:rPr>
  </w:style>
  <w:style w:type="paragraph" w:styleId="ListNumber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Heading3"/>
    <w:pPr>
      <w:outlineLvl w:val="9"/>
    </w:pPr>
  </w:style>
  <w:style w:type="paragraph" w:customStyle="1" w:styleId="Lemma">
    <w:name w:val="Lemma"/>
    <w:basedOn w:val="Heading3"/>
    <w:pPr>
      <w:outlineLvl w:val="9"/>
    </w:p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</w:rPr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FollowedHyperlink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BodyText">
    <w:name w:val="Body Text"/>
    <w:basedOn w:val="Normal"/>
    <w:pPr>
      <w:jc w:val="both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PlainText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Strong">
    <w:name w:val="Strong"/>
    <w:qFormat/>
    <w:rPr>
      <w:b/>
    </w:rPr>
  </w:style>
  <w:style w:type="paragraph" w:styleId="BodyText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BalloonText">
    <w:name w:val="Balloon Text"/>
    <w:basedOn w:val="Normal"/>
    <w:semiHidden/>
    <w:rsid w:val="00EA2CCC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834592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650368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D35B49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58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950">
          <w:marLeft w:val="360"/>
          <w:marRight w:val="36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F4B9D-C995-460E-99ED-95170BDC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Distance protection zone 3 misoperation problem</vt:lpstr>
      <vt:lpstr>Literature Survey</vt:lpstr>
      <vt:lpstr>    Communication Assisted Schemes</vt:lpstr>
      <vt:lpstr>    Modifications to Local Distance Protection</vt:lpstr>
      <vt:lpstr>    Artificial Intelligence Methods</vt:lpstr>
      <vt:lpstr>    Detection of Zone 3 in planning stage</vt:lpstr>
    </vt:vector>
  </TitlesOfParts>
  <Company>IEEE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Periodicals</dc:creator>
  <cp:lastModifiedBy>Hoba Abdullah</cp:lastModifiedBy>
  <cp:revision>14</cp:revision>
  <cp:lastPrinted>2014-12-29T19:41:00Z</cp:lastPrinted>
  <dcterms:created xsi:type="dcterms:W3CDTF">2017-02-03T03:17:00Z</dcterms:created>
  <dcterms:modified xsi:type="dcterms:W3CDTF">2017-02-04T18:07:00Z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1976721638</vt:i4>
  </property>
  <property fmtid="{D5CDD505-2E9C-101B-9397-08002B2CF9AE}" pid="3" name="_NewReviewCycle">
    <vt:lpwstr/>
  </property>
  <property fmtid="{D5CDD505-2E9C-101B-9397-08002B2CF9AE}" pid="4" name="_EmailSubject">
    <vt:lpwstr>New Conference paper template and revised transactions paper template</vt:lpwstr>
  </property>
  <property fmtid="{D5CDD505-2E9C-101B-9397-08002B2CF9AE}" pid="5" name="_AuthorEmail">
    <vt:lpwstr>jhnelson@tva.gov</vt:lpwstr>
  </property>
  <property fmtid="{D5CDD505-2E9C-101B-9397-08002B2CF9AE}" pid="6" name="_AuthorEmailDisplayName">
    <vt:lpwstr>Nelson, Jeffrey H</vt:lpwstr>
  </property>
  <property fmtid="{D5CDD505-2E9C-101B-9397-08002B2CF9AE}" pid="7" name="_ReviewingToolsShownOnce">
    <vt:lpwstr/>
  </property>
</Properties>
</file>