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B44178" w:rsidRDefault="00B44178" w:rsidP="00B44178">
      <w:pPr>
        <w:jc w:val="center"/>
        <w:rPr>
          <w:sz w:val="32"/>
          <w:szCs w:val="32"/>
        </w:rPr>
      </w:pPr>
      <w:bookmarkStart w:id="0" w:name="_GoBack"/>
      <w:r w:rsidRPr="00B44178">
        <w:rPr>
          <w:sz w:val="32"/>
          <w:szCs w:val="32"/>
          <w:rtl/>
        </w:rPr>
        <w:t>اللفظ له عندنا ثلاثة مفاهيم أو معاني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المعني اللغوي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والمعني الشرعي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والمعني الاصطلاحي</w:t>
      </w:r>
      <w:r w:rsidRPr="00B44178">
        <w:rPr>
          <w:sz w:val="32"/>
          <w:szCs w:val="32"/>
        </w:rPr>
        <w:br/>
        <w:t>---------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يعني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لنأخذ مثالا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القوّة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معناها اللغوي القدرة علي فعل شئ ما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معناها الاصطلاحي حاصل ضرب الكتلة في العجلة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وكلمة القدرة اصطلاحا ليها معني تاني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يعني اصطلاحا ما ينفعش أقول القوة هي القدرة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والكتلة كلفظ تختلف عن الكتلة كاصطلاح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والوزن لغة يعني الكتلة ولكن اصطلاحا يختلف عنها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فالوزن اصطلاحا قوّة جذب الأرض للكتلة</w:t>
      </w:r>
      <w:r w:rsidRPr="00B44178">
        <w:rPr>
          <w:sz w:val="32"/>
          <w:szCs w:val="32"/>
        </w:rPr>
        <w:br/>
        <w:t>---------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ومن ضمن الاصطلاح - الاصطلاح الشرعي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بمعني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لفظ ( عزيز</w:t>
      </w:r>
      <w:r w:rsidRPr="00B44178">
        <w:rPr>
          <w:sz w:val="32"/>
          <w:szCs w:val="32"/>
        </w:rPr>
        <w:t xml:space="preserve"> )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لغة يعني إمّا نادر وإمّا محفوظ الجناب ذو هيبة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لكن شرعا لمّا أقول لك حديث عزيز يعني رواه راويين عن راويين وهكذا وهي حالة نادرة ولذلك سمّي حديث عزيز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والقوّة والضعف اصطلاحا في مصطلح الحديث تختلف عن القوة والضعف في الميكانيكا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والقوّة والمتانة اصطلاحا في الميكانيكا مختلفان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والصلابة والصلادة مختلفان</w:t>
      </w:r>
      <w:r w:rsidRPr="00B44178">
        <w:rPr>
          <w:sz w:val="32"/>
          <w:szCs w:val="32"/>
        </w:rPr>
        <w:br/>
        <w:t>--------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إذا كنت قد شعرت بتداخل الأمور فهذا هو المطلوب</w:t>
      </w:r>
      <w:r w:rsidRPr="00B44178">
        <w:rPr>
          <w:sz w:val="32"/>
          <w:szCs w:val="32"/>
        </w:rPr>
        <w:br/>
        <w:t>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للحكم علي لفظ من الناحية الشرعيّة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أو ذكر معناه في القرآن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lastRenderedPageBreak/>
        <w:t>لا يصحّ أخذ اللفظ علي معناه اللغوي ابتداءا ومن ثمّ فهمه كما بدا لك</w:t>
      </w:r>
      <w:r w:rsidRPr="00B44178">
        <w:rPr>
          <w:sz w:val="32"/>
          <w:szCs w:val="32"/>
        </w:rPr>
        <w:br/>
        <w:t>----------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بمعني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قال تعالي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وأعدّوا لهم ما استطعتم من قوّة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وقال رسول الله صلّي الله عليه وسلّم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إنّما القوّة الرمي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فالقوّة المعروفة لغة بمعناها اللغوي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معناها هنا في هذه الآية هو ما وضّحه الرسول صلّي الله عليه وسلّم في الحديث بالرمي</w:t>
      </w:r>
      <w:r w:rsidRPr="00B44178">
        <w:rPr>
          <w:sz w:val="32"/>
          <w:szCs w:val="32"/>
        </w:rPr>
        <w:br/>
        <w:t>---------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مثال آخر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قال تعالي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ولن تستطيعوا أن تعدلوا بين النساء ولو حرصتم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تستدل به النساء علي أنّ العدل بين النساء مستحيل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وبناءا عليه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فالتعدّد ممنوع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لانتفاء شرطه وهو العدل بين النساء الذي هو مستحيل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ولكن معني العدل في هذه الآية هو العدل القلبي أي الحبّ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وهو خارج عن العدل المشترط في التعدّد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لقول الرسول صلّي الله عليه وسلّم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اللهم هذه قسمتي فيما أملك - أي في الحقوق الماديّة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فلا تلمني فيما تملك ولا أملك - اي الميل القلبي</w:t>
      </w:r>
      <w:r w:rsidRPr="00B44178">
        <w:rPr>
          <w:sz w:val="32"/>
          <w:szCs w:val="32"/>
        </w:rPr>
        <w:br/>
        <w:t>--------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مثال آخر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قال تعالي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وأرجلكم إلي الكعبين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نحن في زمننا هذا نطلق لفظ الكعب خطأا علي ما هو في الأصل اسمه عقب</w:t>
      </w:r>
      <w:r w:rsidRPr="00B44178">
        <w:rPr>
          <w:sz w:val="32"/>
          <w:szCs w:val="32"/>
        </w:rPr>
        <w:br/>
        <w:t>----------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يعني الأصل إنّ العقب هو آخر جزء في الرجل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والكعب هو المفصل العظمي بين الساق والقدم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lastRenderedPageBreak/>
        <w:t>ده الأصل</w:t>
      </w:r>
      <w:r w:rsidRPr="00B44178">
        <w:rPr>
          <w:sz w:val="32"/>
          <w:szCs w:val="32"/>
        </w:rPr>
        <w:br/>
        <w:t>----------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في لغتنا الحالية نطلق علي آخر جزء في الرجل الكعب وهذا خطأ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فحين تقرأ قوله تعالي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وأرجلكم إلي الكعبين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لا يصحّ ان تفهم اللفظ هذا بالمعني اللغوي الدارج حاليا ولكن بمعناه اللغوي الأصلي</w:t>
      </w:r>
      <w:r w:rsidRPr="00B44178">
        <w:rPr>
          <w:sz w:val="32"/>
          <w:szCs w:val="32"/>
        </w:rPr>
        <w:br/>
        <w:t>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مثال آخر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حين نصحنا الرسول صلّي الله عليه وسلّم بعدم استدبار او استقبال الكعبة ببول أو بغائط ثمّ قال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شرّقوا أو غرّبوا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كانت مكة جنوب المدينة فأمر الرسول صلّي الله عليه وسلّم صحابته بتجنب الشمال والجنوب في التبوّل والتبرّز وأمرهم بالتوجّه شرقا أو غربا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ولكن بالنسبة لنا في مصر ونحن نقع غرب مكّة فعلينا ان نتجنب الشرق والغرب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فاللفظ قيل في ظرف المدينة كمكان</w:t>
      </w:r>
      <w:r w:rsidRPr="00B44178">
        <w:rPr>
          <w:sz w:val="32"/>
          <w:szCs w:val="32"/>
        </w:rPr>
        <w:br/>
        <w:t>----------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قال تعالي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خذ من أموالهم صدقة تطهرهم وتزكيهم بها وصلّ عليهم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وقال تعالي - إنّ الله وملائكته يصلّون علي النبيّ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وقال تعالي - فصلّ لربّك وانحر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فصلاة الله علي رسوله رحمة به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وصلاة الملائكة عليه مباركة له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وصلاة النبيّ علي المتصدّقين دعاء لهم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وصلاة النبي لله عبادة</w:t>
      </w:r>
      <w:r w:rsidRPr="00B44178">
        <w:rPr>
          <w:sz w:val="32"/>
          <w:szCs w:val="32"/>
        </w:rPr>
        <w:br/>
        <w:t>----------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وبناءا علي ما سبق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فلا يجوز لك أن تفهم النصّ الشرعي بدون الاطلاع علي تفاسيره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لأنّ الألفاظ في النصوص الشرعيّة تحمل معاني شرعيّة واصطلاحيّة تختلف عن معانيها اللغويّة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بل إنّ معانيها اللغويّة نفسها مختلفة عن ما هو منتشر في زمننا</w:t>
      </w:r>
      <w:r w:rsidRPr="00B44178">
        <w:rPr>
          <w:sz w:val="32"/>
          <w:szCs w:val="32"/>
        </w:rPr>
        <w:br/>
        <w:t>------------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lastRenderedPageBreak/>
        <w:t>ولذلك فنحن ملزمون بفهم سلف الأمّة للألفاظ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لأسباب منها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أوّلا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معاشرتهم للرسول ومعاصرتهم لأسباب النزول مما يجعلهم مدركين للحيثيّات التي نزل فيها النصّ أو قيل فيها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ثانيا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أنّهم أهل اللغة الأصليين وهم الأعلم بمعانيها ومقاصدها وأساليبها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ثالثا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أنّهم الأنقي فؤادا والأبعد عن اتّباع الهوي في التفسير</w:t>
      </w:r>
      <w:r w:rsidRPr="00B44178">
        <w:rPr>
          <w:sz w:val="32"/>
          <w:szCs w:val="32"/>
        </w:rPr>
        <w:br/>
        <w:t>-----------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وهنا قضية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يقول البعض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هم رجال ونحن رجال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أي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كما أنّ الصحابة رجال وفهموا النصوص بطريقة ما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فنحن أيضا رجال ومن حقّنا أن نفهم النصوص بطريقتنا الخاصّة</w:t>
      </w:r>
      <w:r w:rsidRPr="00B44178">
        <w:rPr>
          <w:sz w:val="32"/>
          <w:szCs w:val="32"/>
        </w:rPr>
        <w:br/>
        <w:t>----------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والجواب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لقد اختار الله هؤلاء الرجال لصحبة نبيّة وتلقّي الوحي منه وسماع معناه منه ومعرفة حيثيّات وملابسات وأسباب نزوله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وجعلنا الله في الأجيال التابعة لهذا الجيل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فعلينا ان نلتزم بفهم سلف الأمّة لتوفّر الصفات الثلاثة السابقة فيهم ولافتقادنا لاجتماع هذه الصفات فينا</w:t>
      </w:r>
      <w:r w:rsidRPr="00B44178">
        <w:rPr>
          <w:sz w:val="32"/>
          <w:szCs w:val="32"/>
        </w:rPr>
        <w:br/>
        <w:t>---------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ولا دليل أقوي علي إقرار الرسول صلّي الله عليه وسلّم بفهم أصحابه للنصّ من إقراره لفريقين من الصحابة كان قد قال لهم الرسول صلّي الله عليه وسلّم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لا يصلينّ أحدكم العصر إلا في بني قريظة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ففهم البعض قوله علي أنّه ملزم بعدم الصلاة إلا بعد الوصول لهدفهم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وفهم البعض قوله علي أنّه تشديد في الحثّ علي بلوغ المكان الهدف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فصلي بعضهم قبل الوصول وبعضهم بعد الوصول وأقرّ الرسول صلّي الله عليه وسلّم كليهما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lastRenderedPageBreak/>
        <w:t>فهذا الجيل هو المؤتمن علي نقل النصوص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وهو المؤتمن أيضا علي فهمها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ونحن ملزمون بهذا الفهم</w:t>
      </w:r>
      <w:r w:rsidRPr="00B44178">
        <w:rPr>
          <w:sz w:val="32"/>
          <w:szCs w:val="32"/>
        </w:rPr>
        <w:br/>
        <w:t>----------</w:t>
      </w:r>
      <w:r w:rsidRPr="00B44178">
        <w:rPr>
          <w:sz w:val="32"/>
          <w:szCs w:val="32"/>
        </w:rPr>
        <w:br/>
      </w:r>
      <w:r w:rsidRPr="00B44178">
        <w:rPr>
          <w:sz w:val="32"/>
          <w:szCs w:val="32"/>
          <w:rtl/>
        </w:rPr>
        <w:t>نسأل الله الهداية</w:t>
      </w:r>
      <w:bookmarkEnd w:id="0"/>
    </w:p>
    <w:sectPr w:rsidR="00DF6A8B" w:rsidRPr="00B4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B9A"/>
    <w:rsid w:val="00B44178"/>
    <w:rsid w:val="00E12C86"/>
    <w:rsid w:val="00E27DCC"/>
    <w:rsid w:val="00F7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3</cp:revision>
  <dcterms:created xsi:type="dcterms:W3CDTF">2015-12-17T23:13:00Z</dcterms:created>
  <dcterms:modified xsi:type="dcterms:W3CDTF">2015-12-17T23:13:00Z</dcterms:modified>
</cp:coreProperties>
</file>