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24489" w:rsidRDefault="00424489">
      <w:pPr>
        <w:rPr>
          <w:rFonts w:hint="cs"/>
          <w:rtl/>
          <w:lang w:bidi="ar-EG"/>
        </w:rPr>
      </w:pP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من الارتباطات العجيبة اللي الناس عملتها في موضوع الرزق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ربط الرزق بالسعي بناءا على آية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هُوَ الَّذِي جَعَلَ لَكُمُ الْأَرْضَ ذَلُولًا فَامْشُوا فِي مَنَاكِبِهَا وَكُلُوا مِن رِّزْقِهِ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الناس بتربط هنا بين إنّ ( الرزق ) - هو نتيجة ( للسعي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جابوا الربط ده منين !! - ما تعرفش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عشان جايين ورابعض يعني !! وافرض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قرأت آية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وَأَقِيمُوا الصَّلاةَ وَآتُوا الزَّكَاةَ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تفهم منها إنّ إيتاء الزكاة هو نتيجة لإقامة الصلاة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أو تفهم إنّ الإنسان لو أقام الصلاة - هيكون دا سبب لإيتاء الزكاة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جبت الربط ده منين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هل الآية بتقول ( فامشوا في مناكبها لكي يرزقكم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لو كانت الصيغة كده كان يبقى فهمك صحيح بإنّ الرزق هو نتيجة للسعي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الأعجب من كده - إنّنا سبنا الرابط الحقيقيّ في الآية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الرابط الحقيقيّ هو بين كلمة ( ذلولا ) - وكلمة ( فامشوا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الله سبحانه وتعالى يمتنّ عليك بأنّه جعل لك الأرض منبسطة سهلة ( مذلّلة ) - بحيث انتا تقدر ( تمشي ) فيها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تخيّل الجملة التالية - ولله المثل الأعلى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واحد بيقول لزوجته ( أنا جبت لك خضار - فاعملينا الغدا - وانا خارج بعد الغدا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ف عمل الغدا هنا مرتبط بإنّ انا جبت الخضار - مش مرتبط بالخروج بعد الغدا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يعني هل كلّ واحد بيتغدّى بتبقى نتيجة الغدا إنّه يخرج من البيت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دول حاجتين جايين ورا بعض عادي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لكن - جبت الخضار مرتبطة بإعداد الغدا - لإنّ الخضار لازمة من لوازم الغدا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ف المنّة في الآية هي المنّة ب ( تذليل الأرض ) - هذه المنّة التي سمحت لكم أن تمشوا في مناكب الأرض - ومع المشي انتوا بتاكلوا من الرزق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الناس ربطت الآية دي في عرفهم ( الشعبيّ كده - مش الشرعيّ ) - بإنّ المشي في الأرض هو سبب الرزق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والناس عملت عبيطة عند الرابط الحقيقيّ - اللي هوّا منّة الله سبحانه وتعالى علينا بتذليل الأرض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لإنّ الإنسان مجرم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الرابط الحقيقيّ هيطلّعنا احنا تلقّينا منّة من الله سبحانه وتعالى - يعني احنا في موقف الضعف - ف ده احنا هنعمل نفسنا مش شايفينه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الرابط التاني - هيطلّعنا أبطال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اللي بنسعى - ف بيجي لنا الرزق - فاحنا كده أبطال - ف هنشبط في الرابط ده - وهنسيب الرابط اللي مطلّعنا احنا الطرف الضعيف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ربط الرزق بالسعي هو محاولة من الإنسان للتخلّص من صفته ك ( عبد صريح ) يتلقّى الرزق من ربّ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الإنسان مش عاوز يبقى كده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الإنسان عاوز يقول ( أنا باشتغل - وبجيب الرزق لنفسي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انا جامد - مش محتاج حدّ يرزقني - أنا مستغني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كلا إن الإنسان ليطغى * أَنْ رَآهُ اسْتَغْنَى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أعيد وأكرّر بدون ملل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السعي - والأخذ بالأسباب - هو أمر إلهيّ - مالوش علاقة بتحصيل الرزق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السعي أمر إلهيّ - لازم تعمله - لكن مالوش علاقة بإنّ هوّا اللي بيجيب الرزق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فيش معادلة بينهم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السعي الكتير مش هيجيب رزق كتير - وعدم السعي مش هيمنع الرزق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يبقى نسعى ليه - ناخد بالأسباب ليه ؟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لإنّ ده أمر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بتصلّي ليه - بتصوم ليه - بتزكّي ليه - لإنّ دي أوامر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من المعضلات اللي حصلت في عقليّة الناس من حوالي 50 سنة مثلا - إنّ الشيوخ اجتهدوا جدّا في شرح ( فوائد الأوامر الإلهيّة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جدّا - لكن الموضوع اتعكس بعد كده بإنّ الناس اتعوّدت عليه - ف بقى لو فيه أمر مش شايفين فايدته الظاهرة - يبقى نرفضه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الشيوخ يقعدوا يفركوا بقى عاوزين يطلّعوا له فوائد عمليّة - فيقول لك الصلاة بتقوّي الضهر - والصوم بيحسّن وظائف الكبد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نروح جيمّ طيّب يا شيخ - هيقوّي الضهر أكتر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للأسف - أفسدوا من حيث أرادوا أن يصلحوا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لازم ترجع لإنّك تفهم معادلة إنّك عبد - وأنّ الله سبحانه وتعالى ربّ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وأنا بشوف موضوع الرزق ممكن يكون أهمّ - أو من أهمّ العلاقات الي بين العبد وربّه - لو أصابها فساد بسيط - هتؤثّر بشكل كبير جدّا على العلاقة بين العبد وربّه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باتكلّم فيها كتير - خصوصا على صفحة مهتمّة بالبيزنس - لإنّ البيزنس هو أكبر مساحة لموضوع الأرزاق والدخل والمكاسب والأرباح والثروات إلخ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ممكن يشارك الرزق في هذه المكانة أيضا مفهوم ( الابتلاء</w:t>
      </w:r>
      <w:r w:rsidRPr="0042448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العبد لو فهم علاقة ( الابتلاء ) - هتقوى جدّا علاقته بربّه سبحانه وتعالى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الرزق بييجي لوحده - مالوش علاقة بالسعي - ولكن ليه علاقة بأنّ الله سبحانه وتعالى هو ( الربّ ) - الربّ يعني هو الذي يتكفّل بإطعام وكسوة و و و و و عباده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زيّ ما الأبّ - ولله المثل الأعلى - هو ( ربّ الأسرة ) - هل الأبّ بيربط إطعام أولاده بحاجة من طرفهم - حتّى لو همّا قللاة الأدب معاه - هيأكّلهم بردو - ليه - لإنّه أبوهم - لإنّه ( ربّ ) الأسرة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خلاصة الموضوع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عليك بـ ( الأخذ ) بالأسباب 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لكن عليك بعدم ( الاعتماد ) على الأسباب</w:t>
      </w:r>
    </w:p>
    <w:p w:rsidR="00424489" w:rsidRPr="00424489" w:rsidRDefault="00424489" w:rsidP="0042448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489">
        <w:rPr>
          <w:rFonts w:ascii="Times New Roman" w:eastAsia="Times New Roman" w:hAnsi="Times New Roman" w:cs="Times New Roman"/>
          <w:sz w:val="24"/>
          <w:szCs w:val="24"/>
          <w:rtl/>
        </w:rPr>
        <w:t>عليك بعدم ( الاعتقاد ) في الأسباب</w:t>
      </w:r>
    </w:p>
    <w:p w:rsidR="00424489" w:rsidRDefault="00424489">
      <w:pPr>
        <w:rPr>
          <w:rFonts w:hint="cs"/>
          <w:rtl/>
          <w:lang w:bidi="ar-EG"/>
        </w:rPr>
      </w:pPr>
    </w:p>
    <w:p w:rsidR="00424489" w:rsidRDefault="00424489">
      <w:pPr>
        <w:rPr>
          <w:rFonts w:hint="cs"/>
          <w:rtl/>
          <w:lang w:bidi="ar-EG"/>
        </w:rPr>
      </w:pPr>
    </w:p>
    <w:p w:rsidR="00424489" w:rsidRDefault="00424489">
      <w:pPr>
        <w:rPr>
          <w:rFonts w:hint="cs"/>
          <w:lang w:bidi="ar-EG"/>
        </w:rPr>
      </w:pPr>
      <w:bookmarkStart w:id="0" w:name="_GoBack"/>
      <w:bookmarkEnd w:id="0"/>
    </w:p>
    <w:sectPr w:rsidR="0042448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DD"/>
    <w:rsid w:val="003C6FDD"/>
    <w:rsid w:val="00424489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5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3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44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7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5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5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9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7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0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3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3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3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87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9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9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7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46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8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9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1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0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5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5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0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4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9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2024-11-02T11:40:00Z</dcterms:created>
  <dcterms:modified xsi:type="dcterms:W3CDTF">2024-11-02T11:40:00Z</dcterms:modified>
</cp:coreProperties>
</file>