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F4454" w:rsidRDefault="007F4454">
      <w:pPr>
        <w:rPr>
          <w:rFonts w:hint="cs"/>
          <w:rtl/>
          <w:lang w:bidi="ar-EG"/>
        </w:rPr>
      </w:pP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الأصل في الأرزاق هي أنّها ابتلاء من الله سبحانه وتعالى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محض تقدير من الله سبحانه وتعالى إنّ فلان يكسب مليون جنيه في اليوم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وفلان يستلف - وفلان يستلف وما يعرفش يسدّ ويتسجن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وفلان وفلان وفلان - يكونوا بين بين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كلّ واحد من دول - الفلوس جايّاله على سبيل الابتلاء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حتّى اللي بيكسب مليون جنيه في اليوم - ده ابتلاء ليه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ابتلاء زيّ ابتلاء العمى بالظبط - أو ابتلاء موت الابن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كارثة ومصيبة بتحلّ على راس الراجل الغنيّ إنّه بيكسب فلوس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لإنّه مش بيكسبها عشان يصرفها - دا بيكسبها عشان ربّنا سبحانه وتعالى يبتليه بيها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ونشوف يا ترى هيكون من المحسنين ولّا من المفسدين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هيأدّي حقّ المال ( اللي هوّا أصلا مش ماله ) ولّا لأ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لو كان المال مالك خده معاك لمّا تموت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دي مواريث ربّنا سبحانه وتعالى بينقلها من إيد فلان لإيد فلان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مش شرط فلان التاني يكون ابن فلان الأوّلانيّ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ممكن تقوم الصبح تلاقي مالك انتقل من إيدك لإيد حدّ غريب عنّك عادي جدّا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لإنّه أساسا ( مش مالك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إنّك امبارح ربّنا كان بيبتليك بالغني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والابتلاء ده خلص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وبدأت مرحلة ابتلاء تانية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وفلان التاني ده دخل في مرحلة الابتلاء بالمال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كان ممكن يجعل الإنسان ينام بالليل يقوم يلاقي عنده خزنة مليانة فلوس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ونقول له إنتا في ابتلاء - ورّينا هتعمل إيه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لكن ربّنا سبحانه وتعالى لم يرد ذلك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ولكنّه جعل المال يتحصّل عليه من خلال العمل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العمل ده ديكور - منظر - تغطية للمال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يعني اشتغلت أو ما اشتغلتش كنت هتبتلى بالمال ده بردو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وفلان التاني ابتلاؤه في غير المال - سواءا اشتغل أو ما اشتغلش هيجيله ابتلاؤه بردو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ابتلاؤه مثلا هيكون في فقد ابنه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او إصابته بشلل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ونشوف هيعمل إيه في ابتلائه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إيه علاقة فقد الابن بالعمل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يعني لو اشتغلت كتير مش هتفقد ابنك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اشتغلت كتير مش هتتعمى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ما فيش علاقة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بردو - ما فيش علاقة بين إنّك تشتغل كتير وإنّك تكون فقير أو غني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دي أمور منفصلة تماما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إحنا بنشتغل عشان ده أمر من ربّنا سبحانه وتعالى لينا بابتغاء الكسب الحلال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غلط إنّك تفهم إنّها أرزاق يبقى ما اشتغلش - وتقول الفلوس هتجي لي لوحدها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بالمناسبة - لو ما اشتغلتش - وكانت الفلوس دي رزقك - هتجيلك لوحدها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إنتا مكتوب عليك ابتلاء - هتاخده هتاخده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هل تعرف تهرب من ابتلاء قطع اليدّ مثلا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تقدر تهرب من ابتلاء الغرق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تقدر يكون مكتوب عليك ابنك يموت - وتمنع موته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بردو ما تقدرش تهرب من ابتلاء الغنى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مش بمزاجك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اللي بمزاجك هو ( تعاملك مع الابتلاء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لكن الابتلاء نفسه - دا مش بمزاجك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أشدّ الناس ابتلاءا في هذا السياق ( سياق الغنى ) كانوا قارون وسيّدنا سليمان عليه الصلاة والسلام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الاتنين كانوا مبتلين بالمال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ونشوف - كلّ واحد هيعمل إيه بالمال اللي هوّا مبتلى بيه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سيّدنا سليمان عليه الصلاة والسلام فتنته الخيول عن الصلاة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ده من فتنة المال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وكم من صاحب مال يفتنه ماله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لكن من غباء الناس أن تربط بين المال ورضا الله سبحانه وتعالى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المال لا هو رضا - ولا هو غضب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المال - ابتلاء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لمّا حدّ بيجي لي عشان اعمل له دراسة جدوى لمصنع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بابقى مشفق عليه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لإنّه على وشك إنّ سبب ابتلائه يبدأ خلاص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أراد ليك تكون غنيّ - ويبدأ الابتلاء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لكن زيّ ما قلنا مش هتقوم الصبح تلاقي عندك خزنة فلوس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فلازم حجّة - مبرّر للفلوس اللي هتجيلك تبتليك دي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فأيّ حجّة بقى - آهي كلّها حجج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من ضمن الحجج دي إنّك تعمل مصنع فتبقى غنيّ جدّا بسرعة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بسرعة ليه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هوّا أمر ربّنا سبحانه وتعالى كده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تبقى غنيّ - بسرعة - ويبدأ الابتلاء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اوعي تنظر لحدّ معاه فلوس كتير - إنّه كسبها عشان هوّا ذكيّ أو مجتهد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الذكاء والابتلاء ده هوّا الفاترينة اللي بتغطّي الابتلاء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كان ممكن يبقى غبيّ وكسول - وربّنا سبحانه وتعالى يبتليه بالمال بردو - وياما شفنا ناس كده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لكن عشان عقول الناس ما تشتّش وما يتجنّنوش - فربّنا سبحانه وتعالى بيجعل غطاء للابتلاء بتاع المال - بإنّ فلان دا ذكيّ ومجتهد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فإنتا عقلك البسيط يستوعب الموضوع - إنّه فلان غنيّ عشان ذكيّ ومجتهد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وخلاص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لكن عقلك ممكن ما يستوعبش إنّه غنيّ - عشان ربّنا سبحانه وتعالى أراد إنّه يكون غنيّ - عشان يبتليه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وهوّا ذكاؤه أو اجتهاده أساسا كانوا همّا سبب غناه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دول كانوا ابتلاءات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ما ذكاؤه أساسا كان ابتلاء ليه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واجتهاده أساسا كان ابتلاء ليه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مش مصدّق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ما شفتش واحد نصّاب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ما ده ذكيّ - وابتلاؤه كان في ذكائه - وهوّا أساء استخدام الذكاء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ما تقولش فلان دا غنيّ عشان مجتهد - أيوه حضرتك - مين اللي ألهمه الاجتهاد أصلا ؟</w:t>
      </w:r>
      <w:r w:rsidRPr="007F445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ما ممكن يقوم بكره يلاقي الكسل راكبه - واخبط دماغك في الحيطة بقى مش هتعرف تجتهد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خلاص - ربّنا سبحانه وتعالى سلب منّك الاجتهاد اللي كنت فرحان بيه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فيه أيّام بقوم من النوم أقعد ع الكنبة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أقوم من ع الكنبة أقعد ع السرير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وألفّ حولين المكتب إنّي أقعد أشتغل - مش عارف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أرجع أقعد ع الكنبة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ومن الكنبة للسرير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ومن السرير للكنبة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مش بمزاجك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لو ربّنا سبحانه وتعالى سلب منّك الاجتهاد النهارده يبقى انسي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اشرب قهوة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اشرب جاز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اشرب ميّة نار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مش هتقعد ع المكتب النهارده - يعني مش هتقعد ع المكتب النهارده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كلّها ابتلاءات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فوق وافهم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كلّها ابتلاءات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المال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الذكاء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الصحّة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الأولاد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الاجتهاد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كلّها ابتلاءات</w:t>
      </w:r>
    </w:p>
    <w:p w:rsidR="007F4454" w:rsidRPr="007F4454" w:rsidRDefault="007F4454" w:rsidP="007F4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54">
        <w:rPr>
          <w:rFonts w:ascii="Times New Roman" w:eastAsia="Times New Roman" w:hAnsi="Times New Roman" w:cs="Times New Roman"/>
          <w:sz w:val="24"/>
          <w:szCs w:val="24"/>
          <w:rtl/>
        </w:rPr>
        <w:t>وافهم إيه المطلوب منّك للتعامل مع الابتلاء - مش تفرح بيه - يا غبيّ</w:t>
      </w:r>
    </w:p>
    <w:p w:rsidR="007F4454" w:rsidRDefault="007F4454">
      <w:pPr>
        <w:rPr>
          <w:rFonts w:hint="cs"/>
          <w:rtl/>
          <w:lang w:bidi="ar-EG"/>
        </w:rPr>
      </w:pPr>
    </w:p>
    <w:p w:rsidR="007F4454" w:rsidRDefault="007F4454">
      <w:pPr>
        <w:rPr>
          <w:rFonts w:hint="cs"/>
          <w:rtl/>
          <w:lang w:bidi="ar-EG"/>
        </w:rPr>
      </w:pPr>
    </w:p>
    <w:p w:rsidR="007F4454" w:rsidRPr="007F4454" w:rsidRDefault="007F4454">
      <w:pPr>
        <w:rPr>
          <w:rFonts w:hint="cs"/>
          <w:lang w:bidi="ar-EG"/>
        </w:rPr>
      </w:pPr>
      <w:bookmarkStart w:id="0" w:name="_GoBack"/>
      <w:bookmarkEnd w:id="0"/>
    </w:p>
    <w:sectPr w:rsidR="007F4454" w:rsidRPr="007F445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C3"/>
    <w:rsid w:val="004717C3"/>
    <w:rsid w:val="007F4454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1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7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1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0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8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74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0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2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0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0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1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2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6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8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1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0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2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1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9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0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4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0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2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6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2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0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16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9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1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0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9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33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0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8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4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7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3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2023-02-09T15:05:00Z</dcterms:created>
  <dcterms:modified xsi:type="dcterms:W3CDTF">2023-02-09T15:05:00Z</dcterms:modified>
</cp:coreProperties>
</file>