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6D67CD" w:rsidRDefault="006D67CD">
      <w:pPr>
        <w:rPr>
          <w:rFonts w:hint="cs"/>
          <w:rtl/>
          <w:lang w:bidi="ar-EG"/>
        </w:rPr>
      </w:pP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من الأمور الطيبة التي قد يكون لها أثر سلبي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إننا نذكر إن فلان لما عمل الخير الفلاني . كسب المكسب الفلاني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أو فلان لما ترك الشيء الفلاني لله سبحانه وتعالى . ف الله سبحانه وتعالى عوضه بكذا وكذا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فلان لما عاند وأصر على المعصية الفلانية . حصلت له خسائر كذا وكذا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إيه المشكلة في كده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مشاكل . مش مشكلة واحدة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هيرد عليك ويقول لك . ما فلان عمل الذنب الفلاني وتمام التمام اهو . صحته زي الحمار . وعنده فلوس بالعبيط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انتا حطيت نفسك في احتكام للتجارب . يبقى لازم ترضى بالحكم اللي انتا حطيته عليك وعلى الطرف الآخر . الحكم اللي هوا التجربة . وانتا اللي اخترت الحكم ده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الحكم الحقيقي هوا الحلال والحرام . مش التجربة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هتزرع في قلوب الناس فكرة ( أنا عملت الخير اهو . فين المكافأة بقى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أو . أنا الدنيا ضيقة عليا بسبب الذنب الفلاني . طاب خلاص . بطلت الذنب الفلاني . يفوت شهر ولا شهرين . ويلاقي الدنيا لسه ضيقة . فيقول ( إيه بقى . هوا كان كلام كده وكده ولا إيه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7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هتيجي تؤمر أو تنهى حد بعد كده بحاجة حلال أو عن حاجة حرام . هيقول لك ( ليه ) . واحكي لي تجربة تثبت كلامك ده . ما فيش تجربة . يبقى مجرد كلام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نحكيش التجارب دي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نحكيها طبعا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لكن . لازم تكون إرداف على الحكم الشرعي الأصلي . ويكون الأصل هو بيان الحكم . وبيان الذنب اللي هيصيبك لو عملت الحاجة الحرام دي . والعقوبة الربانية . وبعدين بيان ( الخسارة الدنيوية ) اللي هتصيبك لو عملت الذنب ده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اللي بيعمل الأوامر المتوافقة مع عقله . وينتهي عن الذنوب الضارة ليه . ما فيش حاجة لحد هنا تقول إنه بيعمل ده على سبيل التقوى . ولا على سبيل المنفعة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. من حكمة الشرع . إنه تظل أوامر من أوامر الشرع غير ظاهرة الحكمة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تكون فيه أوامر في الشرع ظاهرها الضرر للإنسان . زي الصلاة ما بتضيع وقتك . والزكاة بتخسرك فلوس . والصوم بيضعفك وينهكك . والحج فيه كل الخسائر . اللي ممكن توصل للهلكة في الطريق أصلا . بعد اقتطاع الوقت وإنفاق المال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وييجي ذروة سنام الإسلام . الجهاد . يخسرك حياتك نفسها . ف في الحالة دي . إنتا ب ( تشهد ) أن الله سبحانه وتعالى أعز عليك من نفسك نفسها . عشان كده بتتسمى ( شهيد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للأسف الدعاة في ال ٥٠ سنة الأخيرة مثلا . أسرفوا في ( المادية ) . ومن ضمن هذه المادية موضوع بيان الحكمة ( والمنفعة المادية ) وراء كل أمر إلهي . وبيان الضرر ( والخسارة المادية ) وراء كل ذنب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ويستشهدون على ذلك بالتجارب الحقيقية الواقعية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فيكون المردود عكس ما يتوقعون ويبتغون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تكسب حاليا اقتناع الشخص اللي بتدعوه في الموقف الحالي 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لكن هتخسر على المدى البعيد ( عبودية ) الشخص اللي بتدعوه ده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العبودية هي ( سمعنا وأطعنا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67CD" w:rsidRPr="006D67CD" w:rsidRDefault="006D67CD" w:rsidP="006D6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7CD">
        <w:rPr>
          <w:rFonts w:ascii="Times New Roman" w:eastAsia="Times New Roman" w:hAnsi="Times New Roman" w:cs="Times New Roman"/>
          <w:sz w:val="24"/>
          <w:szCs w:val="24"/>
          <w:rtl/>
        </w:rPr>
        <w:t>ما فيش بينهم ( فهمنا ) . أو . ( اقتنعنا</w:t>
      </w:r>
      <w:r w:rsidRPr="006D67C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67CD" w:rsidRDefault="006D67CD">
      <w:pPr>
        <w:rPr>
          <w:rFonts w:hint="cs"/>
          <w:rtl/>
          <w:lang w:bidi="ar-EG"/>
        </w:rPr>
      </w:pPr>
    </w:p>
    <w:p w:rsidR="006D67CD" w:rsidRDefault="006D67CD">
      <w:pPr>
        <w:rPr>
          <w:rFonts w:hint="cs"/>
          <w:rtl/>
          <w:lang w:bidi="ar-EG"/>
        </w:rPr>
      </w:pPr>
    </w:p>
    <w:p w:rsidR="006D67CD" w:rsidRDefault="006D67CD">
      <w:pPr>
        <w:rPr>
          <w:rFonts w:hint="cs"/>
          <w:lang w:bidi="ar-EG"/>
        </w:rPr>
      </w:pPr>
      <w:bookmarkStart w:id="0" w:name="_GoBack"/>
      <w:bookmarkEnd w:id="0"/>
    </w:p>
    <w:sectPr w:rsidR="006D67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95"/>
    <w:rsid w:val="006D67CD"/>
    <w:rsid w:val="00773C95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D67CD"/>
  </w:style>
  <w:style w:type="character" w:styleId="Hyperlink">
    <w:name w:val="Hyperlink"/>
    <w:basedOn w:val="DefaultParagraphFont"/>
    <w:uiPriority w:val="99"/>
    <w:semiHidden/>
    <w:unhideWhenUsed/>
    <w:rsid w:val="006D67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D67CD"/>
  </w:style>
  <w:style w:type="character" w:styleId="Hyperlink">
    <w:name w:val="Hyperlink"/>
    <w:basedOn w:val="DefaultParagraphFont"/>
    <w:uiPriority w:val="99"/>
    <w:semiHidden/>
    <w:unhideWhenUsed/>
    <w:rsid w:val="006D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1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9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18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9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0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8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9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0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4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2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0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4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6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9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4%D8%AB%D8%A7?__eep__=6&amp;__cft__%5b0%5d=AZX4CMNHnYEj9cx4mBJPqe0bLSrczicRnDWUWkHnZzpCbrv6ufR5No4Rk_88fbw23e6fbkPjrgMhkLF4oy2Pbdk1KxaiHKrT_wC2ADXzBx8HaAUEitMIL2EBegxspKsMkjuZOgVrQvJLq4omuoHu07fUI_QDf3PRylXIqKNWmUHIIEMXiKtFgXrJQxprOX_M8l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8%A7%D9%86%D9%8A%D8%A7?__eep__=6&amp;__cft__%5b0%5d=AZX4CMNHnYEj9cx4mBJPqe0bLSrczicRnDWUWkHnZzpCbrv6ufR5No4Rk_88fbw23e6fbkPjrgMhkLF4oy2Pbdk1KxaiHKrT_wC2ADXzBx8HaAUEitMIL2EBegxspKsMkjuZOgVrQvJLq4omuoHu07fUI_QDf3PRylXIqKNWmUHIIEMXiKtFgXrJQxprOX_M8lo&amp;__tn__=*NK-R" TargetMode="External"/><Relationship Id="rId5" Type="http://schemas.openxmlformats.org/officeDocument/2006/relationships/hyperlink" Target="https://www.facebook.com/hashtag/%D8%A3%D9%88%D9%84%D8%A7?__eep__=6&amp;__cft__%5b0%5d=AZX4CMNHnYEj9cx4mBJPqe0bLSrczicRnDWUWkHnZzpCbrv6ufR5No4Rk_88fbw23e6fbkPjrgMhkLF4oy2Pbdk1KxaiHKrT_wC2ADXzBx8HaAUEitMIL2EBegxspKsMkjuZOgVrQvJLq4omuoHu07fUI_QDf3PRylXIqKNWmUHIIEMXiKtFgXrJQxprOX_M8l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2024-11-02T11:43:00Z</dcterms:created>
  <dcterms:modified xsi:type="dcterms:W3CDTF">2024-11-02T11:43:00Z</dcterms:modified>
</cp:coreProperties>
</file>