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D3F5A" w14:textId="77777777" w:rsidR="00F3687A" w:rsidRDefault="00D84D23" w:rsidP="004116B9">
      <w:pPr>
        <w:outlineLvl w:val="0"/>
      </w:pPr>
      <w:r>
        <w:t xml:space="preserve">KUKA KR 6 R900 </w:t>
      </w:r>
      <w:proofErr w:type="spellStart"/>
      <w:r>
        <w:t>sixx</w:t>
      </w:r>
      <w:proofErr w:type="spellEnd"/>
    </w:p>
    <w:p w14:paraId="636463F1" w14:textId="77777777" w:rsidR="00D84D23" w:rsidRDefault="00D84D23" w:rsidP="000902C1">
      <w:r>
        <w:t>Base</w:t>
      </w:r>
      <w:r w:rsidR="00A44B51">
        <w:t xml:space="preserve"> Structure</w:t>
      </w:r>
    </w:p>
    <w:p w14:paraId="1D5B0552" w14:textId="77777777" w:rsidR="00D84D23" w:rsidRDefault="00D84D23" w:rsidP="000902C1">
      <w:r>
        <w:t>A solid, strong ba</w:t>
      </w:r>
      <w:r w:rsidR="00771F20">
        <w:t xml:space="preserve">se was required for a robust and </w:t>
      </w:r>
      <w:r>
        <w:t>smooth motion of the robot. After discussing different base settings of it, a simple design that consists of a cylindrical body</w:t>
      </w:r>
      <w:r w:rsidR="00771F20">
        <w:t>,</w:t>
      </w:r>
      <w:r>
        <w:t xml:space="preserve"> that will </w:t>
      </w:r>
      <w:r w:rsidR="00A44B51">
        <w:t xml:space="preserve">carry </w:t>
      </w:r>
      <w:r>
        <w:t>the robot</w:t>
      </w:r>
      <w:r w:rsidR="00771F20">
        <w:t>,</w:t>
      </w:r>
      <w:r>
        <w:t xml:space="preserve"> with upper and lower flanges</w:t>
      </w:r>
      <w:r w:rsidR="00771F20">
        <w:t>,</w:t>
      </w:r>
      <w:r>
        <w:t xml:space="preserve"> was chosen</w:t>
      </w:r>
      <w:r w:rsidR="00A44B51">
        <w:t>.</w:t>
      </w:r>
    </w:p>
    <w:p w14:paraId="47E7DC6D" w14:textId="77777777" w:rsidR="00A44B51" w:rsidRDefault="004116B9" w:rsidP="00A44B51">
      <w:pPr>
        <w:jc w:val="center"/>
      </w:pPr>
      <w:r>
        <w:pict w14:anchorId="0B99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287pt">
            <v:imagedata r:id="rId5" o:title="Base"/>
          </v:shape>
        </w:pict>
      </w:r>
    </w:p>
    <w:p w14:paraId="25001FEF" w14:textId="77777777" w:rsidR="00A44B51" w:rsidRDefault="00A44B51" w:rsidP="004116B9">
      <w:pPr>
        <w:jc w:val="center"/>
        <w:outlineLvl w:val="0"/>
      </w:pPr>
      <w:r>
        <w:t>Fig. 1: Base Structure</w:t>
      </w:r>
    </w:p>
    <w:p w14:paraId="10D5E19A" w14:textId="77777777" w:rsidR="00D84D23" w:rsidRDefault="00D84D23" w:rsidP="000902C1"/>
    <w:p w14:paraId="783C993F" w14:textId="77777777" w:rsidR="00A44B51" w:rsidRDefault="00771F20" w:rsidP="00A44B51">
      <w:r>
        <w:t>It is mainly consisted</w:t>
      </w:r>
      <w:r w:rsidR="00A44B51">
        <w:t xml:space="preserve"> of:</w:t>
      </w:r>
    </w:p>
    <w:p w14:paraId="47D010F4" w14:textId="77777777" w:rsidR="00A44B51" w:rsidRDefault="00A44B51" w:rsidP="00A44B51">
      <w:pPr>
        <w:pStyle w:val="ListParagraph"/>
        <w:numPr>
          <w:ilvl w:val="0"/>
          <w:numId w:val="3"/>
        </w:numPr>
      </w:pPr>
      <w:r>
        <w:t>Two lower flanges:</w:t>
      </w:r>
    </w:p>
    <w:p w14:paraId="14273F47" w14:textId="77777777" w:rsidR="00A44B51" w:rsidRDefault="00A44B51" w:rsidP="004116B9">
      <w:pPr>
        <w:pStyle w:val="ListParagraph"/>
      </w:pPr>
      <w:r>
        <w:t xml:space="preserve">- </w:t>
      </w:r>
      <w:r w:rsidR="004116B9">
        <w:t>First</w:t>
      </w:r>
      <w:r>
        <w:t xml:space="preserve"> flange is connected to the ground and is held strongly by the concrete layer beneath it</w:t>
      </w:r>
    </w:p>
    <w:p w14:paraId="40B34A14" w14:textId="77777777" w:rsidR="00A44B51" w:rsidRDefault="00A44B51" w:rsidP="004116B9">
      <w:pPr>
        <w:pStyle w:val="ListParagraph"/>
      </w:pPr>
      <w:r>
        <w:t xml:space="preserve">- </w:t>
      </w:r>
      <w:r w:rsidR="004116B9">
        <w:t>Second</w:t>
      </w:r>
      <w:r>
        <w:t xml:space="preserve"> flange connects the cylindrical body of the base to the previously mentioned flange.</w:t>
      </w:r>
    </w:p>
    <w:p w14:paraId="392DBF74" w14:textId="77777777" w:rsidR="00771F20" w:rsidRDefault="00771F20" w:rsidP="00771F20">
      <w:pPr>
        <w:pStyle w:val="ListParagraph"/>
        <w:numPr>
          <w:ilvl w:val="0"/>
          <w:numId w:val="3"/>
        </w:numPr>
      </w:pPr>
      <w:r>
        <w:t>The c</w:t>
      </w:r>
      <w:r w:rsidR="00A44B51">
        <w:t>ylin</w:t>
      </w:r>
      <w:r>
        <w:t xml:space="preserve">drical body that carries the robot. It’s mounted on the </w:t>
      </w:r>
      <w:r w:rsidR="004116B9">
        <w:t>Second</w:t>
      </w:r>
      <w:r>
        <w:t xml:space="preserve"> lower flange to stand still while the robot is operated at full speed.</w:t>
      </w:r>
    </w:p>
    <w:p w14:paraId="2B1684FB" w14:textId="77777777" w:rsidR="00771F20" w:rsidRDefault="00771F20" w:rsidP="00771F20">
      <w:pPr>
        <w:pStyle w:val="ListParagraph"/>
        <w:numPr>
          <w:ilvl w:val="0"/>
          <w:numId w:val="3"/>
        </w:numPr>
      </w:pPr>
      <w:r>
        <w:t>One upper flange which holds the robot and is welded to the cylinder.</w:t>
      </w:r>
    </w:p>
    <w:p w14:paraId="19F861BC" w14:textId="77777777" w:rsidR="00771F20" w:rsidRDefault="00771F20" w:rsidP="00771F20">
      <w:pPr>
        <w:pStyle w:val="ListParagraph"/>
        <w:numPr>
          <w:ilvl w:val="0"/>
          <w:numId w:val="3"/>
        </w:numPr>
      </w:pPr>
      <w:r>
        <w:t>Ribs: there are 4 upper and lower ribs evenly distributed on the upper and lower flanges, that helps to support the loads exerted on the cylinder.</w:t>
      </w:r>
    </w:p>
    <w:p w14:paraId="68CA26E3" w14:textId="77777777" w:rsidR="00D84D23" w:rsidRDefault="00D84D23" w:rsidP="000902C1"/>
    <w:p w14:paraId="2E42B825" w14:textId="77777777" w:rsidR="00D84D23" w:rsidRDefault="00D84D23" w:rsidP="000902C1"/>
    <w:p w14:paraId="509F2993" w14:textId="77777777" w:rsidR="00771F20" w:rsidRDefault="00771F20" w:rsidP="004116B9">
      <w:pPr>
        <w:outlineLvl w:val="0"/>
      </w:pPr>
      <w:r>
        <w:t>Base calculation</w:t>
      </w:r>
    </w:p>
    <w:p w14:paraId="050AC6D8" w14:textId="77777777" w:rsidR="00771F20" w:rsidRDefault="00771F20" w:rsidP="00771F20">
      <w:r>
        <w:t>This section discusses the process of calculating the following:</w:t>
      </w:r>
    </w:p>
    <w:p w14:paraId="097B092A" w14:textId="77777777" w:rsidR="00771F20" w:rsidRDefault="00771F20" w:rsidP="00771F20">
      <w:pPr>
        <w:pStyle w:val="ListParagraph"/>
        <w:numPr>
          <w:ilvl w:val="0"/>
          <w:numId w:val="4"/>
        </w:numPr>
      </w:pPr>
      <w:r>
        <w:t>Cylinder</w:t>
      </w:r>
    </w:p>
    <w:p w14:paraId="501B48AE" w14:textId="77777777" w:rsidR="00771F20" w:rsidRDefault="00771F20" w:rsidP="00771F20">
      <w:pPr>
        <w:pStyle w:val="ListParagraph"/>
      </w:pPr>
      <w:r>
        <w:t>- The inner and outer diameters of the cylinder (which is hollow)</w:t>
      </w:r>
    </w:p>
    <w:p w14:paraId="41C00C6F" w14:textId="77777777" w:rsidR="00771F20" w:rsidRDefault="00771F20" w:rsidP="00771F20">
      <w:pPr>
        <w:pStyle w:val="ListParagraph"/>
        <w:numPr>
          <w:ilvl w:val="0"/>
          <w:numId w:val="4"/>
        </w:numPr>
      </w:pPr>
      <w:r>
        <w:t>Flanges:</w:t>
      </w:r>
    </w:p>
    <w:p w14:paraId="7FA9D443" w14:textId="77777777" w:rsidR="00771F20" w:rsidRDefault="00771F20" w:rsidP="00771F20">
      <w:pPr>
        <w:pStyle w:val="ListParagraph"/>
      </w:pPr>
      <w:r>
        <w:t>- The dimensions (length x width) of the 3 flanges</w:t>
      </w:r>
    </w:p>
    <w:p w14:paraId="31411BA8" w14:textId="77777777" w:rsidR="00771F20" w:rsidRDefault="00771F20" w:rsidP="00771F20">
      <w:pPr>
        <w:pStyle w:val="ListParagraph"/>
      </w:pPr>
      <w:r>
        <w:t>- The exact locations of the holes through which the bolts will be screwed</w:t>
      </w:r>
    </w:p>
    <w:p w14:paraId="29CEC5B0" w14:textId="77777777" w:rsidR="00771F20" w:rsidRDefault="00771F20" w:rsidP="00771F20">
      <w:pPr>
        <w:pStyle w:val="ListParagraph"/>
      </w:pPr>
      <w:r>
        <w:t>- The thickness of the flanges</w:t>
      </w:r>
    </w:p>
    <w:p w14:paraId="7C82B99D" w14:textId="77777777" w:rsidR="00771F20" w:rsidRDefault="00771F20" w:rsidP="00771F20">
      <w:pPr>
        <w:pStyle w:val="ListParagraph"/>
        <w:numPr>
          <w:ilvl w:val="0"/>
          <w:numId w:val="4"/>
        </w:numPr>
      </w:pPr>
      <w:r>
        <w:t>Bolts</w:t>
      </w:r>
    </w:p>
    <w:p w14:paraId="3E17C395" w14:textId="77777777" w:rsidR="00771F20" w:rsidRDefault="00771F20" w:rsidP="00771F20">
      <w:pPr>
        <w:pStyle w:val="ListParagraph"/>
      </w:pPr>
      <w:r>
        <w:t>- The diameters of all bolts used in the installation and mounting of the base.</w:t>
      </w:r>
    </w:p>
    <w:p w14:paraId="30B6F53C" w14:textId="77777777" w:rsidR="00771F20" w:rsidRDefault="00771F20" w:rsidP="00771F20">
      <w:pPr>
        <w:pStyle w:val="ListParagraph"/>
        <w:numPr>
          <w:ilvl w:val="0"/>
          <w:numId w:val="4"/>
        </w:numPr>
      </w:pPr>
      <w:r>
        <w:t>Ribs</w:t>
      </w:r>
    </w:p>
    <w:p w14:paraId="75EACAEC" w14:textId="77777777" w:rsidR="00771F20" w:rsidRDefault="00771F20" w:rsidP="00771F20">
      <w:pPr>
        <w:pStyle w:val="ListParagraph"/>
      </w:pPr>
      <w:r>
        <w:t>- The dimensions of the triangular ribs (height x width x thickness)</w:t>
      </w:r>
    </w:p>
    <w:p w14:paraId="4B77AE8E" w14:textId="77777777" w:rsidR="00771F20" w:rsidRDefault="00771F20" w:rsidP="00771F20">
      <w:pPr>
        <w:pStyle w:val="ListParagraph"/>
      </w:pPr>
    </w:p>
    <w:p w14:paraId="497049F0" w14:textId="77777777" w:rsidR="00771F20" w:rsidRDefault="00771F20" w:rsidP="00771F20">
      <w:pPr>
        <w:pStyle w:val="ListParagraph"/>
      </w:pPr>
    </w:p>
    <w:p w14:paraId="73D1598C" w14:textId="77777777" w:rsidR="000902C1" w:rsidRDefault="00771F20" w:rsidP="000902C1">
      <w:pPr>
        <w:pStyle w:val="ListParagraph"/>
        <w:numPr>
          <w:ilvl w:val="0"/>
          <w:numId w:val="2"/>
        </w:numPr>
      </w:pPr>
      <w:r>
        <w:t>T</w:t>
      </w:r>
      <w:r w:rsidR="000902C1">
        <w:t xml:space="preserve">he </w:t>
      </w:r>
      <w:r>
        <w:t>inner and outer diameters of the cylinder</w:t>
      </w:r>
    </w:p>
    <w:p w14:paraId="41653623" w14:textId="77777777" w:rsidR="00771F20" w:rsidRDefault="00771F20" w:rsidP="00771F20">
      <w:r>
        <w:t>Since the cylindrical body of the base is subjected to different axial and torsional loads, it will be treated as a shaft</w:t>
      </w:r>
    </w:p>
    <w:p w14:paraId="62DAB44E" w14:textId="77777777" w:rsidR="00771F20" w:rsidRDefault="00771F20" w:rsidP="00771F20"/>
    <w:p w14:paraId="7B43FB22" w14:textId="77777777" w:rsidR="00771F20" w:rsidRDefault="00771F20" w:rsidP="00771F20">
      <w:pPr>
        <w:pStyle w:val="ListParagraph"/>
        <w:numPr>
          <w:ilvl w:val="0"/>
          <w:numId w:val="5"/>
        </w:numPr>
      </w:pPr>
      <w:r>
        <w:t>Determining the diameters (Forward design method)</w:t>
      </w:r>
    </w:p>
    <w:p w14:paraId="7A064FA5" w14:textId="77777777" w:rsidR="00771F20" w:rsidRDefault="00771F20" w:rsidP="00771F20">
      <w:r>
        <w:t>1</w:t>
      </w:r>
      <w:r w:rsidRPr="00771F20">
        <w:rPr>
          <w:vertAlign w:val="superscript"/>
        </w:rPr>
        <w:t>st</w:t>
      </w:r>
      <w:r>
        <w:t xml:space="preserve"> design attempt is to design the cylinder using the predefined specifications of the commercial materials in the market to get the inner and outer diameters. After several weeks of calculating and repetition, the results were within the range of 10</w:t>
      </w:r>
      <w:r w:rsidRPr="00771F20">
        <w:rPr>
          <w:vertAlign w:val="superscript"/>
        </w:rPr>
        <w:t>-2</w:t>
      </w:r>
      <w:r>
        <w:t xml:space="preserve"> to 10</w:t>
      </w:r>
      <w:r w:rsidRPr="00771F20">
        <w:rPr>
          <w:vertAlign w:val="superscript"/>
        </w:rPr>
        <w:t>-3</w:t>
      </w:r>
      <w:r>
        <w:t xml:space="preserve"> mm, which led us to the </w:t>
      </w:r>
      <w:r w:rsidR="004116B9">
        <w:t>Second</w:t>
      </w:r>
      <w:r>
        <w:t xml:space="preserve"> method of design.</w:t>
      </w:r>
    </w:p>
    <w:p w14:paraId="5F2A565D" w14:textId="77777777" w:rsidR="00771F20" w:rsidRDefault="00771F20" w:rsidP="00771F20">
      <w:pPr>
        <w:pStyle w:val="ListParagraph"/>
        <w:numPr>
          <w:ilvl w:val="0"/>
          <w:numId w:val="5"/>
        </w:numPr>
      </w:pPr>
      <w:r>
        <w:t>Design based on strength</w:t>
      </w:r>
    </w:p>
    <w:p w14:paraId="76401D80" w14:textId="77777777" w:rsidR="00771F20" w:rsidRDefault="004116B9" w:rsidP="00771F20">
      <w:r>
        <w:t>Second</w:t>
      </w:r>
      <w:r w:rsidR="00771F20">
        <w:t xml:space="preserve"> attempt is aimed to use the inner and outer diameters of the cylinders available in the market, to check whether the resulting max shear stress would exceed the max allowable shear stress or not. The ASME code for such method is:</w:t>
      </w:r>
    </w:p>
    <w:p w14:paraId="14B8B109" w14:textId="77777777" w:rsidR="00771F20" w:rsidRPr="000902C1" w:rsidRDefault="004116B9" w:rsidP="00771F20">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allowable</m:t>
              </m:r>
            </m:sub>
          </m:sSub>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 xml:space="preserve">π </m:t>
              </m:r>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3</m:t>
                  </m:r>
                </m:sup>
              </m:sSubSup>
              <m:r>
                <w:rPr>
                  <w:rFonts w:ascii="Cambria Math" w:hAnsi="Cambria Math"/>
                </w:rPr>
                <m:t xml:space="preserve"> (1-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m:t>
              </m:r>
            </m:den>
          </m:f>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  (1+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num>
                    <m:den>
                      <m:r>
                        <w:rPr>
                          <w:rFonts w:ascii="Cambria Math" w:hAnsi="Cambria Math"/>
                        </w:rPr>
                        <m:t>8</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e>
                <m:sup>
                  <m:r>
                    <w:rPr>
                      <w:rFonts w:ascii="Cambria Math" w:hAnsi="Cambria Math"/>
                    </w:rPr>
                    <m:t>2</m:t>
                  </m:r>
                </m:sup>
              </m:sSup>
            </m:e>
          </m:rad>
        </m:oMath>
      </m:oMathPara>
    </w:p>
    <w:p w14:paraId="0C6C71BA" w14:textId="77777777" w:rsidR="00771F20" w:rsidRDefault="00771F20" w:rsidP="004116B9">
      <w:pPr>
        <w:outlineLvl w:val="0"/>
      </w:pPr>
      <w:r>
        <w:t xml:space="preserve">Where </w:t>
      </w:r>
    </w:p>
    <w:p w14:paraId="37539CAD" w14:textId="77777777" w:rsidR="00771F20" w:rsidRPr="00771F20" w:rsidRDefault="00771F20" w:rsidP="00771F20">
      <w:pPr>
        <w:pStyle w:val="ListParagraph"/>
        <w:numPr>
          <w:ilvl w:val="0"/>
          <w:numId w:val="6"/>
        </w:numPr>
        <w:rPr>
          <w:rFonts w:eastAsiaTheme="minorEastAsia"/>
        </w:rPr>
      </w:pPr>
      <w:r w:rsidRPr="00771F20">
        <w:rPr>
          <w:rFonts w:eastAsiaTheme="minorEastAsia"/>
        </w:rPr>
        <w:t xml:space="preserve">Combined shock and fatigue factors: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 :2</m:t>
        </m:r>
      </m:oMath>
    </w:p>
    <w:p w14:paraId="1DAE63DA" w14:textId="77777777" w:rsidR="00771F20" w:rsidRPr="00771F20" w:rsidRDefault="00771F20" w:rsidP="00771F20">
      <w:pPr>
        <w:pStyle w:val="ListParagraph"/>
        <w:numPr>
          <w:ilvl w:val="0"/>
          <w:numId w:val="6"/>
        </w:numPr>
        <w:rPr>
          <w:rFonts w:eastAsiaTheme="minorEastAsia"/>
        </w:rPr>
      </w:pPr>
      <w:r w:rsidRPr="00771F20">
        <w:rPr>
          <w:rFonts w:eastAsiaTheme="minorEastAsia"/>
        </w:rPr>
        <w:t xml:space="preserve">Bending Moment: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771F20">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=H </m:t>
        </m:r>
        <m:sSub>
          <m:sSubPr>
            <m:ctrlPr>
              <w:rPr>
                <w:rFonts w:ascii="Cambria Math" w:hAnsi="Cambria Math"/>
                <w:i/>
              </w:rPr>
            </m:ctrlPr>
          </m:sSubPr>
          <m:e>
            <m:r>
              <w:rPr>
                <w:rFonts w:ascii="Cambria Math" w:hAnsi="Cambria Math"/>
              </w:rPr>
              <m:t>F</m:t>
            </m:r>
          </m:e>
          <m:sub>
            <m:r>
              <w:rPr>
                <w:rFonts w:ascii="Cambria Math" w:hAnsi="Cambria Math"/>
              </w:rPr>
              <m:t>h</m:t>
            </m:r>
          </m:sub>
        </m:sSub>
      </m:oMath>
    </w:p>
    <w:p w14:paraId="46397537" w14:textId="77777777" w:rsidR="00771F20" w:rsidRPr="00771F20" w:rsidRDefault="00771F20" w:rsidP="00771F20">
      <w:pPr>
        <w:pStyle w:val="ListParagraph"/>
        <w:numPr>
          <w:ilvl w:val="0"/>
          <w:numId w:val="6"/>
        </w:numPr>
        <w:rPr>
          <w:rFonts w:eastAsiaTheme="minorEastAsia"/>
        </w:rPr>
      </w:pPr>
      <w:r w:rsidRPr="00771F20">
        <w:rPr>
          <w:rFonts w:eastAsiaTheme="minorEastAsia"/>
        </w:rPr>
        <w:t xml:space="preserve">Torsional Moment: </w:t>
      </w:r>
      <m:oMath>
        <m:sSub>
          <m:sSubPr>
            <m:ctrlPr>
              <w:rPr>
                <w:rFonts w:ascii="Cambria Math" w:hAnsi="Cambria Math"/>
                <w:i/>
              </w:rPr>
            </m:ctrlPr>
          </m:sSubPr>
          <m:e>
            <m:r>
              <w:rPr>
                <w:rFonts w:ascii="Cambria Math" w:hAnsi="Cambria Math"/>
              </w:rPr>
              <m:t>M</m:t>
            </m:r>
          </m:e>
          <m:sub>
            <m:r>
              <w:rPr>
                <w:rFonts w:ascii="Cambria Math" w:hAnsi="Cambria Math"/>
              </w:rPr>
              <m:t>t</m:t>
            </m:r>
          </m:sub>
        </m:sSub>
      </m:oMath>
    </w:p>
    <w:p w14:paraId="2552A2B6" w14:textId="77777777" w:rsidR="00771F20" w:rsidRPr="00771F20" w:rsidRDefault="00771F20" w:rsidP="00771F20">
      <w:pPr>
        <w:pStyle w:val="ListParagraph"/>
        <w:numPr>
          <w:ilvl w:val="0"/>
          <w:numId w:val="6"/>
        </w:numPr>
        <w:rPr>
          <w:rFonts w:eastAsiaTheme="minorEastAsia"/>
        </w:rPr>
      </w:pPr>
      <w:r>
        <w:rPr>
          <w:rFonts w:eastAsiaTheme="minorEastAsia"/>
        </w:rPr>
        <w:t>Axial Force</w:t>
      </w:r>
      <w:r w:rsidRPr="00771F20">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oMath>
    </w:p>
    <w:p w14:paraId="6E38F0E3" w14:textId="77777777" w:rsidR="00771F20" w:rsidRPr="00771F20" w:rsidRDefault="00771F20" w:rsidP="00771F20">
      <w:pPr>
        <w:pStyle w:val="ListParagraph"/>
        <w:numPr>
          <w:ilvl w:val="0"/>
          <w:numId w:val="6"/>
        </w:numPr>
        <w:rPr>
          <w:rFonts w:eastAsiaTheme="minorEastAsia"/>
        </w:rPr>
      </w:pPr>
      <w:r w:rsidRPr="00771F20">
        <w:rPr>
          <w:rFonts w:eastAsiaTheme="minorEastAsia"/>
        </w:rPr>
        <w:t xml:space="preserve">Constant k:                                                                 </w:t>
      </w:r>
      <m:oMath>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o</m:t>
                </m:r>
              </m:sub>
            </m:sSub>
          </m:den>
        </m:f>
      </m:oMath>
    </w:p>
    <w:p w14:paraId="197E2D54" w14:textId="77777777" w:rsidR="00771F20" w:rsidRPr="00771F20" w:rsidRDefault="00771F20" w:rsidP="00771F20">
      <w:pPr>
        <w:pStyle w:val="ListParagraph"/>
        <w:numPr>
          <w:ilvl w:val="0"/>
          <w:numId w:val="6"/>
        </w:numPr>
        <w:rPr>
          <w:rFonts w:eastAsiaTheme="minorEastAsia"/>
        </w:rPr>
      </w:pPr>
      <w:r w:rsidRPr="00771F20">
        <w:rPr>
          <w:rFonts w:eastAsiaTheme="minorEastAsia"/>
        </w:rPr>
        <w:lastRenderedPageBreak/>
        <w:t>Max Allowable shear stress of a predefined specifications of a material, without keyways:</w:t>
      </w:r>
    </w:p>
    <w:p w14:paraId="189DA28B" w14:textId="77777777" w:rsidR="00771F20" w:rsidRPr="00771F20" w:rsidRDefault="004116B9"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=0.3 </m:t>
          </m:r>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717CB8" w14:textId="77777777" w:rsidR="00771F20" w:rsidRPr="00771F20" w:rsidRDefault="004116B9"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=0.18 </m:t>
          </m:r>
          <m:sSub>
            <m:sSubPr>
              <m:ctrlPr>
                <w:rPr>
                  <w:rFonts w:ascii="Cambria Math" w:hAnsi="Cambria Math"/>
                  <w:i/>
                </w:rPr>
              </m:ctrlPr>
            </m:sSubPr>
            <m:e>
              <m:r>
                <w:rPr>
                  <w:rFonts w:ascii="Cambria Math" w:hAnsi="Cambria Math"/>
                </w:rPr>
                <m:t>σ</m:t>
              </m:r>
            </m:e>
            <m:sub>
              <m:r>
                <w:rPr>
                  <w:rFonts w:ascii="Cambria Math" w:hAnsi="Cambria Math"/>
                </w:rPr>
                <m:t>u</m:t>
              </m:r>
            </m:sub>
          </m:sSub>
        </m:oMath>
      </m:oMathPara>
    </w:p>
    <w:p w14:paraId="06CA90F7" w14:textId="77777777" w:rsidR="00771F20" w:rsidRPr="00771F20" w:rsidRDefault="00771F20" w:rsidP="00771F20">
      <w:pPr>
        <w:pStyle w:val="ListParagraph"/>
        <w:numPr>
          <w:ilvl w:val="0"/>
          <w:numId w:val="6"/>
        </w:numPr>
        <w:rPr>
          <w:rFonts w:eastAsiaTheme="minorEastAsia"/>
        </w:rPr>
      </w:pPr>
      <w:r w:rsidRPr="00771F20">
        <w:rPr>
          <w:rFonts w:eastAsiaTheme="minorEastAsia"/>
        </w:rPr>
        <w:t>These values shall be reduced by 25% in the presence of keyways</w:t>
      </w:r>
    </w:p>
    <w:p w14:paraId="2427F96C" w14:textId="77777777" w:rsidR="00771F20" w:rsidRPr="00771F20" w:rsidRDefault="00771F20" w:rsidP="00771F20">
      <w:pPr>
        <w:pStyle w:val="ListParagraph"/>
        <w:numPr>
          <w:ilvl w:val="0"/>
          <w:numId w:val="6"/>
        </w:numPr>
        <w:rPr>
          <w:rFonts w:eastAsiaTheme="minorEastAsia"/>
        </w:rPr>
      </w:pPr>
      <w:r w:rsidRPr="00771F20">
        <w:rPr>
          <w:rFonts w:eastAsiaTheme="minorEastAsia"/>
        </w:rPr>
        <w:t>Max Allowable shear stress of commercial steel:</w:t>
      </w:r>
    </w:p>
    <w:p w14:paraId="2C9865B9" w14:textId="77777777" w:rsidR="00771F20" w:rsidRPr="00771F20" w:rsidRDefault="004116B9" w:rsidP="00771F20">
      <w:pPr>
        <w:ind w:left="360"/>
        <w:jc w:val="center"/>
        <w:rPr>
          <w:rFonts w:eastAsiaTheme="minorEastAsia"/>
        </w:rPr>
      </w:pPr>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=55 MPa</m:t>
        </m:r>
      </m:oMath>
      <w:r w:rsidR="00771F20" w:rsidRPr="00771F20">
        <w:rPr>
          <w:rFonts w:eastAsiaTheme="minorEastAsia"/>
        </w:rPr>
        <w:t xml:space="preserve">      without keyways</w:t>
      </w:r>
    </w:p>
    <w:p w14:paraId="6D833A9A" w14:textId="77777777" w:rsidR="00771F20" w:rsidRDefault="004116B9" w:rsidP="00771F20">
      <w:pPr>
        <w:jc w:val="center"/>
        <w:rPr>
          <w:rFonts w:eastAsiaTheme="minorEastAsia"/>
        </w:rPr>
      </w:pPr>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=40 MPa</m:t>
        </m:r>
      </m:oMath>
      <w:r w:rsidR="00771F20" w:rsidRPr="00771F20">
        <w:rPr>
          <w:rFonts w:eastAsiaTheme="minorEastAsia"/>
        </w:rPr>
        <w:t xml:space="preserve">      with keyways</w:t>
      </w:r>
    </w:p>
    <w:p w14:paraId="5E6C2253" w14:textId="77777777" w:rsidR="00771F20" w:rsidRDefault="00771F20" w:rsidP="00771F20">
      <w:pPr>
        <w:rPr>
          <w:rFonts w:eastAsiaTheme="minorEastAsia"/>
        </w:rPr>
      </w:pPr>
    </w:p>
    <w:p w14:paraId="756DB812" w14:textId="77777777" w:rsidR="00771F20" w:rsidRPr="00A8466F" w:rsidRDefault="00771F20" w:rsidP="00771F20">
      <w:pPr>
        <w:rPr>
          <w:rFonts w:eastAsiaTheme="minorEastAsia"/>
        </w:rPr>
      </w:pPr>
      <w:r>
        <w:rPr>
          <w:rFonts w:eastAsiaTheme="minorEastAsia"/>
        </w:rPr>
        <w:t>Using the following values of loads exerted on the foundation, we can calculate the max shear stress.</w:t>
      </w:r>
    </w:p>
    <w:p w14:paraId="0D3B764A" w14:textId="77777777" w:rsidR="00771F20" w:rsidRDefault="00771F20" w:rsidP="00771F20">
      <w:pPr>
        <w:jc w:val="center"/>
      </w:pPr>
      <w:r>
        <w:rPr>
          <w:noProof/>
          <w:lang w:val="en-GB" w:eastAsia="en-GB"/>
        </w:rPr>
        <w:drawing>
          <wp:anchor distT="0" distB="0" distL="114300" distR="114300" simplePos="0" relativeHeight="251659264" behindDoc="0" locked="0" layoutInCell="1" allowOverlap="1" wp14:anchorId="23FFE2DB" wp14:editId="2AAEA1A9">
            <wp:simplePos x="0" y="0"/>
            <wp:positionH relativeFrom="column">
              <wp:posOffset>685469</wp:posOffset>
            </wp:positionH>
            <wp:positionV relativeFrom="paragraph">
              <wp:posOffset>9939</wp:posOffset>
            </wp:positionV>
            <wp:extent cx="4370773" cy="1441174"/>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0773" cy="1441174"/>
                    </a:xfrm>
                    <a:prstGeom prst="rect">
                      <a:avLst/>
                    </a:prstGeom>
                    <a:noFill/>
                    <a:ln>
                      <a:noFill/>
                    </a:ln>
                  </pic:spPr>
                </pic:pic>
              </a:graphicData>
            </a:graphic>
          </wp:anchor>
        </w:drawing>
      </w:r>
      <w:r>
        <w:br w:type="textWrapping" w:clear="all"/>
        <w:t>Table 1: Loads acting on foundation.</w:t>
      </w:r>
    </w:p>
    <w:p w14:paraId="3D35B027" w14:textId="77777777" w:rsidR="00771F20" w:rsidRPr="00A8466F" w:rsidRDefault="00771F20" w:rsidP="004116B9">
      <w:pPr>
        <w:pStyle w:val="ListParagraph"/>
        <w:numPr>
          <w:ilvl w:val="0"/>
          <w:numId w:val="15"/>
        </w:numPr>
      </w:pPr>
      <w:r w:rsidRPr="00771F20">
        <w:rPr>
          <w:i/>
          <w:iCs/>
        </w:rPr>
        <w:t xml:space="preserve">Note: For safety purposes, Kb &amp; </w:t>
      </w:r>
      <w:proofErr w:type="spellStart"/>
      <w:r w:rsidRPr="00771F20">
        <w:rPr>
          <w:i/>
          <w:iCs/>
        </w:rPr>
        <w:t>Kt</w:t>
      </w:r>
      <w:proofErr w:type="spellEnd"/>
      <w:r w:rsidRPr="00771F20">
        <w:rPr>
          <w:i/>
          <w:iCs/>
        </w:rPr>
        <w:t xml:space="preserve"> will be taken as 2 in the calculations</w:t>
      </w:r>
    </w:p>
    <w:p w14:paraId="4FB395A5" w14:textId="77777777" w:rsidR="00771F20" w:rsidRDefault="00771F20" w:rsidP="00771F20">
      <w:r>
        <w:t>Results:</w:t>
      </w:r>
    </w:p>
    <w:p w14:paraId="3780ADBD" w14:textId="77777777" w:rsidR="00771F20" w:rsidRDefault="00771F20" w:rsidP="00771F20">
      <w:r>
        <w:t>Using steel A37 with the following specifications:</w:t>
      </w:r>
    </w:p>
    <w:p w14:paraId="5E95FA7C" w14:textId="77777777" w:rsidR="00771F20" w:rsidRPr="00771F20" w:rsidRDefault="00771F20" w:rsidP="00771F20">
      <w:pPr>
        <w:pStyle w:val="ListParagraph"/>
        <w:numPr>
          <w:ilvl w:val="1"/>
          <w:numId w:val="12"/>
        </w:numPr>
        <w:rPr>
          <w:rFonts w:eastAsiaTheme="minorEastAsia"/>
        </w:rPr>
      </w:pPr>
      <w:r>
        <w:t xml:space="preserve">Yield Strength:                                         </w:t>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=235 MPa</m:t>
        </m:r>
      </m:oMath>
      <w:r>
        <w:rPr>
          <w:rFonts w:eastAsiaTheme="minorEastAsia"/>
        </w:rPr>
        <w:t xml:space="preserve"> </w:t>
      </w:r>
    </w:p>
    <w:p w14:paraId="3AB7442F" w14:textId="77777777" w:rsidR="00771F20" w:rsidRPr="00771F20" w:rsidRDefault="00771F20" w:rsidP="00771F20">
      <w:pPr>
        <w:pStyle w:val="ListParagraph"/>
        <w:numPr>
          <w:ilvl w:val="1"/>
          <w:numId w:val="12"/>
        </w:numPr>
        <w:rPr>
          <w:rFonts w:eastAsiaTheme="minorEastAsia"/>
        </w:rPr>
      </w:pPr>
      <w:r>
        <w:t xml:space="preserve">Ultimate Tensile Strength:                   </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=360 MPa</m:t>
        </m:r>
      </m:oMath>
    </w:p>
    <w:p w14:paraId="23BF9073" w14:textId="77777777" w:rsidR="00771F20" w:rsidRDefault="00771F20" w:rsidP="00771F20">
      <w:r>
        <w:t>Hence, the max allowable shear stress is:</w:t>
      </w:r>
    </w:p>
    <w:p w14:paraId="0715494C" w14:textId="77777777" w:rsidR="00771F20" w:rsidRPr="00771F20" w:rsidRDefault="004116B9"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=0.3 </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=70.5 MPa</m:t>
          </m:r>
        </m:oMath>
      </m:oMathPara>
    </w:p>
    <w:p w14:paraId="56A9A0F4" w14:textId="77777777" w:rsidR="00771F20" w:rsidRPr="00771F20" w:rsidRDefault="004116B9"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=0.18 </m:t>
          </m:r>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=64.8 MPa</m:t>
          </m:r>
        </m:oMath>
      </m:oMathPara>
    </w:p>
    <w:p w14:paraId="4490A142" w14:textId="77777777" w:rsidR="00771F20" w:rsidRDefault="00771F20" w:rsidP="00771F20">
      <w:pPr>
        <w:pStyle w:val="ListParagraph"/>
      </w:pPr>
    </w:p>
    <w:tbl>
      <w:tblPr>
        <w:tblpPr w:leftFromText="180" w:rightFromText="180" w:vertAnchor="page" w:horzAnchor="page" w:tblpX="3970" w:tblpY="1152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624"/>
        <w:gridCol w:w="1575"/>
        <w:gridCol w:w="1307"/>
      </w:tblGrid>
      <w:tr w:rsidR="004116B9" w:rsidRPr="00771F20" w14:paraId="35EF7A29" w14:textId="77777777" w:rsidTr="0048450E">
        <w:trPr>
          <w:trHeight w:val="300"/>
        </w:trPr>
        <w:tc>
          <w:tcPr>
            <w:tcW w:w="0" w:type="auto"/>
            <w:shd w:val="clear" w:color="auto" w:fill="FFFFFF" w:themeFill="background1"/>
            <w:noWrap/>
            <w:vAlign w:val="center"/>
            <w:hideMark/>
          </w:tcPr>
          <w:p w14:paraId="7B873B09"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Outer Diameter</w:t>
            </w:r>
          </w:p>
        </w:tc>
        <w:tc>
          <w:tcPr>
            <w:tcW w:w="0" w:type="auto"/>
            <w:shd w:val="clear" w:color="auto" w:fill="FFFFFF" w:themeFill="background1"/>
            <w:noWrap/>
            <w:vAlign w:val="center"/>
            <w:hideMark/>
          </w:tcPr>
          <w:p w14:paraId="0DF0D537"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Inner Diameter</w:t>
            </w:r>
          </w:p>
        </w:tc>
        <w:tc>
          <w:tcPr>
            <w:tcW w:w="0" w:type="auto"/>
            <w:shd w:val="clear" w:color="auto" w:fill="FFFFFF" w:themeFill="background1"/>
            <w:noWrap/>
            <w:vAlign w:val="center"/>
            <w:hideMark/>
          </w:tcPr>
          <w:p w14:paraId="6B3045B7"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Shear Stress</w:t>
            </w:r>
          </w:p>
        </w:tc>
      </w:tr>
      <w:tr w:rsidR="004116B9" w:rsidRPr="00771F20" w14:paraId="4243C94D" w14:textId="77777777" w:rsidTr="0048450E">
        <w:trPr>
          <w:trHeight w:val="300"/>
        </w:trPr>
        <w:tc>
          <w:tcPr>
            <w:tcW w:w="0" w:type="auto"/>
            <w:shd w:val="clear" w:color="auto" w:fill="FFFFFF" w:themeFill="background1"/>
            <w:noWrap/>
            <w:vAlign w:val="center"/>
            <w:hideMark/>
          </w:tcPr>
          <w:p w14:paraId="3F2E5A53"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170 mm </w:t>
            </w:r>
          </w:p>
        </w:tc>
        <w:tc>
          <w:tcPr>
            <w:tcW w:w="0" w:type="auto"/>
            <w:shd w:val="clear" w:color="auto" w:fill="FFFFFF" w:themeFill="background1"/>
            <w:noWrap/>
            <w:vAlign w:val="center"/>
            <w:hideMark/>
          </w:tcPr>
          <w:p w14:paraId="704BFD6A"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160 mm</w:t>
            </w:r>
          </w:p>
        </w:tc>
        <w:tc>
          <w:tcPr>
            <w:tcW w:w="0" w:type="auto"/>
            <w:shd w:val="clear" w:color="auto" w:fill="FFFFFF" w:themeFill="background1"/>
            <w:noWrap/>
            <w:vAlign w:val="center"/>
            <w:hideMark/>
          </w:tcPr>
          <w:p w14:paraId="2E45AE7D"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13.68 </w:t>
            </w:r>
            <w:proofErr w:type="spellStart"/>
            <w:r w:rsidRPr="00771F20">
              <w:rPr>
                <w:rFonts w:ascii="Calibri" w:eastAsia="Times New Roman" w:hAnsi="Calibri" w:cs="Times New Roman"/>
                <w:color w:val="000000"/>
              </w:rPr>
              <w:t>Mpa</w:t>
            </w:r>
            <w:proofErr w:type="spellEnd"/>
          </w:p>
        </w:tc>
      </w:tr>
      <w:tr w:rsidR="004116B9" w:rsidRPr="00771F20" w14:paraId="5C1E1E5A" w14:textId="77777777" w:rsidTr="0048450E">
        <w:trPr>
          <w:trHeight w:val="300"/>
        </w:trPr>
        <w:tc>
          <w:tcPr>
            <w:tcW w:w="0" w:type="auto"/>
            <w:shd w:val="clear" w:color="auto" w:fill="FFFFFF" w:themeFill="background1"/>
            <w:noWrap/>
            <w:vAlign w:val="center"/>
            <w:hideMark/>
          </w:tcPr>
          <w:p w14:paraId="3D8E6B49"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220 mm</w:t>
            </w:r>
          </w:p>
        </w:tc>
        <w:tc>
          <w:tcPr>
            <w:tcW w:w="0" w:type="auto"/>
            <w:shd w:val="clear" w:color="auto" w:fill="FFFFFF" w:themeFill="background1"/>
            <w:noWrap/>
            <w:vAlign w:val="center"/>
            <w:hideMark/>
          </w:tcPr>
          <w:p w14:paraId="1BB6A0F8"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208 mm</w:t>
            </w:r>
          </w:p>
        </w:tc>
        <w:tc>
          <w:tcPr>
            <w:tcW w:w="0" w:type="auto"/>
            <w:shd w:val="clear" w:color="auto" w:fill="FFFFFF" w:themeFill="background1"/>
            <w:noWrap/>
            <w:vAlign w:val="center"/>
            <w:hideMark/>
          </w:tcPr>
          <w:p w14:paraId="484A0E94"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6.792 </w:t>
            </w:r>
            <w:proofErr w:type="spellStart"/>
            <w:r w:rsidRPr="00771F20">
              <w:rPr>
                <w:rFonts w:ascii="Calibri" w:eastAsia="Times New Roman" w:hAnsi="Calibri" w:cs="Times New Roman"/>
                <w:color w:val="000000"/>
              </w:rPr>
              <w:t>Mpa</w:t>
            </w:r>
            <w:proofErr w:type="spellEnd"/>
          </w:p>
        </w:tc>
      </w:tr>
      <w:tr w:rsidR="004116B9" w:rsidRPr="00771F20" w14:paraId="3DFC40EE" w14:textId="77777777" w:rsidTr="0048450E">
        <w:trPr>
          <w:trHeight w:val="300"/>
        </w:trPr>
        <w:tc>
          <w:tcPr>
            <w:tcW w:w="0" w:type="auto"/>
            <w:shd w:val="clear" w:color="auto" w:fill="FFFFFF" w:themeFill="background1"/>
            <w:noWrap/>
            <w:vAlign w:val="center"/>
            <w:hideMark/>
          </w:tcPr>
          <w:p w14:paraId="0A7F53B1"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220 mm</w:t>
            </w:r>
          </w:p>
        </w:tc>
        <w:tc>
          <w:tcPr>
            <w:tcW w:w="0" w:type="auto"/>
            <w:shd w:val="clear" w:color="auto" w:fill="FFFFFF" w:themeFill="background1"/>
            <w:noWrap/>
            <w:vAlign w:val="center"/>
            <w:hideMark/>
          </w:tcPr>
          <w:p w14:paraId="51BA5D7B"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210 mm</w:t>
            </w:r>
          </w:p>
        </w:tc>
        <w:tc>
          <w:tcPr>
            <w:tcW w:w="0" w:type="auto"/>
            <w:shd w:val="clear" w:color="auto" w:fill="FFFFFF" w:themeFill="background1"/>
            <w:noWrap/>
            <w:vAlign w:val="center"/>
            <w:hideMark/>
          </w:tcPr>
          <w:p w14:paraId="75A109A7" w14:textId="77777777" w:rsidR="004116B9" w:rsidRPr="00771F20" w:rsidRDefault="004116B9" w:rsidP="0048450E">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8.041 </w:t>
            </w:r>
            <w:proofErr w:type="spellStart"/>
            <w:r w:rsidRPr="00771F20">
              <w:rPr>
                <w:rFonts w:ascii="Calibri" w:eastAsia="Times New Roman" w:hAnsi="Calibri" w:cs="Times New Roman"/>
                <w:color w:val="000000"/>
              </w:rPr>
              <w:t>Mpa</w:t>
            </w:r>
            <w:proofErr w:type="spellEnd"/>
          </w:p>
        </w:tc>
      </w:tr>
    </w:tbl>
    <w:p w14:paraId="1153CEA5" w14:textId="77777777" w:rsidR="00771F20" w:rsidRDefault="00771F20" w:rsidP="00771F20">
      <w:pPr>
        <w:pStyle w:val="ListParagraph"/>
      </w:pPr>
    </w:p>
    <w:p w14:paraId="572B3DCC" w14:textId="77777777" w:rsidR="00771F20" w:rsidRDefault="00771F20" w:rsidP="00771F20"/>
    <w:p w14:paraId="30EE9B3E" w14:textId="77777777" w:rsidR="00771F20" w:rsidRDefault="00771F20" w:rsidP="00771F20"/>
    <w:p w14:paraId="4CC67516" w14:textId="77777777" w:rsidR="00771F20" w:rsidRDefault="00771F20" w:rsidP="000902C1">
      <w:pPr>
        <w:pStyle w:val="ListParagraph"/>
        <w:numPr>
          <w:ilvl w:val="0"/>
          <w:numId w:val="2"/>
        </w:numPr>
      </w:pPr>
      <w:r>
        <w:t>Bolts’ diameters</w:t>
      </w:r>
    </w:p>
    <w:p w14:paraId="7486A57B" w14:textId="77777777" w:rsidR="00771F20" w:rsidRDefault="00771F20" w:rsidP="00771F20">
      <w:r>
        <w:t xml:space="preserve">To calculate the diameters of the used bolts we need to calculate the tension forces acting on them first. </w:t>
      </w:r>
    </w:p>
    <w:p w14:paraId="6C874D60" w14:textId="77777777" w:rsidR="00771F20" w:rsidRPr="00771F20" w:rsidRDefault="004116B9" w:rsidP="00771F20">
      <w:pPr>
        <w:rPr>
          <w:rFonts w:eastAsiaTheme="minorEastAsia"/>
          <w:i/>
          <w:iCs/>
          <w:sz w:val="24"/>
          <w:szCs w:val="24"/>
        </w:rPr>
      </w:pPr>
      <m:oMathPara>
        <m:oMathParaPr>
          <m:jc m:val="center"/>
        </m:oMathParaPr>
        <m:oMath>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 2</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+2 </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H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oMath>
      </m:oMathPara>
    </w:p>
    <w:p w14:paraId="1DB05915" w14:textId="77777777" w:rsidR="00771F20" w:rsidRPr="00771F20" w:rsidRDefault="004116B9" w:rsidP="00771F20">
      <w:pPr>
        <w:jc w:val="center"/>
        <w:rPr>
          <w:i/>
          <w:iCs/>
          <w:sz w:val="24"/>
          <w:szCs w:val="24"/>
        </w:rPr>
      </w:pP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en>
        </m:f>
      </m:oMath>
      <w:r w:rsidR="00771F20" w:rsidRPr="00771F20">
        <w:rPr>
          <w:i/>
          <w:iCs/>
          <w:sz w:val="24"/>
          <w:szCs w:val="24"/>
        </w:rPr>
        <w:t xml:space="preserve">     </w:t>
      </w:r>
      <w:r w:rsidR="00771F20" w:rsidRPr="00771F20">
        <w:rPr>
          <w:i/>
          <w:iCs/>
          <w:sz w:val="24"/>
          <w:szCs w:val="24"/>
        </w:rPr>
        <w:sym w:font="Symbol" w:char="F0AE"/>
      </w:r>
      <w:r w:rsidR="00771F20" w:rsidRPr="00771F20">
        <w:rPr>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en>
        </m:f>
      </m:oMath>
    </w:p>
    <w:p w14:paraId="11564230" w14:textId="77777777" w:rsidR="00771F20" w:rsidRPr="00771F20" w:rsidRDefault="00771F20" w:rsidP="00771F20">
      <w:pPr>
        <w:rPr>
          <w:rFonts w:eastAsiaTheme="minorEastAsia"/>
          <w:i/>
          <w:iCs/>
          <w:sz w:val="24"/>
          <w:szCs w:val="24"/>
        </w:rPr>
      </w:pPr>
      <m:oMathPara>
        <m:oMath>
          <m:r>
            <w:rPr>
              <w:rFonts w:ascii="Cambria Math" w:hAnsi="Cambria Math"/>
              <w:sz w:val="24"/>
              <w:szCs w:val="24"/>
            </w:rPr>
            <m:t xml:space="preserve">∴ </m:t>
          </m:r>
          <m:r>
            <w:rPr>
              <w:rFonts w:ascii="Cambria Math" w:hAnsi="Cambria Math"/>
            </w:rPr>
            <m:t xml:space="preserve">H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sz w:val="24"/>
              <w:szCs w:val="24"/>
            </w:rPr>
            <m:t>= 2</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 xml:space="preserve"> ( </m:t>
          </m:r>
          <m:f>
            <m:fPr>
              <m:ctrlPr>
                <w:rPr>
                  <w:rFonts w:ascii="Cambria Math"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oMath>
      </m:oMathPara>
    </w:p>
    <w:p w14:paraId="3535F0D2" w14:textId="77777777" w:rsidR="00771F20" w:rsidRDefault="00771F20" w:rsidP="00771F20">
      <w:pPr>
        <w:rPr>
          <w:rFonts w:eastAsiaTheme="minorEastAsia"/>
          <w:sz w:val="24"/>
          <w:szCs w:val="24"/>
        </w:rPr>
      </w:pPr>
      <w:r>
        <w:rPr>
          <w:rFonts w:eastAsiaTheme="minorEastAsia"/>
          <w:sz w:val="24"/>
          <w:szCs w:val="24"/>
        </w:rPr>
        <w:t>Where: r1 and r2 are the distance from one edge of the flange to the first pair of bolts, and the second pair respectively.</w:t>
      </w:r>
    </w:p>
    <w:p w14:paraId="716489C5" w14:textId="77777777" w:rsidR="00771F20" w:rsidRPr="004116B9" w:rsidRDefault="00771F20" w:rsidP="004116B9">
      <w:pPr>
        <w:pStyle w:val="ListParagraph"/>
        <w:numPr>
          <w:ilvl w:val="0"/>
          <w:numId w:val="15"/>
        </w:numPr>
        <w:rPr>
          <w:rFonts w:eastAsiaTheme="minorEastAsia"/>
          <w:i/>
          <w:iCs/>
          <w:sz w:val="24"/>
          <w:szCs w:val="24"/>
        </w:rPr>
      </w:pPr>
      <w:r w:rsidRPr="004116B9">
        <w:rPr>
          <w:rFonts w:eastAsiaTheme="minorEastAsia"/>
          <w:i/>
          <w:iCs/>
          <w:sz w:val="24"/>
          <w:szCs w:val="24"/>
        </w:rPr>
        <w:t>Not</w:t>
      </w:r>
      <w:bookmarkStart w:id="0" w:name="_GoBack"/>
      <w:bookmarkEnd w:id="0"/>
      <w:r w:rsidRPr="004116B9">
        <w:rPr>
          <w:rFonts w:eastAsiaTheme="minorEastAsia"/>
          <w:i/>
          <w:iCs/>
          <w:sz w:val="24"/>
          <w:szCs w:val="24"/>
        </w:rPr>
        <w:t>e: The dimension of the flanges and the distances r1 and r2 are assumed, until reasonable results are gained by try and error</w:t>
      </w:r>
    </w:p>
    <w:p w14:paraId="39063078" w14:textId="77777777" w:rsidR="00771F20" w:rsidRDefault="00771F20" w:rsidP="00771F20">
      <w:pPr>
        <w:rPr>
          <w:rFonts w:eastAsiaTheme="minorEastAsia"/>
          <w:sz w:val="24"/>
          <w:szCs w:val="24"/>
        </w:rPr>
      </w:pPr>
      <w:r>
        <w:rPr>
          <w:rFonts w:eastAsiaTheme="minorEastAsia"/>
          <w:sz w:val="24"/>
          <w:szCs w:val="24"/>
        </w:rPr>
        <w:t>Once we get the tension forces we can calculate the diameter and number of bolts as follows:</w:t>
      </w:r>
    </w:p>
    <w:p w14:paraId="3D7E46A2" w14:textId="77777777" w:rsidR="00771F20" w:rsidRPr="00771F20" w:rsidRDefault="004116B9" w:rsidP="00771F2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num>
            <m:den>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den>
          </m:f>
        </m:oMath>
      </m:oMathPara>
    </w:p>
    <w:p w14:paraId="306882EE" w14:textId="77777777" w:rsidR="00771F20" w:rsidRPr="00771F20" w:rsidRDefault="004116B9" w:rsidP="00771F2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t</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bolt</m:t>
                  </m:r>
                </m:sub>
              </m:sSub>
            </m:den>
          </m:f>
        </m:oMath>
      </m:oMathPara>
    </w:p>
    <w:p w14:paraId="3473A247" w14:textId="77777777" w:rsidR="00771F20" w:rsidRDefault="00771F20" w:rsidP="00771F20">
      <w:pPr>
        <w:pStyle w:val="ListParagraph"/>
      </w:pPr>
    </w:p>
    <w:p w14:paraId="53255203" w14:textId="77777777" w:rsidR="00771F20" w:rsidRDefault="00771F20" w:rsidP="00771F20">
      <w:pPr>
        <w:pStyle w:val="ListParagraph"/>
        <w:numPr>
          <w:ilvl w:val="0"/>
          <w:numId w:val="2"/>
        </w:numPr>
      </w:pPr>
      <w:r>
        <w:t>Dimensions of the flanges</w:t>
      </w:r>
    </w:p>
    <w:p w14:paraId="59C81D39" w14:textId="77777777" w:rsidR="00771F20" w:rsidRPr="00771F20" w:rsidRDefault="00771F20" w:rsidP="00771F20">
      <w:pPr>
        <w:ind w:left="360"/>
        <w:rPr>
          <w:rFonts w:eastAsiaTheme="minorEastAsia"/>
          <w:sz w:val="24"/>
          <w:szCs w:val="24"/>
        </w:rPr>
      </w:pPr>
      <w:r w:rsidRPr="00771F20">
        <w:rPr>
          <w:rFonts w:eastAsiaTheme="minorEastAsia"/>
          <w:sz w:val="24"/>
          <w:szCs w:val="24"/>
        </w:rPr>
        <w:t>As previously mentioned, the dimensions (length x width) of the flanges are gained by try and error because they are used simultaneously in calculating the diameter of the bolts.</w:t>
      </w:r>
    </w:p>
    <w:p w14:paraId="6D15EF44" w14:textId="77777777" w:rsidR="00771F20" w:rsidRPr="00771F20" w:rsidRDefault="00771F20" w:rsidP="00771F20">
      <w:pPr>
        <w:ind w:left="360"/>
        <w:rPr>
          <w:rFonts w:eastAsiaTheme="minorEastAsia"/>
          <w:sz w:val="24"/>
          <w:szCs w:val="24"/>
        </w:rPr>
      </w:pPr>
      <w:r w:rsidRPr="00771F20">
        <w:rPr>
          <w:rFonts w:eastAsiaTheme="minorEastAsia"/>
          <w:sz w:val="24"/>
          <w:szCs w:val="24"/>
        </w:rPr>
        <w:t>The thickness of the flange is calculated by:</w:t>
      </w:r>
    </w:p>
    <w:p w14:paraId="7D89028E" w14:textId="77777777" w:rsidR="00771F20" w:rsidRPr="00771F20" w:rsidRDefault="004116B9" w:rsidP="00771F20">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br</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num>
            <m:den>
              <m:r>
                <w:rPr>
                  <w:rFonts w:ascii="Cambria Math" w:eastAsiaTheme="minorEastAsia" w:hAnsi="Cambria Math"/>
                  <w:sz w:val="24"/>
                  <w:szCs w:val="24"/>
                </w:rPr>
                <m:t xml:space="preserve"> t </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den>
          </m:f>
        </m:oMath>
      </m:oMathPara>
    </w:p>
    <w:p w14:paraId="0C33EF5C" w14:textId="77777777" w:rsidR="00771F20" w:rsidRPr="00771F20" w:rsidRDefault="00771F20" w:rsidP="00771F20">
      <w:pPr>
        <w:ind w:left="360"/>
        <w:rPr>
          <w:rFonts w:eastAsiaTheme="minorEastAsia"/>
          <w:sz w:val="24"/>
          <w:szCs w:val="24"/>
        </w:rPr>
      </w:pPr>
      <w:r w:rsidRPr="00771F20">
        <w:rPr>
          <w:rFonts w:eastAsiaTheme="minorEastAsia"/>
          <w:sz w:val="24"/>
          <w:szCs w:val="24"/>
        </w:rPr>
        <w:t>However, the thickness of available steel sheets in market is 10 mm.</w:t>
      </w:r>
    </w:p>
    <w:p w14:paraId="3F7253F2" w14:textId="77777777" w:rsidR="00771F20" w:rsidRDefault="00771F20" w:rsidP="00771F20"/>
    <w:p w14:paraId="200B353F" w14:textId="77777777" w:rsidR="00771F20" w:rsidRDefault="00771F20" w:rsidP="000902C1">
      <w:pPr>
        <w:pStyle w:val="ListParagraph"/>
        <w:numPr>
          <w:ilvl w:val="0"/>
          <w:numId w:val="2"/>
        </w:numPr>
      </w:pPr>
      <w:r>
        <w:t>Ribs</w:t>
      </w:r>
    </w:p>
    <w:p w14:paraId="69066C8E" w14:textId="77777777" w:rsidR="00771F20" w:rsidRDefault="00771F20" w:rsidP="00771F20">
      <w:pPr>
        <w:ind w:left="360"/>
      </w:pPr>
      <w:r>
        <w:t xml:space="preserve">The ribs are made of the same sheet of which the flanges are made of, thus, the </w:t>
      </w:r>
      <w:proofErr w:type="spellStart"/>
      <w:r>
        <w:t>hickness</w:t>
      </w:r>
      <w:proofErr w:type="spellEnd"/>
      <w:r>
        <w:t xml:space="preserve"> of the ribs is 10 mm.</w:t>
      </w:r>
    </w:p>
    <w:p w14:paraId="367F660B" w14:textId="77777777" w:rsidR="00771F20" w:rsidRDefault="00771F20" w:rsidP="00771F20">
      <w:pPr>
        <w:ind w:left="360"/>
      </w:pPr>
      <w:r>
        <w:t>There isn’t an exact way of calculating the height and width of the triangular ribs. After discussing the matter with several machine design doctors, we concluded that ribs’ width should cover the length from the cylinder surface to the edge of the flange, and the height ranges from 90 to 100 mm. the constructed ribs have a height of 90 mm.</w:t>
      </w:r>
    </w:p>
    <w:p w14:paraId="507A8165" w14:textId="77777777" w:rsidR="00771F20" w:rsidRDefault="00771F20" w:rsidP="00771F20">
      <w:pPr>
        <w:ind w:left="360"/>
      </w:pPr>
    </w:p>
    <w:p w14:paraId="06C2F1E3" w14:textId="77777777" w:rsidR="00771F20" w:rsidRDefault="00771F20" w:rsidP="00771F20">
      <w:pPr>
        <w:ind w:left="360"/>
      </w:pPr>
    </w:p>
    <w:p w14:paraId="7FC63E0B" w14:textId="77777777" w:rsidR="00771F20" w:rsidRDefault="00771F20" w:rsidP="00771F20">
      <w:pPr>
        <w:ind w:left="360"/>
      </w:pPr>
    </w:p>
    <w:p w14:paraId="73472F1E" w14:textId="77777777" w:rsidR="00771F20" w:rsidRDefault="00771F20" w:rsidP="00771F20">
      <w:pPr>
        <w:ind w:left="360"/>
      </w:pPr>
    </w:p>
    <w:p w14:paraId="0CE78D4F" w14:textId="77777777" w:rsidR="00771F20" w:rsidRDefault="00771F20" w:rsidP="00771F20">
      <w:pPr>
        <w:ind w:left="360"/>
      </w:pPr>
    </w:p>
    <w:p w14:paraId="2A24C978" w14:textId="77777777" w:rsidR="00771F20" w:rsidRDefault="00771F20" w:rsidP="00771F20">
      <w:pPr>
        <w:ind w:left="360"/>
      </w:pPr>
    </w:p>
    <w:p w14:paraId="6051DC28" w14:textId="77777777" w:rsidR="00771F20" w:rsidRDefault="00771F20" w:rsidP="00771F20">
      <w:pPr>
        <w:ind w:left="360"/>
      </w:pPr>
    </w:p>
    <w:p w14:paraId="3F77C306" w14:textId="77777777" w:rsidR="00771F20" w:rsidRDefault="00771F20" w:rsidP="00771F20">
      <w:pPr>
        <w:ind w:left="360"/>
      </w:pPr>
      <w:r>
        <w:t>………………………………………………………………………………</w:t>
      </w:r>
    </w:p>
    <w:p w14:paraId="70818482" w14:textId="77777777" w:rsidR="00771F20" w:rsidRDefault="00771F20" w:rsidP="00771F20">
      <w:pPr>
        <w:ind w:left="360"/>
      </w:pPr>
      <w:r>
        <w:t>Regarding the documentation:</w:t>
      </w:r>
    </w:p>
    <w:p w14:paraId="33C56C6F" w14:textId="77777777" w:rsidR="00771F20" w:rsidRDefault="002D0263" w:rsidP="00771F20">
      <w:r>
        <w:t xml:space="preserve">- </w:t>
      </w:r>
      <w:r w:rsidR="00771F20">
        <w:t>There are still illustrative figures of the base at each section that are missing, &amp; data (numbers) of the calculations still hasn’t been mentioned.</w:t>
      </w:r>
    </w:p>
    <w:p w14:paraId="37DDA5E2" w14:textId="77777777" w:rsidR="002D0263" w:rsidRDefault="002D0263" w:rsidP="00771F20">
      <w:r>
        <w:t>- The phrasing will be revised.</w:t>
      </w:r>
    </w:p>
    <w:p w14:paraId="4D31947C" w14:textId="77777777" w:rsidR="00771F20" w:rsidRDefault="00771F20" w:rsidP="00771F20">
      <w:pPr>
        <w:rPr>
          <w:rtl/>
        </w:rPr>
      </w:pPr>
    </w:p>
    <w:p w14:paraId="021A3A88" w14:textId="77777777" w:rsidR="00771F20" w:rsidRDefault="00771F20" w:rsidP="00771F20">
      <w:pPr>
        <w:ind w:left="360"/>
      </w:pPr>
    </w:p>
    <w:p w14:paraId="434432F2" w14:textId="77777777" w:rsidR="00771F20" w:rsidRPr="00771F20" w:rsidRDefault="00771F20" w:rsidP="00771F20">
      <w:pPr>
        <w:rPr>
          <w:rFonts w:eastAsiaTheme="minorEastAsia"/>
          <w:sz w:val="24"/>
          <w:szCs w:val="24"/>
        </w:rPr>
      </w:pPr>
    </w:p>
    <w:p w14:paraId="2A6348F5" w14:textId="77777777" w:rsidR="00771F20" w:rsidRDefault="00771F20" w:rsidP="00771F20">
      <w:pPr>
        <w:rPr>
          <w:rFonts w:eastAsiaTheme="minorEastAsia"/>
          <w:sz w:val="24"/>
          <w:szCs w:val="24"/>
        </w:rPr>
      </w:pPr>
    </w:p>
    <w:p w14:paraId="3DF29DB8" w14:textId="77777777" w:rsidR="00771F20" w:rsidRDefault="00771F20" w:rsidP="00771F20">
      <w:pPr>
        <w:rPr>
          <w:rFonts w:eastAsiaTheme="minorEastAsia"/>
          <w:sz w:val="24"/>
          <w:szCs w:val="24"/>
        </w:rPr>
      </w:pPr>
    </w:p>
    <w:p w14:paraId="1F9976F5" w14:textId="77777777" w:rsidR="00771F20" w:rsidRDefault="00771F20" w:rsidP="00771F20">
      <w:pPr>
        <w:rPr>
          <w:rFonts w:eastAsiaTheme="minorEastAsia"/>
          <w:sz w:val="24"/>
          <w:szCs w:val="24"/>
        </w:rPr>
      </w:pPr>
    </w:p>
    <w:p w14:paraId="5D756A0C" w14:textId="77777777" w:rsidR="00771F20" w:rsidRDefault="00771F20" w:rsidP="00771F20">
      <w:pPr>
        <w:rPr>
          <w:rFonts w:eastAsiaTheme="minorEastAsia"/>
          <w:sz w:val="24"/>
          <w:szCs w:val="24"/>
        </w:rPr>
      </w:pPr>
    </w:p>
    <w:p w14:paraId="7C722E6A" w14:textId="77777777" w:rsidR="00771F20" w:rsidRDefault="00771F20" w:rsidP="00771F20">
      <w:pPr>
        <w:rPr>
          <w:rFonts w:eastAsiaTheme="minorEastAsia"/>
          <w:sz w:val="24"/>
          <w:szCs w:val="24"/>
        </w:rPr>
      </w:pPr>
    </w:p>
    <w:p w14:paraId="436B9377" w14:textId="77777777" w:rsidR="00771F20" w:rsidRDefault="00771F20" w:rsidP="00771F20">
      <w:pPr>
        <w:rPr>
          <w:rFonts w:eastAsiaTheme="minorEastAsia"/>
          <w:sz w:val="24"/>
          <w:szCs w:val="24"/>
        </w:rPr>
      </w:pPr>
    </w:p>
    <w:p w14:paraId="110518EC" w14:textId="77777777" w:rsidR="00771F20" w:rsidRPr="00771F20" w:rsidRDefault="00771F20" w:rsidP="00771F20">
      <w:pPr>
        <w:rPr>
          <w:rFonts w:eastAsiaTheme="minorEastAsia"/>
          <w:i/>
          <w:iCs/>
          <w:sz w:val="32"/>
          <w:szCs w:val="32"/>
        </w:rPr>
      </w:pPr>
    </w:p>
    <w:sectPr w:rsidR="00771F20" w:rsidRPr="00771F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089C"/>
    <w:multiLevelType w:val="hybridMultilevel"/>
    <w:tmpl w:val="E510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619BB"/>
    <w:multiLevelType w:val="hybridMultilevel"/>
    <w:tmpl w:val="8820A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C57B1"/>
    <w:multiLevelType w:val="hybridMultilevel"/>
    <w:tmpl w:val="D6B0B810"/>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C4C9E"/>
    <w:multiLevelType w:val="hybridMultilevel"/>
    <w:tmpl w:val="17C43B4A"/>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2618E"/>
    <w:multiLevelType w:val="hybridMultilevel"/>
    <w:tmpl w:val="549C44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42AD2"/>
    <w:multiLevelType w:val="hybridMultilevel"/>
    <w:tmpl w:val="C292D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AF6924"/>
    <w:multiLevelType w:val="hybridMultilevel"/>
    <w:tmpl w:val="68D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65E64"/>
    <w:multiLevelType w:val="hybridMultilevel"/>
    <w:tmpl w:val="6DAA6F1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D4588"/>
    <w:multiLevelType w:val="hybridMultilevel"/>
    <w:tmpl w:val="85767048"/>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BE4BB2"/>
    <w:multiLevelType w:val="hybridMultilevel"/>
    <w:tmpl w:val="3BAA41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D46273"/>
    <w:multiLevelType w:val="hybridMultilevel"/>
    <w:tmpl w:val="4A587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A3260E"/>
    <w:multiLevelType w:val="hybridMultilevel"/>
    <w:tmpl w:val="2E80686C"/>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E6524"/>
    <w:multiLevelType w:val="hybridMultilevel"/>
    <w:tmpl w:val="293C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1105E"/>
    <w:multiLevelType w:val="hybridMultilevel"/>
    <w:tmpl w:val="3A72B9F0"/>
    <w:lvl w:ilvl="0" w:tplc="C87496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AD732F"/>
    <w:multiLevelType w:val="hybridMultilevel"/>
    <w:tmpl w:val="D41232BA"/>
    <w:lvl w:ilvl="0" w:tplc="C87496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2"/>
  </w:num>
  <w:num w:numId="4">
    <w:abstractNumId w:val="0"/>
  </w:num>
  <w:num w:numId="5">
    <w:abstractNumId w:val="10"/>
  </w:num>
  <w:num w:numId="6">
    <w:abstractNumId w:val="13"/>
  </w:num>
  <w:num w:numId="7">
    <w:abstractNumId w:val="4"/>
  </w:num>
  <w:num w:numId="8">
    <w:abstractNumId w:val="2"/>
  </w:num>
  <w:num w:numId="9">
    <w:abstractNumId w:val="8"/>
  </w:num>
  <w:num w:numId="10">
    <w:abstractNumId w:val="11"/>
  </w:num>
  <w:num w:numId="11">
    <w:abstractNumId w:val="3"/>
  </w:num>
  <w:num w:numId="12">
    <w:abstractNumId w:val="1"/>
  </w:num>
  <w:num w:numId="13">
    <w:abstractNumId w:val="5"/>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065"/>
    <w:rsid w:val="000902C1"/>
    <w:rsid w:val="00181872"/>
    <w:rsid w:val="001E2E6B"/>
    <w:rsid w:val="00205BC3"/>
    <w:rsid w:val="002D0263"/>
    <w:rsid w:val="004116B9"/>
    <w:rsid w:val="004C121A"/>
    <w:rsid w:val="006B5F4D"/>
    <w:rsid w:val="00771F20"/>
    <w:rsid w:val="00922065"/>
    <w:rsid w:val="009C0DDE"/>
    <w:rsid w:val="00A44B51"/>
    <w:rsid w:val="00A8466F"/>
    <w:rsid w:val="00D34B87"/>
    <w:rsid w:val="00D84D23"/>
    <w:rsid w:val="00F3687A"/>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2AC9"/>
  <w15:chartTrackingRefBased/>
  <w15:docId w15:val="{6688EBFA-992A-4318-8258-D66E1C05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065"/>
    <w:pPr>
      <w:ind w:left="720"/>
      <w:contextualSpacing/>
    </w:pPr>
  </w:style>
  <w:style w:type="character" w:styleId="PlaceholderText">
    <w:name w:val="Placeholder Text"/>
    <w:basedOn w:val="DefaultParagraphFont"/>
    <w:uiPriority w:val="99"/>
    <w:semiHidden/>
    <w:rsid w:val="00922065"/>
    <w:rPr>
      <w:color w:val="808080"/>
    </w:rPr>
  </w:style>
  <w:style w:type="paragraph" w:styleId="DocumentMap">
    <w:name w:val="Document Map"/>
    <w:basedOn w:val="Normal"/>
    <w:link w:val="DocumentMapChar"/>
    <w:uiPriority w:val="99"/>
    <w:semiHidden/>
    <w:unhideWhenUsed/>
    <w:rsid w:val="004116B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116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806</Words>
  <Characters>4596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Reeham M. Ibrahim</dc:creator>
  <cp:keywords/>
  <dc:description/>
  <cp:lastModifiedBy>MNAhmed</cp:lastModifiedBy>
  <cp:revision>3</cp:revision>
  <dcterms:created xsi:type="dcterms:W3CDTF">2017-05-18T20:06:00Z</dcterms:created>
  <dcterms:modified xsi:type="dcterms:W3CDTF">2017-07-08T10:32:00Z</dcterms:modified>
</cp:coreProperties>
</file>