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E02756" w:rsidRPr="00183BD4" w14:paraId="52A4AC7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C7EAC4B" w14:textId="351E4CE4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الراجلة/11</w:t>
            </w:r>
          </w:p>
        </w:tc>
      </w:tr>
      <w:tr w:rsidR="00C96D99" w:rsidRPr="00183BD4" w14:paraId="27C40C9B" w14:textId="77777777" w:rsidTr="000A7EA8">
        <w:trPr>
          <w:trHeight w:val="2116"/>
        </w:trPr>
        <w:tc>
          <w:tcPr>
            <w:tcW w:w="483" w:type="dxa"/>
            <w:shd w:val="clear" w:color="auto" w:fill="FFFFFF" w:themeFill="background1"/>
          </w:tcPr>
          <w:p w14:paraId="1279F8FA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513FD2" w14:textId="18CEF9B1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40A538E" w14:textId="7A4850F5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المشاة الراجلة/11 (</w:t>
            </w: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4BE24730" w14:textId="506E06B2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11</w:t>
            </w:r>
          </w:p>
          <w:p w14:paraId="375F7044" w14:textId="42D1D501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7142D7B" w14:textId="77777777" w:rsidR="00C96D99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6362A975" w14:textId="4C218F8A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2F730754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6AECE28D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1CBC2E8A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7A522C96" w14:textId="7777777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7B272504" w14:textId="3D856922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23D1A" w14:textId="77777777" w:rsidR="006E64DD" w:rsidRDefault="006E64DD">
      <w:r>
        <w:separator/>
      </w:r>
    </w:p>
  </w:endnote>
  <w:endnote w:type="continuationSeparator" w:id="0">
    <w:p w14:paraId="6D7A9F66" w14:textId="77777777" w:rsidR="006E64DD" w:rsidRDefault="006E6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54E15" w14:textId="77777777" w:rsidR="006E64DD" w:rsidRDefault="006E64DD">
      <w:r>
        <w:separator/>
      </w:r>
    </w:p>
  </w:footnote>
  <w:footnote w:type="continuationSeparator" w:id="0">
    <w:p w14:paraId="5571CA41" w14:textId="77777777" w:rsidR="006E64DD" w:rsidRDefault="006E6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5AF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4DD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D34E6FF-1F29-444F-8789-C1816EE98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1448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