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C03552" w:rsidRPr="00BA0892" w14:paraId="318376BF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A92EC63" w14:textId="658761DE" w:rsidR="00C03552" w:rsidRPr="00BA0892" w:rsidRDefault="00C03552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080198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15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إنذار وهجوم طائرة مسيرة انتحارية على السرية/3 من كتيبة المدفعية</w:t>
            </w:r>
          </w:p>
        </w:tc>
      </w:tr>
      <w:tr w:rsidR="00C03552" w:rsidRPr="00BA0892" w14:paraId="3155B272" w14:textId="77777777" w:rsidTr="003639ED">
        <w:trPr>
          <w:trHeight w:val="2501"/>
        </w:trPr>
        <w:tc>
          <w:tcPr>
            <w:tcW w:w="483" w:type="dxa"/>
            <w:shd w:val="clear" w:color="auto" w:fill="FFFFFF" w:themeFill="background1"/>
          </w:tcPr>
          <w:p w14:paraId="1B6F3CA1" w14:textId="77777777" w:rsidR="00C03552" w:rsidRPr="00BA0892" w:rsidRDefault="00C03552" w:rsidP="00C0355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575ABA8" w14:textId="54422BD6" w:rsidR="00C03552" w:rsidRPr="00BA0892" w:rsidRDefault="00C03552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0815</w:t>
            </w:r>
          </w:p>
        </w:tc>
        <w:tc>
          <w:tcPr>
            <w:tcW w:w="3291" w:type="dxa"/>
            <w:shd w:val="clear" w:color="auto" w:fill="FFFFFF" w:themeFill="background1"/>
          </w:tcPr>
          <w:p w14:paraId="5E47043A" w14:textId="77777777" w:rsidR="00C03552" w:rsidRPr="00BA0892" w:rsidRDefault="00C03552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657A07C0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1588330F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251B85EA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2BED3614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46406F76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3100E5AC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تقرير الموقف الفوري</w:t>
            </w:r>
          </w:p>
          <w:p w14:paraId="0A77CF3B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C03552" w:rsidRPr="00BA0892" w14:paraId="6E5F0990" w14:textId="77777777" w:rsidTr="003639ED">
        <w:trPr>
          <w:trHeight w:val="2360"/>
        </w:trPr>
        <w:tc>
          <w:tcPr>
            <w:tcW w:w="483" w:type="dxa"/>
            <w:shd w:val="clear" w:color="auto" w:fill="FFFFFF" w:themeFill="background1"/>
          </w:tcPr>
          <w:p w14:paraId="3FAB991B" w14:textId="77777777" w:rsidR="00C03552" w:rsidRPr="00BA0892" w:rsidRDefault="00C03552" w:rsidP="00C0355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51D648B" w14:textId="77777777" w:rsidR="00C03552" w:rsidRPr="00BA0892" w:rsidRDefault="00C03552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43A70A21" w14:textId="77777777" w:rsidR="00C03552" w:rsidRPr="00BA0892" w:rsidRDefault="00C03552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هجوم عدد من الطائرات المسيرة الانتحارية استهدف السرية/3 من كتيبة المدفعية نتج عنه تدمير مدفع (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lang w:bidi="ar-AE"/>
              </w:rPr>
              <w:t>G6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) مما يتطلب إنقاذ وإصابة عدد (2) إصابة متوسطة تتطلب تدخل المسعف المقاتل وإخلاء أرضي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7A3C6176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المدفعية</w:t>
            </w:r>
          </w:p>
          <w:p w14:paraId="7973E506" w14:textId="77777777" w:rsidR="00C0355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6E260C71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44B82F3B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68F8BEBA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29B9CCAC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sz w:val="26"/>
                <w:szCs w:val="26"/>
                <w:rtl/>
              </w:rPr>
              <w:t>طيران منخفض لطائرة مسيرة أعلى الوحدة المتأثرة بالمعضلة</w:t>
            </w:r>
          </w:p>
          <w:p w14:paraId="57EDB9ED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560291F6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فريق تمثيل الإصابات</w:t>
            </w:r>
          </w:p>
          <w:p w14:paraId="3BA6748B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فرض الإصابات والخسائر من قبل المحكم أو مشبهات الاشتباك </w:t>
            </w:r>
          </w:p>
        </w:tc>
        <w:tc>
          <w:tcPr>
            <w:tcW w:w="4053" w:type="dxa"/>
            <w:shd w:val="clear" w:color="auto" w:fill="FFFFFF" w:themeFill="background1"/>
          </w:tcPr>
          <w:p w14:paraId="7BD1BABB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en-US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37F587A7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6161E4E9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0397B748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9787A6" w14:textId="77777777" w:rsidR="009C74C2" w:rsidRDefault="009C74C2">
      <w:r>
        <w:separator/>
      </w:r>
    </w:p>
  </w:endnote>
  <w:endnote w:type="continuationSeparator" w:id="0">
    <w:p w14:paraId="2C9A0A0D" w14:textId="77777777" w:rsidR="009C74C2" w:rsidRDefault="009C7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2C1619" w14:textId="77777777" w:rsidR="009C74C2" w:rsidRDefault="009C74C2">
      <w:r>
        <w:separator/>
      </w:r>
    </w:p>
  </w:footnote>
  <w:footnote w:type="continuationSeparator" w:id="0">
    <w:p w14:paraId="66BA5A69" w14:textId="77777777" w:rsidR="009C74C2" w:rsidRDefault="009C7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4C2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2C4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25990CE-6777-4DDE-90D9-364AA4FE8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