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40A270CF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07E3939C" w14:textId="0BAB2AE3" w:rsidR="001617F3" w:rsidRPr="00460ABB" w:rsidRDefault="001617F3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16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تعطل نظام إدارة نيران المدفعية (أطلس)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 في 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السرية/1 من كتيبة المدفعية</w:t>
            </w:r>
          </w:p>
        </w:tc>
      </w:tr>
      <w:tr w:rsidR="00460ABB" w:rsidRPr="00460ABB" w14:paraId="4111C485" w14:textId="77777777" w:rsidTr="00AE6A65">
        <w:trPr>
          <w:trHeight w:val="2186"/>
        </w:trPr>
        <w:tc>
          <w:tcPr>
            <w:tcW w:w="483" w:type="dxa"/>
            <w:shd w:val="clear" w:color="auto" w:fill="FFFFFF" w:themeFill="background1"/>
          </w:tcPr>
          <w:p w14:paraId="32CE8453" w14:textId="77777777" w:rsidR="001617F3" w:rsidRPr="00460ABB" w:rsidRDefault="001617F3" w:rsidP="001617F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7B736CD" w14:textId="3C2FDD4D" w:rsidR="001617F3" w:rsidRPr="00460ABB" w:rsidRDefault="001C33F9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1300</w:t>
            </w:r>
          </w:p>
        </w:tc>
        <w:tc>
          <w:tcPr>
            <w:tcW w:w="3291" w:type="dxa"/>
            <w:shd w:val="clear" w:color="auto" w:fill="FFFFFF" w:themeFill="background1"/>
          </w:tcPr>
          <w:p w14:paraId="0ABE175D" w14:textId="77777777" w:rsidR="001617F3" w:rsidRPr="00460ABB" w:rsidRDefault="001617F3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ن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تيجة لضغط العمل على أنظمة إدارة النيران تعطل النظام في موقع قيادة عمليات الكتيبة / السرية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09CD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كتيبة المدفعية</w:t>
            </w:r>
          </w:p>
        </w:tc>
        <w:tc>
          <w:tcPr>
            <w:tcW w:w="3107" w:type="dxa"/>
            <w:shd w:val="clear" w:color="auto" w:fill="FFFFFF" w:themeFill="background1"/>
          </w:tcPr>
          <w:p w14:paraId="58EBCE18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معضلة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694E59A4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لعمل على النظام اليدوي (السجلات، جداول الرمي، الخرائط، حاسبة الانتشار، منقلة ضابط الموقع)</w:t>
            </w:r>
          </w:p>
          <w:p w14:paraId="7DD1CA22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العمل على النظام البديل (</w:t>
            </w:r>
            <w:proofErr w:type="spellStart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جانزن</w:t>
            </w:r>
            <w:proofErr w:type="spellEnd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)</w:t>
            </w:r>
          </w:p>
          <w:p w14:paraId="74446738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العمل على </w:t>
            </w:r>
            <w:proofErr w:type="spellStart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الجايرو</w:t>
            </w:r>
            <w:proofErr w:type="spellEnd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(المدفع الجوال)</w:t>
            </w:r>
          </w:p>
          <w:p w14:paraId="7F38CCB2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إجراءات رد الفعل التفصيلية حسب نموذج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470F6E" w14:textId="77777777" w:rsidR="00A1472F" w:rsidRDefault="00A1472F">
      <w:r>
        <w:separator/>
      </w:r>
    </w:p>
  </w:endnote>
  <w:endnote w:type="continuationSeparator" w:id="0">
    <w:p w14:paraId="4C33217A" w14:textId="77777777" w:rsidR="00A1472F" w:rsidRDefault="00A14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15D5B6" w14:textId="77777777" w:rsidR="00A1472F" w:rsidRDefault="00A1472F">
      <w:r>
        <w:separator/>
      </w:r>
    </w:p>
  </w:footnote>
  <w:footnote w:type="continuationSeparator" w:id="0">
    <w:p w14:paraId="00F5EB8B" w14:textId="77777777" w:rsidR="00A1472F" w:rsidRDefault="00A14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3F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72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DFBD772-CB5F-463B-BA59-EABE23885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