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990041" w:rsidRPr="00BA0892" w14:paraId="328503F3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DEEF049" w14:textId="50C93F4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103730"/>
            <w:bookmarkStart w:id="2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13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وهجوم جوي معادي على مركز القيادة الرئيسي لمجموعة اللواء</w:t>
            </w:r>
          </w:p>
        </w:tc>
      </w:tr>
      <w:tr w:rsidR="00990041" w:rsidRPr="00BA0892" w14:paraId="74A92925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3F55C8B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6EBFD1C" w14:textId="0837A2F9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0745</w:t>
            </w:r>
          </w:p>
        </w:tc>
        <w:tc>
          <w:tcPr>
            <w:tcW w:w="3291" w:type="dxa"/>
            <w:shd w:val="clear" w:color="auto" w:fill="FFFFFF" w:themeFill="background1"/>
          </w:tcPr>
          <w:p w14:paraId="065A195B" w14:textId="77777777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98B670A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3FCC034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2664F01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79F1911B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4358BE68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3E8D7087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إرسال تقرير الموقف الفوري</w:t>
            </w:r>
          </w:p>
          <w:p w14:paraId="5322AF3A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990041" w:rsidRPr="00BA0892" w14:paraId="72D0B132" w14:textId="77777777" w:rsidTr="003639ED">
        <w:trPr>
          <w:trHeight w:val="2786"/>
        </w:trPr>
        <w:tc>
          <w:tcPr>
            <w:tcW w:w="483" w:type="dxa"/>
            <w:shd w:val="clear" w:color="auto" w:fill="FFFFFF" w:themeFill="background1"/>
          </w:tcPr>
          <w:p w14:paraId="189C71EC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4CB196A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3E9AD791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FFFFFF" w:themeFill="background1"/>
          </w:tcPr>
          <w:p w14:paraId="554CAA45" w14:textId="0900AC9C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جوي معادي بطائرة (ميراج) على مركز القيادة الرئيسي لمجموعة اللواء نتج عنه تدمير عدد (1) شلتر وإصابة عدد (2) إصابة 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متوسطة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تتطلب 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تدخل المسعف المقاتل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92CF5AD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قيادة اللواء</w:t>
            </w:r>
          </w:p>
          <w:p w14:paraId="4CD9DB2B" w14:textId="77777777" w:rsidR="00990041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5CB9DB0F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6115B181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184780A6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A1F3188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طلعة جوية من السيطرة العليا لفريق القوات الجوية</w:t>
            </w:r>
          </w:p>
          <w:p w14:paraId="69BBDDFC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1B6D3F02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4916EA78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F2DE705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18E6AF49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64DF5304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  <w:p w14:paraId="6680B5F0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الانتقال للموقع البديل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F31C6" w14:textId="77777777" w:rsidR="00714EDB" w:rsidRDefault="00714EDB">
      <w:r>
        <w:separator/>
      </w:r>
    </w:p>
  </w:endnote>
  <w:endnote w:type="continuationSeparator" w:id="0">
    <w:p w14:paraId="46DE30ED" w14:textId="77777777" w:rsidR="00714EDB" w:rsidRDefault="0071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FB272" w14:textId="77777777" w:rsidR="00714EDB" w:rsidRDefault="00714EDB">
      <w:r>
        <w:separator/>
      </w:r>
    </w:p>
  </w:footnote>
  <w:footnote w:type="continuationSeparator" w:id="0">
    <w:p w14:paraId="664CC71D" w14:textId="77777777" w:rsidR="00714EDB" w:rsidRDefault="00714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055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EDB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8EF1B8A-60ED-4374-AF84-7518E8CE3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