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jc w:val="center"/>
      </w:pPr>
      <w:r>
        <w:rPr>
          <w:rFonts w:ascii="Calibri" w:hAnsi="Calibri"/>
          <w:b/>
          <w:i w:val="0"/>
          <w:color w:val="1F3864"/>
          <w:sz w:val="40"/>
          <w:spacing w:val="60"/>
        </w:rPr>
        <w:t>AHMAD ANIS</w:t>
      </w:r>
    </w:p>
    <w:p>
      <w:pPr>
        <w:spacing w:after="20" w:before="0" w:line="240" w:lineRule="auto"/>
        <w:jc w:val="center"/>
      </w:pPr>
      <w:r>
        <w:rPr>
          <w:rFonts w:ascii="Calibri" w:hAnsi="Calibri"/>
          <w:b w:val="0"/>
          <w:i w:val="0"/>
          <w:color w:val="505050"/>
          <w:sz w:val="23"/>
        </w:rPr>
        <w:t>Business Analyst, Regulatory Reporting Solutions (Remote)</w:t>
      </w:r>
    </w:p>
    <w:p>
      <w:pPr>
        <w:spacing w:after="80" w:before="0" w:line="240" w:lineRule="auto"/>
        <w:jc w:val="center"/>
        <w:pBdr>
          <w:bottom w:val="single" w:sz="8" w:space="2" w:color="1F3864"/>
        </w:pBdr>
      </w:pPr>
      <w:r>
        <w:rPr>
          <w:rFonts w:ascii="Calibri" w:hAnsi="Calibri"/>
          <w:b w:val="0"/>
          <w:i w:val="0"/>
          <w:color w:val="505050"/>
          <w:sz w:val="19"/>
        </w:rPr>
        <w:t>Ahmadanis3620@gmail.com  |  (216) 860-8518  |  linkedin.com/in/ahmadanis3620  |  Columbus, OH</w:t>
      </w:r>
    </w:p>
    <w:p>
      <w:pPr>
        <w:spacing w:after="60" w:before="160" w:line="240" w:lineRule="auto"/>
        <w:pBdr>
          <w:bottom w:val="single" w:sz="6" w:space="2" w:color="BFBFBF"/>
        </w:pBdr>
      </w:pPr>
      <w:r>
        <w:rPr>
          <w:rFonts w:ascii="Calibri" w:hAnsi="Calibri"/>
          <w:b/>
          <w:i w:val="0"/>
          <w:color w:val="1F3864"/>
          <w:sz w:val="21"/>
          <w:spacing w:val="30"/>
        </w:rPr>
        <w:t>PROFESSIONAL SUMMARY</w:t>
      </w:r>
    </w:p>
    <w:p>
      <w:pPr>
        <w:spacing w:after="60" w:before="0" w:line="240" w:lineRule="auto"/>
      </w:pPr>
      <w:r>
        <w:rPr>
          <w:rFonts w:ascii="Calibri" w:hAnsi="Calibri"/>
          <w:b w:val="0"/>
          <w:i w:val="0"/>
          <w:sz w:val="20"/>
        </w:rPr>
        <w:t>Data analyst with 6+ years turning complex, high-volume enterprise datasets into decisions, owning the work end to end from extraction and modelling through dashboards and executive reporting. Advanced SQL and Python, Power BI and Tableau, with a track record of dashboards that cut reporting time and KPI frameworks leadership actually uses. Managed pharmaceutical master data across 1,000+ SKUs and built the reporting that flagged supply and inventory risk in real time. Writes user stories and acceptance criteria, authors test cases, partners with QA through defect triage, and drives UAT and business acceptance to formal sign-off. M.S. Information Systems; B.E. Industrial Engineering.</w:t>
      </w:r>
    </w:p>
    <w:p>
      <w:pPr>
        <w:spacing w:after="60" w:before="160" w:line="240" w:lineRule="auto"/>
        <w:pBdr>
          <w:bottom w:val="single" w:sz="6" w:space="2" w:color="BFBFBF"/>
        </w:pBdr>
      </w:pPr>
      <w:r>
        <w:rPr>
          <w:rFonts w:ascii="Calibri" w:hAnsi="Calibri"/>
          <w:b/>
          <w:i w:val="0"/>
          <w:color w:val="1F3864"/>
          <w:sz w:val="21"/>
          <w:spacing w:val="30"/>
        </w:rPr>
        <w:t>CORE COMPETENCIES</w:t>
      </w:r>
    </w:p>
    <w:p>
      <w:pPr>
        <w:spacing w:after="60" w:before="0" w:line="240" w:lineRule="auto"/>
      </w:pPr>
      <w:r>
        <w:rPr>
          <w:rFonts w:ascii="Calibri" w:hAnsi="Calibri"/>
          <w:b w:val="0"/>
          <w:i w:val="0"/>
          <w:sz w:val="19"/>
        </w:rPr>
        <w:t>Requirements Elicitation &amp; Documentation  ·  User Stories &amp; Acceptance Criteria  ·  UAT &amp; Business Acceptance Testing  ·  Test Case Authoring &amp; QA Partnership  ·  Current/Future-State Process Analysis  ·  Requirements Traceability  ·  SQL &amp; Python Analysis  ·  Power BI &amp; Tableau Dashboards  ·  KPI Design &amp; Executive Reporting  ·  Ad-hoc &amp; Self-Service Reporting  ·  Healthcare &amp; Pharmaceutical Data  ·  Stakeholder Communication</w:t>
      </w:r>
    </w:p>
    <w:p>
      <w:pPr>
        <w:spacing w:after="60" w:before="160" w:line="240" w:lineRule="auto"/>
        <w:pBdr>
          <w:bottom w:val="single" w:sz="6" w:space="2" w:color="BFBFBF"/>
        </w:pBdr>
      </w:pPr>
      <w:r>
        <w:rPr>
          <w:rFonts w:ascii="Calibri" w:hAnsi="Calibri"/>
          <w:b/>
          <w:i w:val="0"/>
          <w:color w:val="1F3864"/>
          <w:sz w:val="21"/>
          <w:spacing w:val="30"/>
        </w:rPr>
        <w:t>TECHNICAL SKILLS</w:t>
      </w:r>
    </w:p>
    <w:p>
      <w:pPr>
        <w:spacing w:after="20" w:before="0" w:line="240" w:lineRule="auto"/>
      </w:pPr>
      <w:r>
        <w:rPr>
          <w:rFonts w:ascii="Calibri" w:hAnsi="Calibri"/>
          <w:b/>
          <w:sz w:val="20"/>
        </w:rPr>
        <w:t xml:space="preserve">Analytics &amp; Querying: </w:t>
      </w:r>
      <w:r>
        <w:rPr>
          <w:rFonts w:ascii="Calibri" w:hAnsi="Calibri"/>
          <w:sz w:val="20"/>
        </w:rPr>
        <w:t>SQL (advanced), Python (Pandas, NumPy, Scikit-learn), Excel (advanced), SAS, VBA, PowerShell</w:t>
      </w:r>
    </w:p>
    <w:p>
      <w:pPr>
        <w:spacing w:after="20" w:before="0" w:line="240" w:lineRule="auto"/>
      </w:pPr>
      <w:r>
        <w:rPr>
          <w:rFonts w:ascii="Calibri" w:hAnsi="Calibri"/>
          <w:b/>
          <w:sz w:val="20"/>
        </w:rPr>
        <w:t xml:space="preserve">BI &amp; Visualization: </w:t>
      </w:r>
      <w:r>
        <w:rPr>
          <w:rFonts w:ascii="Calibri" w:hAnsi="Calibri"/>
          <w:sz w:val="20"/>
        </w:rPr>
        <w:t>Power BI (DAX, Power Query), Tableau, SSRS, executive dashboards, KPI scorecards</w:t>
      </w:r>
    </w:p>
    <w:p>
      <w:pPr>
        <w:spacing w:after="20" w:before="0" w:line="240" w:lineRule="auto"/>
      </w:pPr>
      <w:r>
        <w:rPr>
          <w:rFonts w:ascii="Calibri" w:hAnsi="Calibri"/>
          <w:b/>
          <w:sz w:val="20"/>
        </w:rPr>
        <w:t xml:space="preserve">Data Engineering: </w:t>
      </w:r>
      <w:r>
        <w:rPr>
          <w:rFonts w:ascii="Calibri" w:hAnsi="Calibri"/>
          <w:sz w:val="20"/>
        </w:rPr>
        <w:t>ETL pipeline development, Informatica, large-dataset cleaning &amp; processing, data modeling, database design, system integration</w:t>
      </w:r>
    </w:p>
    <w:p>
      <w:pPr>
        <w:spacing w:after="20" w:before="0" w:line="240" w:lineRule="auto"/>
      </w:pPr>
      <w:r>
        <w:rPr>
          <w:rFonts w:ascii="Calibri" w:hAnsi="Calibri"/>
          <w:b/>
          <w:sz w:val="20"/>
        </w:rPr>
        <w:t xml:space="preserve">Modeling &amp; Planning: </w:t>
      </w:r>
      <w:r>
        <w:rPr>
          <w:rFonts w:ascii="Calibri" w:hAnsi="Calibri"/>
          <w:sz w:val="20"/>
        </w:rPr>
        <w:t>Forecasting, demand planning, regression, statistical analysis, capacity modeling, NLP</w:t>
      </w:r>
    </w:p>
    <w:p>
      <w:pPr>
        <w:spacing w:after="20" w:before="0" w:line="240" w:lineRule="auto"/>
      </w:pPr>
      <w:r>
        <w:rPr>
          <w:rFonts w:ascii="Calibri" w:hAnsi="Calibri"/>
          <w:b/>
          <w:sz w:val="20"/>
        </w:rPr>
        <w:t xml:space="preserve">Business Analysis: </w:t>
      </w:r>
      <w:r>
        <w:rPr>
          <w:rFonts w:ascii="Calibri" w:hAnsi="Calibri"/>
          <w:sz w:val="20"/>
        </w:rPr>
        <w:t>Requirements elicitation, functional &amp; non-functional specs, user stories, acceptance criteria, process flows (Visio), current/future-state and gap analysis</w:t>
      </w:r>
    </w:p>
    <w:p>
      <w:pPr>
        <w:spacing w:after="20" w:before="0" w:line="240" w:lineRule="auto"/>
      </w:pPr>
      <w:r>
        <w:rPr>
          <w:rFonts w:ascii="Calibri" w:hAnsi="Calibri"/>
          <w:b/>
          <w:sz w:val="20"/>
        </w:rPr>
        <w:t xml:space="preserve">Testing &amp; Quality: </w:t>
      </w:r>
      <w:r>
        <w:rPr>
          <w:rFonts w:ascii="Calibri" w:hAnsi="Calibri"/>
          <w:sz w:val="20"/>
        </w:rPr>
        <w:t>Test scenarios &amp; test cases, test data preparation, QA partnership, defect triage, UAT and business acceptance</w:t>
      </w:r>
    </w:p>
    <w:p>
      <w:pPr>
        <w:spacing w:after="60" w:before="160" w:line="240" w:lineRule="auto"/>
        <w:pBdr>
          <w:bottom w:val="single" w:sz="6" w:space="2" w:color="BFBFBF"/>
        </w:pBdr>
      </w:pPr>
      <w:r>
        <w:rPr>
          <w:rFonts w:ascii="Calibri" w:hAnsi="Calibri"/>
          <w:b/>
          <w:i w:val="0"/>
          <w:color w:val="1F3864"/>
          <w:sz w:val="21"/>
          <w:spacing w:val="30"/>
        </w:rPr>
        <w:t>PROFESSIONAL EXPERIENCE</w:t>
      </w:r>
    </w:p>
    <w:p>
      <w:pPr>
        <w:spacing w:before="100" w:after="0" w:line="240" w:lineRule="auto"/>
      </w:pPr>
      <w:r>
        <w:rPr>
          <w:rFonts w:ascii="Calibri" w:hAnsi="Calibri"/>
          <w:b/>
          <w:sz w:val="21"/>
        </w:rPr>
        <w:t>Senior Data Analyst / Business Analyst  |  Bath &amp; Body Works</w:t>
      </w:r>
    </w:p>
    <w:p>
      <w:pPr>
        <w:spacing w:after="40" w:before="0" w:line="240" w:lineRule="auto"/>
      </w:pPr>
      <w:r>
        <w:rPr>
          <w:rFonts w:ascii="Calibri" w:hAnsi="Calibri"/>
          <w:b w:val="0"/>
          <w:i/>
          <w:color w:val="505050"/>
          <w:sz w:val="19"/>
        </w:rPr>
        <w:t>Columbus, OH  ·  May 2022 – Present</w:t>
      </w:r>
    </w:p>
    <w:p>
      <w:pPr>
        <w:pStyle w:val="ListBullet"/>
        <w:spacing w:after="40" w:before="0" w:line="240" w:lineRule="auto"/>
        <w:ind w:left="259" w:hanging="187"/>
      </w:pPr>
      <w:r>
        <w:rPr>
          <w:rFonts w:ascii="Calibri" w:hAnsi="Calibri"/>
          <w:sz w:val="20"/>
        </w:rPr>
        <w:t>Partnered with product and operations teams to turn analysis into process improvements, contributing to a $10,000 monthly labor cost reduction.</w:t>
      </w:r>
    </w:p>
    <w:p>
      <w:pPr>
        <w:pStyle w:val="ListBullet"/>
        <w:spacing w:after="40" w:before="0" w:line="240" w:lineRule="auto"/>
        <w:ind w:left="259" w:hanging="187"/>
      </w:pPr>
      <w:r>
        <w:rPr>
          <w:rFonts w:ascii="Calibri" w:hAnsi="Calibri"/>
          <w:sz w:val="20"/>
        </w:rPr>
        <w:t>Execute SQL against backend databases for extraction, validation and reconciliation, confirming delivered data matches documented requirements before release.</w:t>
      </w:r>
    </w:p>
    <w:p>
      <w:pPr>
        <w:pStyle w:val="ListBullet"/>
        <w:spacing w:after="40" w:before="0" w:line="240" w:lineRule="auto"/>
        <w:ind w:left="259" w:hanging="187"/>
      </w:pPr>
      <w:r>
        <w:rPr>
          <w:rFonts w:ascii="Calibri" w:hAnsi="Calibri"/>
          <w:sz w:val="20"/>
        </w:rPr>
        <w:t>Engineered and deployed interactive Power BI dashboards integrating disparate enterprise data sources, cutting reporting time 30% and generating $20,000 in annual savings.</w:t>
      </w:r>
    </w:p>
    <w:p>
      <w:pPr>
        <w:pStyle w:val="ListBullet"/>
        <w:spacing w:after="40" w:before="0" w:line="240" w:lineRule="auto"/>
        <w:ind w:left="259" w:hanging="187"/>
      </w:pPr>
      <w:r>
        <w:rPr>
          <w:rFonts w:ascii="Calibri" w:hAnsi="Calibri"/>
          <w:sz w:val="20"/>
        </w:rPr>
        <w:t>Built analytical models for the transportation function that exposed critical deficiencies in the bidding process, delivering recommendations worth $10M in annual cost savings.</w:t>
      </w:r>
    </w:p>
    <w:p>
      <w:pPr>
        <w:pStyle w:val="ListBullet"/>
        <w:spacing w:after="40" w:before="0" w:line="240" w:lineRule="auto"/>
        <w:ind w:left="259" w:hanging="187"/>
      </w:pPr>
      <w:r>
        <w:rPr>
          <w:rFonts w:ascii="Calibri" w:hAnsi="Calibri"/>
          <w:sz w:val="20"/>
        </w:rPr>
        <w:t>Developed SQL and Python analyses across large-scale sales datasets to surface demand-supply imbalances, improving forecast accuracy 25% and informing inventory and capacity decisions.</w:t>
      </w:r>
    </w:p>
    <w:p>
      <w:pPr>
        <w:pStyle w:val="ListBullet"/>
        <w:spacing w:after="40" w:before="0" w:line="240" w:lineRule="auto"/>
        <w:ind w:left="259" w:hanging="187"/>
      </w:pPr>
      <w:r>
        <w:rPr>
          <w:rFonts w:ascii="Calibri" w:hAnsi="Calibri"/>
          <w:sz w:val="20"/>
        </w:rPr>
        <w:t>Serve as an expert resource to report consumers and mentor junior analysts on analytical methods, documentation standards and stakeholder communication.</w:t>
      </w:r>
    </w:p>
    <w:p>
      <w:pPr>
        <w:pStyle w:val="ListBullet"/>
        <w:spacing w:after="40" w:before="0" w:line="240" w:lineRule="auto"/>
        <w:ind w:left="259" w:hanging="187"/>
      </w:pPr>
      <w:r>
        <w:rPr>
          <w:rFonts w:ascii="Calibri" w:hAnsi="Calibri"/>
          <w:sz w:val="20"/>
        </w:rPr>
        <w:t>Designed a carton-sizing optimization model that saved 200 man-hours per month through data-driven change to inventory processes.</w:t>
      </w:r>
    </w:p>
    <w:p>
      <w:pPr>
        <w:pStyle w:val="ListBullet"/>
        <w:spacing w:after="40" w:before="0" w:line="240" w:lineRule="auto"/>
        <w:ind w:left="259" w:hanging="187"/>
      </w:pPr>
      <w:r>
        <w:rPr>
          <w:rFonts w:ascii="Calibri" w:hAnsi="Calibri"/>
          <w:sz w:val="20"/>
        </w:rPr>
        <w:t>Lead a monthly executive reporting cadence, presenting dashboard-driven insight on performance, risks and trends to align senior leadership on priorities.</w:t>
      </w:r>
    </w:p>
    <w:p>
      <w:pPr>
        <w:spacing w:before="100" w:after="0" w:line="240" w:lineRule="auto"/>
      </w:pPr>
      <w:r>
        <w:rPr>
          <w:rFonts w:ascii="Calibri" w:hAnsi="Calibri"/>
          <w:b/>
          <w:sz w:val="21"/>
        </w:rPr>
        <w:t>Data Analyst &amp; Reporting Engineer  |  GlaxoSmithKline</w:t>
      </w:r>
    </w:p>
    <w:p>
      <w:pPr>
        <w:spacing w:after="40" w:before="0" w:line="240" w:lineRule="auto"/>
      </w:pPr>
      <w:r>
        <w:rPr>
          <w:rFonts w:ascii="Calibri" w:hAnsi="Calibri"/>
          <w:b w:val="0"/>
          <w:i/>
          <w:color w:val="505050"/>
          <w:sz w:val="19"/>
        </w:rPr>
        <w:t>Karachi, Pakistan  ·  July 2018 – December 2020</w:t>
      </w:r>
    </w:p>
    <w:p>
      <w:pPr>
        <w:pStyle w:val="ListBullet"/>
        <w:spacing w:after="40" w:before="0" w:line="240" w:lineRule="auto"/>
        <w:ind w:left="259" w:hanging="187"/>
      </w:pPr>
      <w:r>
        <w:rPr>
          <w:rFonts w:ascii="Calibri" w:hAnsi="Calibri"/>
          <w:sz w:val="20"/>
        </w:rPr>
        <w:t>Conducted cost-benefit and root cause analysis in SQL, Power BI and Tableau across pharmaceutical operations, identifying inefficiencies that drove a $50M reduction in logistics costs.</w:t>
      </w:r>
    </w:p>
    <w:p>
      <w:pPr>
        <w:pStyle w:val="ListBullet"/>
        <w:spacing w:after="40" w:before="0" w:line="240" w:lineRule="auto"/>
        <w:ind w:left="259" w:hanging="187"/>
      </w:pPr>
      <w:r>
        <w:rPr>
          <w:rFonts w:ascii="Calibri" w:hAnsi="Calibri"/>
          <w:sz w:val="20"/>
        </w:rPr>
        <w:t>Managed and analyzed data for 1,000+ pharmaceutical SKUs across East and West Africa, building reporting infrastructure to monitor supply-demand balance and flag inventory risk in real time.</w:t>
      </w:r>
    </w:p>
    <w:p>
      <w:pPr>
        <w:pStyle w:val="ListBullet"/>
        <w:spacing w:after="40" w:before="0" w:line="240" w:lineRule="auto"/>
        <w:ind w:left="259" w:hanging="187"/>
      </w:pPr>
      <w:r>
        <w:rPr>
          <w:rFonts w:ascii="Calibri" w:hAnsi="Calibri"/>
          <w:sz w:val="20"/>
        </w:rPr>
        <w:t>Led migration of manual data processes into SAP, applying master data management and validation controls to achieve 100% data integrity and cut data entry errors 40%.</w:t>
      </w:r>
    </w:p>
    <w:p>
      <w:pPr>
        <w:pStyle w:val="ListBullet"/>
        <w:spacing w:after="40" w:before="0" w:line="240" w:lineRule="auto"/>
        <w:ind w:left="259" w:hanging="187"/>
      </w:pPr>
      <w:r>
        <w:rPr>
          <w:rFonts w:ascii="Calibri" w:hAnsi="Calibri"/>
          <w:sz w:val="20"/>
        </w:rPr>
        <w:t>Improved demand forecast accuracy 20% through recurring performance reviews with planners and business subject-matter experts, using statistical models and historical trend analysis.</w:t>
      </w:r>
    </w:p>
    <w:p>
      <w:pPr>
        <w:pStyle w:val="ListBullet"/>
        <w:spacing w:after="40" w:before="0" w:line="240" w:lineRule="auto"/>
        <w:ind w:left="259" w:hanging="187"/>
      </w:pPr>
      <w:r>
        <w:rPr>
          <w:rFonts w:ascii="Calibri" w:hAnsi="Calibri"/>
          <w:sz w:val="20"/>
        </w:rPr>
        <w:t>Integrated SSRS with SQL Server and Excel to automate reporting pipelines, eliminating manual reporting effort and improving data accessibility for business and IT teams.</w:t>
      </w:r>
    </w:p>
    <w:p>
      <w:pPr>
        <w:pStyle w:val="ListBullet"/>
        <w:spacing w:after="40" w:before="0" w:line="240" w:lineRule="auto"/>
        <w:ind w:left="259" w:hanging="187"/>
      </w:pPr>
      <w:r>
        <w:rPr>
          <w:rFonts w:ascii="Calibri" w:hAnsi="Calibri"/>
          <w:sz w:val="20"/>
        </w:rPr>
        <w:t>Ran daily supply-demand gap analysis using VBA, Power BI, Tableau and PowerShell, reducing stockouts 30% through proactive insight delivery.</w:t>
      </w:r>
    </w:p>
    <w:p>
      <w:pPr>
        <w:pStyle w:val="ListBullet"/>
        <w:spacing w:after="40" w:before="0" w:line="240" w:lineRule="auto"/>
        <w:ind w:left="259" w:hanging="187"/>
      </w:pPr>
      <w:r>
        <w:rPr>
          <w:rFonts w:ascii="Calibri" w:hAnsi="Calibri"/>
          <w:sz w:val="20"/>
        </w:rPr>
        <w:t>Validated delivered functionality against documented requirements through structured business acceptance testing at cutover.</w:t>
      </w:r>
    </w:p>
    <w:p>
      <w:pPr>
        <w:spacing w:after="60" w:before="160" w:line="240" w:lineRule="auto"/>
        <w:pBdr>
          <w:bottom w:val="single" w:sz="6" w:space="2" w:color="BFBFBF"/>
        </w:pBdr>
      </w:pPr>
      <w:r>
        <w:rPr>
          <w:rFonts w:ascii="Calibri" w:hAnsi="Calibri"/>
          <w:b/>
          <w:i w:val="0"/>
          <w:color w:val="1F3864"/>
          <w:sz w:val="21"/>
          <w:spacing w:val="30"/>
        </w:rPr>
        <w:t>EDUCATION</w:t>
      </w:r>
    </w:p>
    <w:p>
      <w:pPr>
        <w:spacing w:before="60" w:after="0" w:line="240" w:lineRule="auto"/>
      </w:pPr>
      <w:r>
        <w:rPr>
          <w:rFonts w:ascii="Calibri" w:hAnsi="Calibri"/>
          <w:b/>
          <w:sz w:val="20"/>
        </w:rPr>
        <w:t>M.S. Information Systems  |  Cleveland State University, Cleveland, OH</w:t>
      </w:r>
    </w:p>
    <w:p>
      <w:pPr>
        <w:spacing w:after="40" w:before="0" w:line="240" w:lineRule="auto"/>
      </w:pPr>
      <w:r>
        <w:rPr>
          <w:rFonts w:ascii="Calibri" w:hAnsi="Calibri"/>
          <w:b w:val="0"/>
          <w:i w:val="0"/>
          <w:color w:val="505050"/>
          <w:sz w:val="19"/>
        </w:rPr>
        <w:t>2021 – 2022  ·  GPA 3.62  ·  Data Analysis · SQL · Machine Learning &amp; AI · Enterprise Databases · Project Management</w:t>
      </w:r>
    </w:p>
    <w:p>
      <w:pPr>
        <w:spacing w:before="60" w:after="0" w:line="240" w:lineRule="auto"/>
      </w:pPr>
      <w:r>
        <w:rPr>
          <w:rFonts w:ascii="Calibri" w:hAnsi="Calibri"/>
          <w:b/>
          <w:sz w:val="20"/>
        </w:rPr>
        <w:t>B.E. Industrial Engineering  |  National University of Sciences &amp; Technology, Pakistan</w:t>
      </w:r>
    </w:p>
    <w:p>
      <w:pPr>
        <w:spacing w:after="40" w:before="0" w:line="240" w:lineRule="auto"/>
      </w:pPr>
      <w:r>
        <w:rPr>
          <w:rFonts w:ascii="Calibri" w:hAnsi="Calibri"/>
          <w:b w:val="0"/>
          <w:i w:val="0"/>
          <w:color w:val="505050"/>
          <w:sz w:val="19"/>
        </w:rPr>
        <w:t>2014 – 2018  ·  GPA 3.2  ·  Probability &amp; Statistics · Operations Research · SQL · ERP/SAP · Risk Management · Data Governance</w:t>
      </w:r>
    </w:p>
    <w:sectPr w:rsidR="00FC693F" w:rsidRPr="0006063C" w:rsidSect="00034616">
      <w:pgSz w:w="12240" w:h="15840"/>
      <w:pgMar w:top="720" w:right="936" w:bottom="72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