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Business Analyst</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6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Business analyst with 6+ years acting as the bridge between business partners and technical teams, translating business need into requirements that survive design, build, test and release. Writes user stories and acceptance criteria, authors test cases, partners with QA through defect triage, and drives UAT and business acceptance to formal sign-off. Managed pharmaceutical master data across 1,000+ SKUs and built the reporting that flagged supply and inventory risk in real time. Comfortable across SAP, SQL Server, Snowflake and Informatica, performing impact and scope analysis over integrated systems before build. M.S. Information Systems; B.E. Industrial Engineering.</w:t>
      </w:r>
    </w:p>
    <w:p>
      <w:pPr>
        <w:spacing w:after="60" w:before="16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Requirements Elicitation &amp; Documentation  ·  User Stories &amp; Acceptance Criteria  ·  UAT &amp; Business Acceptance Testing  ·  Test Case Authoring &amp; QA Partnership  ·  Current/Future-State Process Analysis  ·  Requirements Traceability  ·  Systems &amp; Integration Impact Analysis  ·  ERP (SAP) Implementation Support  ·  Solution Documentation  ·  Healthcare &amp; Pharmaceutical Data  ·  Stakeholder Communication  ·  Mentoring &amp; Knowledge Transfer</w:t>
      </w:r>
    </w:p>
    <w:p>
      <w:pPr>
        <w:spacing w:after="60" w:before="16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Business Analysis: </w:t>
      </w:r>
      <w:r>
        <w:rPr>
          <w:rFonts w:ascii="Calibri" w:hAnsi="Calibri"/>
          <w:sz w:val="20"/>
        </w:rPr>
        <w:t>Requirements elicitation, functional &amp; non-functional specs, user stories, acceptance criteria, process flows (Visio), current/future-state and gap analysis</w:t>
      </w:r>
    </w:p>
    <w:p>
      <w:pPr>
        <w:spacing w:after="20" w:before="0" w:line="240" w:lineRule="auto"/>
      </w:pPr>
      <w:r>
        <w:rPr>
          <w:rFonts w:ascii="Calibri" w:hAnsi="Calibri"/>
          <w:b/>
          <w:sz w:val="20"/>
        </w:rPr>
        <w:t xml:space="preserve">Delivery &amp; Tools: </w:t>
      </w:r>
      <w:r>
        <w:rPr>
          <w:rFonts w:ascii="Calibri" w:hAnsi="Calibri"/>
          <w:sz w:val="20"/>
        </w:rPr>
        <w:t>Agile/Scrum, SAFe, Waterfall, hybrid delivery, JIRA, Confluence, Smartsheet, Lean, root cause analysis</w:t>
      </w:r>
    </w:p>
    <w:p>
      <w:pPr>
        <w:spacing w:after="20" w:before="0" w:line="240" w:lineRule="auto"/>
      </w:pPr>
      <w:r>
        <w:rPr>
          <w:rFonts w:ascii="Calibri" w:hAnsi="Calibri"/>
          <w:b/>
          <w:sz w:val="20"/>
        </w:rPr>
        <w:t xml:space="preserve">Testing &amp; Quality: </w:t>
      </w:r>
      <w:r>
        <w:rPr>
          <w:rFonts w:ascii="Calibri" w:hAnsi="Calibri"/>
          <w:sz w:val="20"/>
        </w:rPr>
        <w:t>Test scenarios &amp; test cases, test data preparation, QA partnership, defect triage, UAT and business acceptance</w:t>
      </w:r>
    </w:p>
    <w:p>
      <w:pPr>
        <w:spacing w:after="20" w:before="0" w:line="240" w:lineRule="auto"/>
      </w:pPr>
      <w:r>
        <w:rPr>
          <w:rFonts w:ascii="Calibri" w:hAnsi="Calibri"/>
          <w:b/>
          <w:sz w:val="20"/>
        </w:rPr>
        <w:t xml:space="preserve">Analytics &amp; Querying: </w:t>
      </w:r>
      <w:r>
        <w:rPr>
          <w:rFonts w:ascii="Calibri" w:hAnsi="Calibri"/>
          <w:sz w:val="20"/>
        </w:rPr>
        <w:t>SQL (advanced), Python (Pandas, NumPy, Scikit-learn), Excel (advanced), SAS, VBA, PowerShell</w:t>
      </w:r>
    </w:p>
    <w:p>
      <w:pPr>
        <w:spacing w:after="20" w:before="0" w:line="240" w:lineRule="auto"/>
      </w:pPr>
      <w:r>
        <w:rPr>
          <w:rFonts w:ascii="Calibri" w:hAnsi="Calibri"/>
          <w:b/>
          <w:sz w:val="20"/>
        </w:rPr>
        <w:t xml:space="preserve">Data Engineering: </w:t>
      </w:r>
      <w:r>
        <w:rPr>
          <w:rFonts w:ascii="Calibri" w:hAnsi="Calibri"/>
          <w:sz w:val="20"/>
        </w:rPr>
        <w:t>ETL pipeline development, Informatica, large-dataset cleaning &amp; processing, data modeling, database design, system integration</w:t>
      </w:r>
    </w:p>
    <w:p>
      <w:pPr>
        <w:spacing w:after="20" w:before="0" w:line="240" w:lineRule="auto"/>
      </w:pPr>
      <w:r>
        <w:rPr>
          <w:rFonts w:ascii="Calibri" w:hAnsi="Calibri"/>
          <w:b/>
          <w:sz w:val="20"/>
        </w:rPr>
        <w:t xml:space="preserve">Cloud &amp; Delivery: </w:t>
      </w:r>
      <w:r>
        <w:rPr>
          <w:rFonts w:ascii="Calibri" w:hAnsi="Calibri"/>
          <w:sz w:val="20"/>
        </w:rPr>
        <w:t>Cloud platforms (AWS/Azure/GCP), CI/CD pipelines, Snowflake, SQL Server</w:t>
      </w:r>
    </w:p>
    <w:p>
      <w:pPr>
        <w:spacing w:after="60" w:before="16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Elicit business, functional and non-functional requirements from non-technical stakeholders and translate them into documented specifications, user stories and acceptance criteria.</w:t>
      </w:r>
    </w:p>
    <w:p>
      <w:pPr>
        <w:pStyle w:val="ListBullet"/>
        <w:spacing w:after="40" w:before="0" w:line="240" w:lineRule="auto"/>
        <w:ind w:left="259" w:hanging="187"/>
      </w:pPr>
      <w:r>
        <w:rPr>
          <w:rFonts w:ascii="Calibri" w:hAnsi="Calibri"/>
          <w:sz w:val="20"/>
        </w:rPr>
        <w:t>Analyze current- and future-state business processes to identify gaps, dependencies and improvement opportunities ahead of build.</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Track analytics and delivery work in JIRA and document standards, templates and procedures in Confluence, maintaining backlog visibility, ownership and dependency tracking.</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Author test scenarios and detailed test cases aligned to documented requirements, partner with QA through execution and defect triage, and support business acceptance sign-off.</w:t>
      </w:r>
    </w:p>
    <w:p>
      <w:pPr>
        <w:pStyle w:val="ListBullet"/>
        <w:spacing w:after="40" w:before="0" w:line="240" w:lineRule="auto"/>
        <w:ind w:left="259" w:hanging="187"/>
      </w:pPr>
      <w:r>
        <w:rPr>
          <w:rFonts w:ascii="Calibri" w:hAnsi="Calibri"/>
          <w:sz w:val="20"/>
        </w:rPr>
        <w:t>Maintain requirements traceability and version control across delivery cycles, keeping changes auditable from initial request through release.</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Performed impact and scope analysis across supported applications and integrations, identifying systems impacts, dependencies and requirement gaps before build.</w:t>
      </w:r>
    </w:p>
    <w:p>
      <w:pPr>
        <w:pStyle w:val="ListBullet"/>
        <w:spacing w:after="40" w:before="0" w:line="240" w:lineRule="auto"/>
        <w:ind w:left="259" w:hanging="187"/>
      </w:pPr>
      <w:r>
        <w:rPr>
          <w:rFonts w:ascii="Calibri" w:hAnsi="Calibri"/>
          <w:sz w:val="20"/>
        </w:rPr>
        <w:t>Managed analytics delivery under Agile/Scrum and Waterfall in JIRA, tracking work items, owners, status, dependencies and risks while aligning stakeholders on roadmaps.</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Validated delivered functionality against documented requirements through structured business acceptance testing at cutover.</w:t>
      </w:r>
    </w:p>
    <w:p>
      <w:pPr>
        <w:pStyle w:val="ListBullet"/>
        <w:spacing w:after="40" w:before="0" w:line="240" w:lineRule="auto"/>
        <w:ind w:left="259" w:hanging="187"/>
      </w:pPr>
      <w:r>
        <w:rPr>
          <w:rFonts w:ascii="Calibri" w:hAnsi="Calibri"/>
          <w:sz w:val="20"/>
        </w:rPr>
        <w:t>Established a standardized Informatica ETL operating procedure for product data ingestion into SAP, creating consistent, auditable and lineage-traceable data flows across business functions.</w:t>
      </w:r>
    </w:p>
    <w:p>
      <w:pPr>
        <w:spacing w:after="60" w:before="16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