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Lead IT Business Analyst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Technical business analyst with 6+ years leading systems analysis across enterprise platforms, translating business need into technical requirements and integration-aware solution design. Comfortable across SAP, SQL Server, Snowflake and Informatica, performing impact and scope analysis over integrated systems before build. Hands-on with data quality controls, lineage, stewardship and ERP master data, including a full SAP migration delivered at 100% data integrity. Writes user stories and acceptance criteria, authors test cases, partners with QA through defect triage, and drives UAT and business acceptance to formal sign-off.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Requirements Elicitation &amp; Documentation  ·  User Stories &amp; Acceptance Criteria  ·  UAT &amp; Business Acceptance Testing  ·  Test Case Authoring &amp; QA Partnership  ·  Current/Future-State Process Analysis  ·  Requirements Traceability  ·  Data Governance &amp; Quality Controls  ·  Master Data, Metadata &amp; Lineage  ·  Data Stewardship &amp; Auditability  ·  Regulatory &amp; Compliance Reporting  ·  Systems &amp; Integration Impact Analysis  ·  ERP (SAP) Implementation Support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Delivery &amp; Tools: </w:t>
      </w:r>
      <w:r>
        <w:rPr>
          <w:rFonts w:ascii="Calibri" w:hAnsi="Calibri"/>
          <w:sz w:val="20"/>
        </w:rPr>
        <w:t>Agile/Scrum, SAFe, Waterfall, hybrid delivery, JIRA, Confluence, Smartsheet, Lean, root cause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Cloud &amp; Delivery: </w:t>
      </w:r>
      <w:r>
        <w:rPr>
          <w:rFonts w:ascii="Calibri" w:hAnsi="Calibri"/>
          <w:sz w:val="20"/>
        </w:rPr>
        <w:t>Cloud platforms (AWS/Azure/GCP), CI/CD pipelines, Snowflake, SQL Server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Snowflake, Informatica, WMS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Elicit business, functional and non-functional requirements from non-technical stakeholders and translate them into documented specifications, user stories and acceptance criteria.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Analyze current- and future-state business processes to identify gaps, dependencies and improvement opportunities ahead of build.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Track analytics and delivery work in JIRA and document standards, templates and procedures in Confluence, maintaining backlog visibility, ownership and dependency tracking.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Maintain requirements traceability and version control across delivery cycles, keeping changes auditable from initial request through release.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Serve as an expert resource to report consumers and mentor junior analysts on analytical methods, documentation standards and stakeholder communication.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Performed impact and scope analysis across supported applications and integrations, identifying systems impacts, dependencies and requirement gaps before build.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Managed analytics delivery under Agile/Scrum and Waterfall in JIRA, tracking work items, owners, status, dependencies and risks while aligning stakeholders on roadmaps.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Validated delivered functionality against documented requirements through structured business acceptance testing at cutover.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