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center"/>
      </w:pPr>
      <w:r>
        <w:rPr>
          <w:rFonts w:ascii="Calibri" w:hAnsi="Calibri"/>
          <w:b/>
          <w:i w:val="0"/>
          <w:color w:val="1F3864"/>
          <w:sz w:val="40"/>
          <w:spacing w:val="60"/>
        </w:rPr>
        <w:t>AHMAD ANIS</w:t>
      </w:r>
    </w:p>
    <w:p>
      <w:pPr>
        <w:spacing w:after="20" w:before="0" w:line="240" w:lineRule="auto"/>
        <w:jc w:val="center"/>
      </w:pPr>
      <w:r>
        <w:rPr>
          <w:rFonts w:ascii="Calibri" w:hAnsi="Calibri"/>
          <w:b w:val="0"/>
          <w:i w:val="0"/>
          <w:color w:val="505050"/>
          <w:sz w:val="23"/>
        </w:rPr>
        <w:t>Marketing Data Analyst</w:t>
      </w:r>
    </w:p>
    <w:p>
      <w:pPr>
        <w:spacing w:after="80" w:before="0" w:line="240" w:lineRule="auto"/>
        <w:jc w:val="center"/>
        <w:pBdr>
          <w:bottom w:val="single" w:sz="8" w:space="2" w:color="1F3864"/>
        </w:pBdr>
      </w:pPr>
      <w:r>
        <w:rPr>
          <w:rFonts w:ascii="Calibri" w:hAnsi="Calibri"/>
          <w:b w:val="0"/>
          <w:i w:val="0"/>
          <w:color w:val="505050"/>
          <w:sz w:val="19"/>
        </w:rPr>
        <w:t>Ahmadanis3620@gmail.com  |  (216) 860-8518  |  linkedin.com/in/ahmadanis3620  |  Columbus, OH</w:t>
      </w:r>
    </w:p>
    <w:p>
      <w:pPr>
        <w:spacing w:after="60" w:before="160" w:line="240" w:lineRule="auto"/>
        <w:pBdr>
          <w:bottom w:val="single" w:sz="6" w:space="2" w:color="BFBFBF"/>
        </w:pBdr>
      </w:pPr>
      <w:r>
        <w:rPr>
          <w:rFonts w:ascii="Calibri" w:hAnsi="Calibri"/>
          <w:b/>
          <w:i w:val="0"/>
          <w:color w:val="1F3864"/>
          <w:sz w:val="21"/>
          <w:spacing w:val="30"/>
        </w:rPr>
        <w:t>PROFESSIONAL SUMMARY</w:t>
      </w:r>
    </w:p>
    <w:p>
      <w:pPr>
        <w:spacing w:after="60" w:before="0" w:line="240" w:lineRule="auto"/>
      </w:pPr>
      <w:r>
        <w:rPr>
          <w:rFonts w:ascii="Calibri" w:hAnsi="Calibri"/>
          <w:b w:val="0"/>
          <w:i w:val="0"/>
          <w:sz w:val="20"/>
        </w:rPr>
        <w:t>Analyst with 6+ years delivering financial and operational analysis — cost-benefit, reconciliation and margin impact — to senior decision-makers. Analysis behind $10M in annual transportation savings and a $50M logistics cost reduction, presented directly to senior leadership. Managed pharmaceutical master data across 1,000+ SKUs and built the reporting that flagged supply and inventory risk in real time. Comfortable across SAP, SQL Server, Snowflake and Informatica, performing impact and scope analysis over integrated systems before build. M.S. Information Systems; B.E. Industrial Engineering.</w:t>
      </w:r>
    </w:p>
    <w:p>
      <w:pPr>
        <w:spacing w:after="60" w:before="160" w:line="240" w:lineRule="auto"/>
        <w:pBdr>
          <w:bottom w:val="single" w:sz="6" w:space="2" w:color="BFBFBF"/>
        </w:pBdr>
      </w:pPr>
      <w:r>
        <w:rPr>
          <w:rFonts w:ascii="Calibri" w:hAnsi="Calibri"/>
          <w:b/>
          <w:i w:val="0"/>
          <w:color w:val="1F3864"/>
          <w:sz w:val="21"/>
          <w:spacing w:val="30"/>
        </w:rPr>
        <w:t>CORE COMPETENCIES</w:t>
      </w:r>
    </w:p>
    <w:p>
      <w:pPr>
        <w:spacing w:after="60" w:before="0" w:line="240" w:lineRule="auto"/>
      </w:pPr>
      <w:r>
        <w:rPr>
          <w:rFonts w:ascii="Calibri" w:hAnsi="Calibri"/>
          <w:b w:val="0"/>
          <w:i w:val="0"/>
          <w:sz w:val="19"/>
        </w:rPr>
        <w:t>Systems &amp; Integration Impact Analysis  ·  ERP (SAP) Implementation Support  ·  Solution Documentation  ·  Cost-Benefit &amp; Margin Analysis  ·  Financial Reporting &amp; Reconciliation  ·  Healthcare &amp; Pharmaceutical Data  ·  Requirements Elicitation &amp; Documentation  ·  User Stories &amp; Acceptance Criteria  ·  UAT &amp; Business Acceptance Testing  ·  Test Case Authoring &amp; QA Partnership  ·  Current/Future-State Process Analysis  ·  Requirements Traceability</w:t>
      </w:r>
    </w:p>
    <w:p>
      <w:pPr>
        <w:spacing w:after="60" w:before="160" w:line="240" w:lineRule="auto"/>
        <w:pBdr>
          <w:bottom w:val="single" w:sz="6" w:space="2" w:color="BFBFBF"/>
        </w:pBdr>
      </w:pPr>
      <w:r>
        <w:rPr>
          <w:rFonts w:ascii="Calibri" w:hAnsi="Calibri"/>
          <w:b/>
          <w:i w:val="0"/>
          <w:color w:val="1F3864"/>
          <w:sz w:val="21"/>
          <w:spacing w:val="30"/>
        </w:rPr>
        <w:t>TECHNICAL SKILLS</w:t>
      </w:r>
    </w:p>
    <w:p>
      <w:pPr>
        <w:spacing w:after="20" w:before="0" w:line="240" w:lineRule="auto"/>
      </w:pPr>
      <w:r>
        <w:rPr>
          <w:rFonts w:ascii="Calibri" w:hAnsi="Calibri"/>
          <w:b/>
          <w:sz w:val="20"/>
        </w:rPr>
        <w:t xml:space="preserve">Enterprise Platforms: </w:t>
      </w:r>
      <w:r>
        <w:rPr>
          <w:rFonts w:ascii="Calibri" w:hAnsi="Calibri"/>
          <w:sz w:val="20"/>
        </w:rPr>
        <w:t>SAP (SD, MM, CRM, PP, WLM), SQL Server, Snowflake, Informatica, WMS</w:t>
      </w:r>
    </w:p>
    <w:p>
      <w:pPr>
        <w:spacing w:after="20" w:before="0" w:line="240" w:lineRule="auto"/>
      </w:pPr>
      <w:r>
        <w:rPr>
          <w:rFonts w:ascii="Calibri" w:hAnsi="Calibri"/>
          <w:b/>
          <w:sz w:val="20"/>
        </w:rPr>
        <w:t xml:space="preserve">BI &amp; Visualization: </w:t>
      </w:r>
      <w:r>
        <w:rPr>
          <w:rFonts w:ascii="Calibri" w:hAnsi="Calibri"/>
          <w:sz w:val="20"/>
        </w:rPr>
        <w:t>Power BI (DAX, Power Query), Tableau, SSRS, executive dashboards, KPI scorecards</w:t>
      </w:r>
    </w:p>
    <w:p>
      <w:pPr>
        <w:spacing w:after="20" w:before="0" w:line="240" w:lineRule="auto"/>
      </w:pPr>
      <w:r>
        <w:rPr>
          <w:rFonts w:ascii="Calibri" w:hAnsi="Calibri"/>
          <w:b/>
          <w:sz w:val="20"/>
        </w:rPr>
        <w:t xml:space="preserve">Analytics &amp; Querying: </w:t>
      </w:r>
      <w:r>
        <w:rPr>
          <w:rFonts w:ascii="Calibri" w:hAnsi="Calibri"/>
          <w:sz w:val="20"/>
        </w:rPr>
        <w:t>SQL (advanced), Python (Pandas, NumPy, Scikit-learn), Excel (advanced), SAS, VBA, PowerShell</w:t>
      </w:r>
    </w:p>
    <w:p>
      <w:pPr>
        <w:spacing w:after="20" w:before="0" w:line="240" w:lineRule="auto"/>
      </w:pPr>
      <w:r>
        <w:rPr>
          <w:rFonts w:ascii="Calibri" w:hAnsi="Calibri"/>
          <w:b/>
          <w:sz w:val="20"/>
        </w:rPr>
        <w:t xml:space="preserve">Business Analysis: </w:t>
      </w:r>
      <w:r>
        <w:rPr>
          <w:rFonts w:ascii="Calibri" w:hAnsi="Calibri"/>
          <w:sz w:val="20"/>
        </w:rPr>
        <w:t>Requirements elicitation, functional &amp; non-functional specs, user stories, acceptance criteria, process flows (Visio), current/future-state and gap analysis</w:t>
      </w:r>
    </w:p>
    <w:p>
      <w:pPr>
        <w:spacing w:after="20" w:before="0" w:line="240" w:lineRule="auto"/>
      </w:pPr>
      <w:r>
        <w:rPr>
          <w:rFonts w:ascii="Calibri" w:hAnsi="Calibri"/>
          <w:b/>
          <w:sz w:val="20"/>
        </w:rPr>
        <w:t xml:space="preserve">Data Engineering: </w:t>
      </w:r>
      <w:r>
        <w:rPr>
          <w:rFonts w:ascii="Calibri" w:hAnsi="Calibri"/>
          <w:sz w:val="20"/>
        </w:rPr>
        <w:t>ETL pipeline development, Informatica, large-dataset cleaning &amp; processing, data modeling, database design, system integration</w:t>
      </w:r>
    </w:p>
    <w:p>
      <w:pPr>
        <w:spacing w:after="20" w:before="0" w:line="240" w:lineRule="auto"/>
      </w:pPr>
      <w:r>
        <w:rPr>
          <w:rFonts w:ascii="Calibri" w:hAnsi="Calibri"/>
          <w:b/>
          <w:sz w:val="20"/>
        </w:rPr>
        <w:t xml:space="preserve">Cloud &amp; Delivery: </w:t>
      </w:r>
      <w:r>
        <w:rPr>
          <w:rFonts w:ascii="Calibri" w:hAnsi="Calibri"/>
          <w:sz w:val="20"/>
        </w:rPr>
        <w:t>Cloud platforms (AWS/Azure/GCP), CI/CD pipelines, Snowflake, SQL Server</w:t>
      </w:r>
    </w:p>
    <w:p>
      <w:pPr>
        <w:spacing w:after="60" w:before="160" w:line="240" w:lineRule="auto"/>
        <w:pBdr>
          <w:bottom w:val="single" w:sz="6" w:space="2" w:color="BFBFBF"/>
        </w:pBdr>
      </w:pPr>
      <w:r>
        <w:rPr>
          <w:rFonts w:ascii="Calibri" w:hAnsi="Calibri"/>
          <w:b/>
          <w:i w:val="0"/>
          <w:color w:val="1F3864"/>
          <w:sz w:val="21"/>
          <w:spacing w:val="30"/>
        </w:rPr>
        <w:t>PROFESSIONAL EXPERIENCE</w:t>
      </w:r>
    </w:p>
    <w:p>
      <w:pPr>
        <w:spacing w:before="100" w:after="0" w:line="240" w:lineRule="auto"/>
      </w:pPr>
      <w:r>
        <w:rPr>
          <w:rFonts w:ascii="Calibri" w:hAnsi="Calibri"/>
          <w:b/>
          <w:sz w:val="21"/>
        </w:rPr>
        <w:t>Senior Data Analyst / Business Analyst  |  Bath &amp; Body Works</w:t>
      </w:r>
    </w:p>
    <w:p>
      <w:pPr>
        <w:spacing w:after="40" w:before="0" w:line="240" w:lineRule="auto"/>
      </w:pPr>
      <w:r>
        <w:rPr>
          <w:rFonts w:ascii="Calibri" w:hAnsi="Calibri"/>
          <w:b w:val="0"/>
          <w:i/>
          <w:color w:val="505050"/>
          <w:sz w:val="19"/>
        </w:rPr>
        <w:t>Columbus, OH  ·  May 2022 – Present</w:t>
      </w:r>
    </w:p>
    <w:p>
      <w:pPr>
        <w:pStyle w:val="ListBullet"/>
        <w:spacing w:after="40" w:before="0" w:line="240" w:lineRule="auto"/>
        <w:ind w:left="259" w:hanging="187"/>
      </w:pPr>
      <w:r>
        <w:rPr>
          <w:rFonts w:ascii="Calibri" w:hAnsi="Calibri"/>
          <w:sz w:val="20"/>
        </w:rPr>
        <w:t>Built analytical models for the transportation function that exposed critical deficiencies in the bidding process, delivering recommendations worth $10M in annual cost savings.</w:t>
      </w:r>
    </w:p>
    <w:p>
      <w:pPr>
        <w:pStyle w:val="ListBullet"/>
        <w:spacing w:after="40" w:before="0" w:line="240" w:lineRule="auto"/>
        <w:ind w:left="259" w:hanging="187"/>
      </w:pPr>
      <w:r>
        <w:rPr>
          <w:rFonts w:ascii="Calibri" w:hAnsi="Calibri"/>
          <w:sz w:val="20"/>
        </w:rPr>
        <w:t>Engineered and deployed interactive Power BI dashboards integrating disparate enterprise data sources, cutting reporting time 30% and generating $20,000 in annual savings.</w:t>
      </w:r>
    </w:p>
    <w:p>
      <w:pPr>
        <w:pStyle w:val="ListBullet"/>
        <w:spacing w:after="40" w:before="0" w:line="240" w:lineRule="auto"/>
        <w:ind w:left="259" w:hanging="187"/>
      </w:pPr>
      <w:r>
        <w:rPr>
          <w:rFonts w:ascii="Calibri" w:hAnsi="Calibri"/>
          <w:sz w:val="20"/>
        </w:rPr>
        <w:t>Lead a monthly executive reporting cadence, presenting dashboard-driven insight on performance, risks and trends to align senior leadership on priorities.</w:t>
      </w:r>
    </w:p>
    <w:p>
      <w:pPr>
        <w:pStyle w:val="ListBullet"/>
        <w:spacing w:after="40" w:before="0" w:line="240" w:lineRule="auto"/>
        <w:ind w:left="259" w:hanging="187"/>
      </w:pPr>
      <w:r>
        <w:rPr>
          <w:rFonts w:ascii="Calibri" w:hAnsi="Calibri"/>
          <w:sz w:val="20"/>
        </w:rPr>
        <w:t>Elicit business, functional and non-functional requirements from non-technical stakeholders and translate them into documented specifications, user stories and acceptance criteria.</w:t>
      </w:r>
    </w:p>
    <w:p>
      <w:pPr>
        <w:pStyle w:val="ListBullet"/>
        <w:spacing w:after="40" w:before="0" w:line="240" w:lineRule="auto"/>
        <w:ind w:left="259" w:hanging="187"/>
      </w:pPr>
      <w:r>
        <w:rPr>
          <w:rFonts w:ascii="Calibri" w:hAnsi="Calibri"/>
          <w:sz w:val="20"/>
        </w:rPr>
        <w:t>Analyze current- and future-state business processes to identify gaps, dependencies and improvement opportunities ahead of build.</w:t>
      </w:r>
    </w:p>
    <w:p>
      <w:pPr>
        <w:pStyle w:val="ListBullet"/>
        <w:spacing w:after="40" w:before="0" w:line="240" w:lineRule="auto"/>
        <w:ind w:left="259" w:hanging="187"/>
      </w:pPr>
      <w:r>
        <w:rPr>
          <w:rFonts w:ascii="Calibri" w:hAnsi="Calibri"/>
          <w:sz w:val="20"/>
        </w:rPr>
        <w:t>Build and automate Python and SQL data pipelines and reporting applications released through CI/CD practices on cloud infrastructure.</w:t>
      </w:r>
    </w:p>
    <w:p>
      <w:pPr>
        <w:pStyle w:val="ListBullet"/>
        <w:spacing w:after="40" w:before="0" w:line="240" w:lineRule="auto"/>
        <w:ind w:left="259" w:hanging="187"/>
      </w:pPr>
      <w:r>
        <w:rPr>
          <w:rFonts w:ascii="Calibri" w:hAnsi="Calibri"/>
          <w:sz w:val="20"/>
        </w:rPr>
        <w:t>Execute SQL against backend databases for extraction, validation and reconciliation, confirming delivered data matches documented requirements before release.</w:t>
      </w:r>
    </w:p>
    <w:p>
      <w:pPr>
        <w:pStyle w:val="ListBullet"/>
        <w:spacing w:after="40" w:before="0" w:line="240" w:lineRule="auto"/>
        <w:ind w:left="259" w:hanging="187"/>
      </w:pPr>
      <w:r>
        <w:rPr>
          <w:rFonts w:ascii="Calibri" w:hAnsi="Calibri"/>
          <w:sz w:val="20"/>
        </w:rPr>
        <w:t>Developed SQL and Python analyses across large-scale sales datasets to surface demand-supply imbalances, improving forecast accuracy 25% and informing inventory and capacity decisions.</w:t>
      </w:r>
    </w:p>
    <w:p>
      <w:pPr>
        <w:spacing w:before="100" w:after="0" w:line="240" w:lineRule="auto"/>
      </w:pPr>
      <w:r>
        <w:rPr>
          <w:rFonts w:ascii="Calibri" w:hAnsi="Calibri"/>
          <w:b/>
          <w:sz w:val="21"/>
        </w:rPr>
        <w:t>Data Analyst &amp; Reporting Engineer  |  GlaxoSmithKline</w:t>
      </w:r>
    </w:p>
    <w:p>
      <w:pPr>
        <w:spacing w:after="40" w:before="0" w:line="240" w:lineRule="auto"/>
      </w:pPr>
      <w:r>
        <w:rPr>
          <w:rFonts w:ascii="Calibri" w:hAnsi="Calibri"/>
          <w:b w:val="0"/>
          <w:i/>
          <w:color w:val="505050"/>
          <w:sz w:val="19"/>
        </w:rPr>
        <w:t>Karachi, Pakistan  ·  July 2018 – December 2020</w:t>
      </w:r>
    </w:p>
    <w:p>
      <w:pPr>
        <w:pStyle w:val="ListBullet"/>
        <w:spacing w:after="40" w:before="0" w:line="240" w:lineRule="auto"/>
        <w:ind w:left="259" w:hanging="187"/>
      </w:pPr>
      <w:r>
        <w:rPr>
          <w:rFonts w:ascii="Calibri" w:hAnsi="Calibri"/>
          <w:sz w:val="20"/>
        </w:rPr>
        <w:t>Conducted cost-benefit and root cause analysis in SQL, Power BI and Tableau across pharmaceutical operations, identifying inefficiencies that drove a $50M reduction in logistics costs.</w:t>
      </w:r>
    </w:p>
    <w:p>
      <w:pPr>
        <w:pStyle w:val="ListBullet"/>
        <w:spacing w:after="40" w:before="0" w:line="240" w:lineRule="auto"/>
        <w:ind w:left="259" w:hanging="187"/>
      </w:pPr>
      <w:r>
        <w:rPr>
          <w:rFonts w:ascii="Calibri" w:hAnsi="Calibri"/>
          <w:sz w:val="20"/>
        </w:rPr>
        <w:t>Led migration of manual data processes into SAP, applying master data management and validation controls to achieve 100% data integrity and cut data entry errors 40%.</w:t>
      </w:r>
    </w:p>
    <w:p>
      <w:pPr>
        <w:pStyle w:val="ListBullet"/>
        <w:spacing w:after="40" w:before="0" w:line="240" w:lineRule="auto"/>
        <w:ind w:left="259" w:hanging="187"/>
      </w:pPr>
      <w:r>
        <w:rPr>
          <w:rFonts w:ascii="Calibri" w:hAnsi="Calibri"/>
          <w:sz w:val="20"/>
        </w:rPr>
        <w:t>Managed and analyzed data for 1,000+ pharmaceutical SKUs across East and West Africa, building reporting infrastructure to monitor supply-demand balance and flag inventory risk in real time.</w:t>
      </w:r>
    </w:p>
    <w:p>
      <w:pPr>
        <w:pStyle w:val="ListBullet"/>
        <w:spacing w:after="40" w:before="0" w:line="240" w:lineRule="auto"/>
        <w:ind w:left="259" w:hanging="187"/>
      </w:pPr>
      <w:r>
        <w:rPr>
          <w:rFonts w:ascii="Calibri" w:hAnsi="Calibri"/>
          <w:sz w:val="20"/>
        </w:rPr>
        <w:t>Delivered capacity planning and rough-cut capacity models supporting production and distribution planning, contributing to a 15% improvement in profit margins.</w:t>
      </w:r>
    </w:p>
    <w:p>
      <w:pPr>
        <w:pStyle w:val="ListBullet"/>
        <w:spacing w:after="40" w:before="0" w:line="240" w:lineRule="auto"/>
        <w:ind w:left="259" w:hanging="187"/>
      </w:pPr>
      <w:r>
        <w:rPr>
          <w:rFonts w:ascii="Calibri" w:hAnsi="Calibri"/>
          <w:sz w:val="20"/>
        </w:rPr>
        <w:t>Established a standardized Informatica ETL operating procedure for product data ingestion into SAP, creating consistent, auditable and lineage-traceable data flows across business functions.</w:t>
      </w:r>
    </w:p>
    <w:p>
      <w:pPr>
        <w:pStyle w:val="ListBullet"/>
        <w:spacing w:after="40" w:before="0" w:line="240" w:lineRule="auto"/>
        <w:ind w:left="259" w:hanging="187"/>
      </w:pPr>
      <w:r>
        <w:rPr>
          <w:rFonts w:ascii="Calibri" w:hAnsi="Calibri"/>
          <w:sz w:val="20"/>
        </w:rPr>
        <w:t>Integrated SSRS with SQL Server and Excel to automate reporting pipelines, eliminating manual reporting effort and improving data accessibility for business and IT teams.</w:t>
      </w:r>
    </w:p>
    <w:p>
      <w:pPr>
        <w:pStyle w:val="ListBullet"/>
        <w:spacing w:after="40" w:before="0" w:line="240" w:lineRule="auto"/>
        <w:ind w:left="259" w:hanging="187"/>
      </w:pPr>
      <w:r>
        <w:rPr>
          <w:rFonts w:ascii="Calibri" w:hAnsi="Calibri"/>
          <w:sz w:val="20"/>
        </w:rPr>
        <w:t>Performed impact and scope analysis across supported applications and integrations, identifying systems impacts, dependencies and requirement gaps before build.</w:t>
      </w:r>
    </w:p>
    <w:p>
      <w:pPr>
        <w:spacing w:after="60" w:before="160" w:line="240" w:lineRule="auto"/>
        <w:pBdr>
          <w:bottom w:val="single" w:sz="6" w:space="2" w:color="BFBFBF"/>
        </w:pBdr>
      </w:pPr>
      <w:r>
        <w:rPr>
          <w:rFonts w:ascii="Calibri" w:hAnsi="Calibri"/>
          <w:b/>
          <w:i w:val="0"/>
          <w:color w:val="1F3864"/>
          <w:sz w:val="21"/>
          <w:spacing w:val="30"/>
        </w:rPr>
        <w:t>EDUCATION</w:t>
      </w:r>
    </w:p>
    <w:p>
      <w:pPr>
        <w:spacing w:before="60" w:after="0" w:line="240" w:lineRule="auto"/>
      </w:pPr>
      <w:r>
        <w:rPr>
          <w:rFonts w:ascii="Calibri" w:hAnsi="Calibri"/>
          <w:b/>
          <w:sz w:val="20"/>
        </w:rPr>
        <w:t>M.S. Information Systems  |  Cleveland State University, Cleveland, OH</w:t>
      </w:r>
    </w:p>
    <w:p>
      <w:pPr>
        <w:spacing w:after="40" w:before="0" w:line="240" w:lineRule="auto"/>
      </w:pPr>
      <w:r>
        <w:rPr>
          <w:rFonts w:ascii="Calibri" w:hAnsi="Calibri"/>
          <w:b w:val="0"/>
          <w:i w:val="0"/>
          <w:color w:val="505050"/>
          <w:sz w:val="19"/>
        </w:rPr>
        <w:t>2021 – 2022  ·  GPA 3.62  ·  Data Analysis · SQL · Machine Learning &amp; AI · Enterprise Databases · Project Management</w:t>
      </w:r>
    </w:p>
    <w:p>
      <w:pPr>
        <w:spacing w:before="60" w:after="0" w:line="240" w:lineRule="auto"/>
      </w:pPr>
      <w:r>
        <w:rPr>
          <w:rFonts w:ascii="Calibri" w:hAnsi="Calibri"/>
          <w:b/>
          <w:sz w:val="20"/>
        </w:rPr>
        <w:t>B.E. Industrial Engineering  |  National University of Sciences &amp; Technology, Pakistan</w:t>
      </w:r>
    </w:p>
    <w:p>
      <w:pPr>
        <w:spacing w:after="40" w:before="0" w:line="240" w:lineRule="auto"/>
      </w:pPr>
      <w:r>
        <w:rPr>
          <w:rFonts w:ascii="Calibri" w:hAnsi="Calibri"/>
          <w:b w:val="0"/>
          <w:i w:val="0"/>
          <w:color w:val="505050"/>
          <w:sz w:val="19"/>
        </w:rPr>
        <w:t>2014 – 2018  ·  GPA 3.2  ·  Probability &amp; Statistics · Operations Research · SQL · ERP/SAP · Risk Management · Data Governance</w:t>
      </w:r>
    </w:p>
    <w:sectPr w:rsidR="00FC693F" w:rsidRPr="0006063C" w:rsidSect="00034616">
      <w:pgSz w:w="12240" w:h="15840"/>
      <w:pgMar w:top="720"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