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Calibri" w:hAnsi="Calibri"/>
          <w:b/>
          <w:i w:val="0"/>
          <w:color w:val="1F3864"/>
          <w:sz w:val="40"/>
          <w:spacing w:val="60"/>
        </w:rPr>
        <w:t>AHMAD ANIS</w:t>
      </w:r>
    </w:p>
    <w:p>
      <w:pPr>
        <w:spacing w:after="20" w:before="0" w:line="240" w:lineRule="auto"/>
        <w:jc w:val="center"/>
      </w:pPr>
      <w:r>
        <w:rPr>
          <w:rFonts w:ascii="Calibri" w:hAnsi="Calibri"/>
          <w:b w:val="0"/>
          <w:i w:val="0"/>
          <w:color w:val="505050"/>
          <w:sz w:val="23"/>
        </w:rPr>
        <w:t>Business Analyst - Customer Success - Shockwave Medical</w:t>
      </w:r>
    </w:p>
    <w:p>
      <w:pPr>
        <w:spacing w:after="80" w:before="0" w:line="240" w:lineRule="auto"/>
        <w:jc w:val="center"/>
        <w:pBdr>
          <w:bottom w:val="single" w:sz="8" w:space="2" w:color="1F3864"/>
        </w:pBdr>
      </w:pPr>
      <w:r>
        <w:rPr>
          <w:rFonts w:ascii="Calibri" w:hAnsi="Calibri"/>
          <w:b w:val="0"/>
          <w:i w:val="0"/>
          <w:color w:val="505050"/>
          <w:sz w:val="19"/>
        </w:rPr>
        <w:t>Ahmadanis3620@gmail.com  |  (216) 860-8518  |  linkedin.com/in/ahmadanis3620  |  Columbus, OH</w:t>
      </w:r>
    </w:p>
    <w:p>
      <w:pPr>
        <w:spacing w:after="60" w:before="14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PROFESSIONAL SUMMARY</w:t>
      </w:r>
    </w:p>
    <w:p>
      <w:pPr>
        <w:spacing w:after="60" w:before="0" w:line="240" w:lineRule="auto"/>
      </w:pPr>
      <w:r>
        <w:rPr>
          <w:rFonts w:ascii="Calibri" w:hAnsi="Calibri"/>
          <w:b w:val="0"/>
          <w:i w:val="0"/>
          <w:sz w:val="20"/>
        </w:rPr>
        <w:t>Analyst with 6+ years across supply chain, pharmaceutical and retail operations, pairing deep domain grounding with advanced SQL, Python and BI delivery. Managed 1,000+ pharmaceutical SKUs across East and West Africa and drove a $50M logistics cost reduction through cost-benefit and root cause analysis. Writes user stories and acceptance criteria, authors test cases, partners with QA through defect triage, and drives UAT and business acceptance to formal sign-off. Advanced SQL and Python with Power BI and Tableau — dashboards that cut reporting time 30% and KPI frameworks presented monthly to senior leadership.</w:t>
      </w:r>
    </w:p>
    <w:p>
      <w:pPr>
        <w:spacing w:after="60" w:before="14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CORE COMPETENCIES</w:t>
      </w:r>
    </w:p>
    <w:p>
      <w:pPr>
        <w:spacing w:after="60" w:before="0" w:line="240" w:lineRule="auto"/>
      </w:pPr>
      <w:r>
        <w:rPr>
          <w:rFonts w:ascii="Calibri" w:hAnsi="Calibri"/>
          <w:b w:val="0"/>
          <w:i w:val="0"/>
          <w:sz w:val="19"/>
        </w:rPr>
        <w:t>healthcare data  ·  stakeholder management  ·  cross-functional collaboration  ·  inventory analytics  ·  regulatory &amp; compliance reporting  ·  auditability &amp; controls  ·  sourcing &amp; procurement data  ·  Excel (advanced)  ·  Power BI (DAX, Power Query)  ·  operational &amp; executive reporting  ·  ad hoc reporting  ·  data validation  ·  SAP (SD, MM, CRM, PP, WLM)  ·  capacity modeling</w:t>
      </w:r>
    </w:p>
    <w:p>
      <w:pPr>
        <w:spacing w:after="60" w:before="14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TECHNICAL SKILLS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Domain Expertise: </w:t>
      </w:r>
      <w:r>
        <w:rPr>
          <w:rFonts w:ascii="Calibri" w:hAnsi="Calibri"/>
          <w:sz w:val="20"/>
        </w:rPr>
        <w:t>healthcare data, inventory analytics, sourcing &amp; procurement data, logistics &amp; transportation analysis, pharmaceutical operations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Delivery &amp; Tools: </w:t>
      </w:r>
      <w:r>
        <w:rPr>
          <w:rFonts w:ascii="Calibri" w:hAnsi="Calibri"/>
          <w:sz w:val="20"/>
        </w:rPr>
        <w:t>stakeholder management, cross-functional collaboration, Agile/Scrum, Waterfall, JIRA, Confluence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Data Governance: </w:t>
      </w:r>
      <w:r>
        <w:rPr>
          <w:rFonts w:ascii="Calibri" w:hAnsi="Calibri"/>
          <w:sz w:val="20"/>
        </w:rPr>
        <w:t>regulatory &amp; compliance reporting, auditability &amp; controls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BI &amp; Visualization: </w:t>
      </w:r>
      <w:r>
        <w:rPr>
          <w:rFonts w:ascii="Calibri" w:hAnsi="Calibri"/>
          <w:sz w:val="20"/>
        </w:rPr>
        <w:t>Power BI (DAX, Power Query), operational &amp; executive reporting, ad hoc reporting, Tableau, SSRS, dashboards, KPI design &amp; monitoring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Analytics &amp; Modeling: </w:t>
      </w:r>
      <w:r>
        <w:rPr>
          <w:rFonts w:ascii="Calibri" w:hAnsi="Calibri"/>
          <w:sz w:val="20"/>
        </w:rPr>
        <w:t>capacity modeling, reconciliation, forecasting, statistical analysis, root cause analysis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Languages &amp; Querying: </w:t>
      </w:r>
      <w:r>
        <w:rPr>
          <w:rFonts w:ascii="Calibri" w:hAnsi="Calibri"/>
          <w:sz w:val="20"/>
        </w:rPr>
        <w:t>Excel (advanced), SQL (advanced), Python (Pandas, NumPy, Scikit-learn), VBA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Testing &amp; Quality: </w:t>
      </w:r>
      <w:r>
        <w:rPr>
          <w:rFonts w:ascii="Calibri" w:hAnsi="Calibri"/>
          <w:sz w:val="20"/>
        </w:rPr>
        <w:t>data validation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Enterprise Platforms: </w:t>
      </w:r>
      <w:r>
        <w:rPr>
          <w:rFonts w:ascii="Calibri" w:hAnsi="Calibri"/>
          <w:sz w:val="20"/>
        </w:rPr>
        <w:t>SAP (SD, MM, CRM, PP, WLM), SQL Server, Snowflake</w:t>
      </w:r>
    </w:p>
    <w:p>
      <w:pPr>
        <w:spacing w:after="60" w:before="14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PROFESSIONAL EXPERIENCE</w:t>
      </w:r>
    </w:p>
    <w:p>
      <w:pPr>
        <w:spacing w:before="100" w:after="0" w:line="240" w:lineRule="auto"/>
      </w:pPr>
      <w:r>
        <w:rPr>
          <w:rFonts w:ascii="Calibri" w:hAnsi="Calibri"/>
          <w:b/>
          <w:sz w:val="21"/>
        </w:rPr>
        <w:t>Senior Data Analyst / Business Analyst  |  Bath &amp; Body Works</w:t>
      </w:r>
    </w:p>
    <w:p>
      <w:pPr>
        <w:spacing w:after="40" w:before="0" w:line="240" w:lineRule="auto"/>
      </w:pPr>
      <w:r>
        <w:rPr>
          <w:rFonts w:ascii="Calibri" w:hAnsi="Calibri"/>
          <w:b w:val="0"/>
          <w:i/>
          <w:color w:val="505050"/>
          <w:sz w:val="19"/>
        </w:rPr>
        <w:t>Columbus, OH  ·  May 2022 – Present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Engineered and deployed interactive Power BI dashboards integrating disparate enterprise data sources, cutting reporting time 30% and generating $20,000 in annual savings.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Developed SQL and Python analyses across large-scale sales datasets to surface demand-supply imbalances, improving forecast accuracy 25% and informing inventory and capacity decisions.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Execute SQL against backend databases for extraction, validation and reconciliation, confirming delivered data matches documented requirements before release.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Partnered with product and operations teams to turn analysis into process improvements, contributing to a $10,000 monthly labor cost reduction.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Built analytical models for the transportation function that exposed critical deficiencies in the bidding process, delivering recommendations worth $10M in annual cost savings.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Designed a carton-sizing optimization model that saved 200 man-hours per month through data-driven change to inventory processes.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Lead a monthly executive reporting cadence, presenting dashboard-driven insight on performance, risks and trends to align senior leadership on priorities.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Build and automate Python and SQL data pipelines and reporting applications released through CI/CD practices on cloud infrastructure.</w:t>
      </w:r>
    </w:p>
    <w:p>
      <w:pPr>
        <w:spacing w:before="100" w:after="0" w:line="240" w:lineRule="auto"/>
      </w:pPr>
      <w:r>
        <w:rPr>
          <w:rFonts w:ascii="Calibri" w:hAnsi="Calibri"/>
          <w:b/>
          <w:sz w:val="21"/>
        </w:rPr>
        <w:t>Data Analyst &amp; Reporting Engineer  |  GlaxoSmithKline</w:t>
      </w:r>
    </w:p>
    <w:p>
      <w:pPr>
        <w:spacing w:after="40" w:before="0" w:line="240" w:lineRule="auto"/>
      </w:pPr>
      <w:r>
        <w:rPr>
          <w:rFonts w:ascii="Calibri" w:hAnsi="Calibri"/>
          <w:b w:val="0"/>
          <w:i/>
          <w:color w:val="505050"/>
          <w:sz w:val="19"/>
        </w:rPr>
        <w:t>Karachi, Pakistan  ·  July 2018 – December 2020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Managed and analyzed data for 1,000+ pharmaceutical SKUs across East and West Africa, building reporting infrastructure to monitor supply-demand balance and flag inventory risk in real time.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Conducted cost-benefit and root cause analysis in SQL, Power BI and Tableau across pharmaceutical operations, identifying inefficiencies that drove a $50M reduction in logistics costs.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Led migration of manual data processes into SAP, applying master data management and validation controls to achieve 100% data integrity and cut data entry errors 40%.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Integrated SSRS with SQL Server and Excel to automate reporting pipelines, eliminating manual reporting effort and improving data accessibility for business and IT teams.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Ran daily supply-demand gap analysis using VBA, Power BI, Tableau and PowerShell, reducing stockouts 30% through proactive insight delivery.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Established a standardized Informatica ETL operating procedure for product data ingestion into SAP, creating consistent, auditable and lineage-traceable data flows across business functions.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Improved demand forecast accuracy 20% through recurring performance reviews with planners and business subject-matter experts, using statistical models and historical trend analysis.</w:t>
      </w:r>
    </w:p>
    <w:p>
      <w:pPr>
        <w:spacing w:after="60" w:before="14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EDUCATION</w:t>
      </w:r>
    </w:p>
    <w:p>
      <w:pPr>
        <w:spacing w:before="60" w:after="0" w:line="240" w:lineRule="auto"/>
      </w:pPr>
      <w:r>
        <w:rPr>
          <w:rFonts w:ascii="Calibri" w:hAnsi="Calibri"/>
          <w:b/>
          <w:sz w:val="20"/>
        </w:rPr>
        <w:t>M.S. Information Systems  |  Cleveland State University, Cleveland, OH</w:t>
      </w:r>
    </w:p>
    <w:p>
      <w:pPr>
        <w:spacing w:after="40" w:before="0" w:line="240" w:lineRule="auto"/>
      </w:pPr>
      <w:r>
        <w:rPr>
          <w:rFonts w:ascii="Calibri" w:hAnsi="Calibri"/>
          <w:b w:val="0"/>
          <w:i w:val="0"/>
          <w:color w:val="505050"/>
          <w:sz w:val="19"/>
        </w:rPr>
        <w:t>2021 – 2022  ·  GPA 3.62  ·  Data Analysis · SQL · Machine Learning &amp; AI · Enterprise Databases · Project Management</w:t>
      </w:r>
    </w:p>
    <w:p>
      <w:pPr>
        <w:spacing w:before="60" w:after="0" w:line="240" w:lineRule="auto"/>
      </w:pPr>
      <w:r>
        <w:rPr>
          <w:rFonts w:ascii="Calibri" w:hAnsi="Calibri"/>
          <w:b/>
          <w:sz w:val="20"/>
        </w:rPr>
        <w:t>B.E. Industrial Engineering  |  National University of Sciences &amp; Technology, Pakistan</w:t>
      </w:r>
    </w:p>
    <w:p>
      <w:pPr>
        <w:spacing w:after="40" w:before="0" w:line="240" w:lineRule="auto"/>
      </w:pPr>
      <w:r>
        <w:rPr>
          <w:rFonts w:ascii="Calibri" w:hAnsi="Calibri"/>
          <w:b w:val="0"/>
          <w:i w:val="0"/>
          <w:color w:val="505050"/>
          <w:sz w:val="19"/>
        </w:rPr>
        <w:t>2014 – 2018  ·  GPA 3.2  ·  Probability &amp; Statistics · Operations Research · SQL · ERP/SAP · Risk Management · Data Governance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