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Data Analyst II (Hybrid - Aguadilla, PR)</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hold through design, build, testing and release. Writes user stories and acceptance criteria, authors test cases, partners with QA through defect triage, and drives UAT and business acceptance to formal sign-off. Advanced SQL and Python with Power BI and Tableau — dashboards that cut reporting time 30% and KPI frameworks presented monthly to senior leadership. Python and SQL pipelines released through CI/CD practices, plus Informatica ETL standards that keep data flows consistent and auditable.</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Agile  ·  Python (Pandas, NumPy, Scikit-learn)  ·  data visualization  ·  data pipelines  ·  process &amp; reporting automation  ·  statistical analysis  ·  SQL (advanced)  ·  Tableau  ·  user stories  ·  solution documentation  ·  ETL pipeline development  ·  platform migration  ·  data quality controls  ·  regulatory &amp; compliance reporting</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Data Engineering: </w:t>
      </w:r>
      <w:r>
        <w:rPr>
          <w:rFonts w:ascii="Calibri" w:hAnsi="Calibri"/>
          <w:sz w:val="20"/>
        </w:rPr>
        <w:t>data pipelines, process &amp; reporting automation, ETL pipeline development, platform migration, Informatica, data modeling, system &amp; data integration</w:t>
      </w:r>
    </w:p>
    <w:p>
      <w:pPr>
        <w:spacing w:after="20" w:before="0" w:line="240" w:lineRule="auto"/>
      </w:pPr>
      <w:r>
        <w:rPr>
          <w:rFonts w:ascii="Calibri" w:hAnsi="Calibri"/>
          <w:b/>
          <w:sz w:val="20"/>
        </w:rPr>
        <w:t xml:space="preserve">Delivery &amp; Tools: </w:t>
      </w:r>
      <w:r>
        <w:rPr>
          <w:rFonts w:ascii="Calibri" w:hAnsi="Calibri"/>
          <w:sz w:val="20"/>
        </w:rPr>
        <w:t>Agile, PowerPoint &amp; executive presentation, cross-functional collaboration, Agile/Scrum, Waterfall, JIRA, Confluence, stakeholder management</w:t>
      </w:r>
    </w:p>
    <w:p>
      <w:pPr>
        <w:spacing w:after="20" w:before="0" w:line="240" w:lineRule="auto"/>
      </w:pPr>
      <w:r>
        <w:rPr>
          <w:rFonts w:ascii="Calibri" w:hAnsi="Calibri"/>
          <w:b/>
          <w:sz w:val="20"/>
        </w:rPr>
        <w:t xml:space="preserve">Languages &amp; Querying: </w:t>
      </w:r>
      <w:r>
        <w:rPr>
          <w:rFonts w:ascii="Calibri" w:hAnsi="Calibri"/>
          <w:sz w:val="20"/>
        </w:rPr>
        <w:t>Python (Pandas, NumPy, Scikit-learn), SQL (advanced), Excel (advanced), VBA</w:t>
      </w:r>
    </w:p>
    <w:p>
      <w:pPr>
        <w:spacing w:after="20" w:before="0" w:line="240" w:lineRule="auto"/>
      </w:pPr>
      <w:r>
        <w:rPr>
          <w:rFonts w:ascii="Calibri" w:hAnsi="Calibri"/>
          <w:b/>
          <w:sz w:val="20"/>
        </w:rPr>
        <w:t xml:space="preserve">BI &amp; Visualization: </w:t>
      </w:r>
      <w:r>
        <w:rPr>
          <w:rFonts w:ascii="Calibri" w:hAnsi="Calibri"/>
          <w:sz w:val="20"/>
        </w:rPr>
        <w:t>data visualization, Tableau, Power BI (DAX, Power Query), SSRS, dashboards, KPI design &amp; monitoring</w:t>
      </w:r>
    </w:p>
    <w:p>
      <w:pPr>
        <w:spacing w:after="20" w:before="0" w:line="240" w:lineRule="auto"/>
      </w:pPr>
      <w:r>
        <w:rPr>
          <w:rFonts w:ascii="Calibri" w:hAnsi="Calibri"/>
          <w:b/>
          <w:sz w:val="20"/>
        </w:rPr>
        <w:t xml:space="preserve">Analytics &amp; Modeling: </w:t>
      </w:r>
      <w:r>
        <w:rPr>
          <w:rFonts w:ascii="Calibri" w:hAnsi="Calibri"/>
          <w:sz w:val="20"/>
        </w:rPr>
        <w:t>statistical analysis, machine learning (Scikit-learn; MS coursework), forecasting, root cause analysis</w:t>
      </w:r>
    </w:p>
    <w:p>
      <w:pPr>
        <w:spacing w:after="20" w:before="0" w:line="240" w:lineRule="auto"/>
      </w:pPr>
      <w:r>
        <w:rPr>
          <w:rFonts w:ascii="Calibri" w:hAnsi="Calibri"/>
          <w:b/>
          <w:sz w:val="20"/>
        </w:rPr>
        <w:t xml:space="preserve">Business Analysis: </w:t>
      </w:r>
      <w:r>
        <w:rPr>
          <w:rFonts w:ascii="Calibri" w:hAnsi="Calibri"/>
          <w:sz w:val="20"/>
        </w:rPr>
        <w:t>user stories, solution documentation</w:t>
      </w:r>
    </w:p>
    <w:p>
      <w:pPr>
        <w:spacing w:after="20" w:before="0" w:line="240" w:lineRule="auto"/>
      </w:pPr>
      <w:r>
        <w:rPr>
          <w:rFonts w:ascii="Calibri" w:hAnsi="Calibri"/>
          <w:b/>
          <w:sz w:val="20"/>
        </w:rPr>
        <w:t xml:space="preserve">Data Governance: </w:t>
      </w:r>
      <w:r>
        <w:rPr>
          <w:rFonts w:ascii="Calibri" w:hAnsi="Calibri"/>
          <w:sz w:val="20"/>
        </w:rPr>
        <w:t>data quality controls, regulatory &amp; compliance reporting</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Designed a carton-sizing optimization model that saved 200 man-hours per month through data-driven change to inventory processes.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Serve as an expert resource to report consumers and mentor junior analysts on analytical methods, documentation standards and stakeholder communication.</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Ran daily supply-demand gap analysis using VBA, Power BI, Tableau and PowerShell, reducing stockouts 30% through proactive insight delivery.</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