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Senior Strategic Business Analyst - Cloud Expertise</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4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Business analyst with 6+ years acting as the bridge between business partners and technical teams, translating business need into requirements that hold through design, build, testing and release. Writes user stories and acceptance criteria, authors test cases, partners with QA through defect triage, and drives UAT and business acceptance to formal sign-off. Python and SQL pipelines released through CI/CD practices, plus Informatica ETL standards that keep data flows consistent and auditable. Managed 1,000+ pharmaceutical SKUs across East and West Africa and drove a $50M logistics cost reduction through cost-benefit and root cause analysis.</w:t>
      </w:r>
    </w:p>
    <w:p>
      <w:pPr>
        <w:spacing w:after="60" w:before="14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cloud platforms (AWS/Azure/GCP)  ·  functional requirements  ·  stakeholder management  ·  Agile  ·  SQL (advanced)  ·  solution documentation  ·  data validation  ·  process &amp; reporting automation  ·  system &amp; data integration  ·  platform migration  ·  JIRA  ·  PowerPoint &amp; executive presentation  ·  mentoring &amp; knowledge transfer  ·  healthcare data</w:t>
      </w:r>
    </w:p>
    <w:p>
      <w:pPr>
        <w:spacing w:after="60" w:before="14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Data Engineering: </w:t>
      </w:r>
      <w:r>
        <w:rPr>
          <w:rFonts w:ascii="Calibri" w:hAnsi="Calibri"/>
          <w:sz w:val="20"/>
        </w:rPr>
        <w:t>cloud platforms (AWS/Azure/GCP), process &amp; reporting automation, system &amp; data integration, platform migration, ETL pipeline development, Informatica, data modeling</w:t>
      </w:r>
    </w:p>
    <w:p>
      <w:pPr>
        <w:spacing w:after="20" w:before="0" w:line="240" w:lineRule="auto"/>
      </w:pPr>
      <w:r>
        <w:rPr>
          <w:rFonts w:ascii="Calibri" w:hAnsi="Calibri"/>
          <w:b/>
          <w:sz w:val="20"/>
        </w:rPr>
        <w:t xml:space="preserve">Delivery &amp; Tools: </w:t>
      </w:r>
      <w:r>
        <w:rPr>
          <w:rFonts w:ascii="Calibri" w:hAnsi="Calibri"/>
          <w:sz w:val="20"/>
        </w:rPr>
        <w:t>stakeholder management, Agile, JIRA, PowerPoint &amp; executive presentation, mentoring &amp; knowledge transfer, Agile/Scrum, Waterfall, Confluence</w:t>
      </w:r>
    </w:p>
    <w:p>
      <w:pPr>
        <w:spacing w:after="20" w:before="0" w:line="240" w:lineRule="auto"/>
      </w:pPr>
      <w:r>
        <w:rPr>
          <w:rFonts w:ascii="Calibri" w:hAnsi="Calibri"/>
          <w:b/>
          <w:sz w:val="20"/>
        </w:rPr>
        <w:t xml:space="preserve">Business Analysis: </w:t>
      </w:r>
      <w:r>
        <w:rPr>
          <w:rFonts w:ascii="Calibri" w:hAnsi="Calibri"/>
          <w:sz w:val="20"/>
        </w:rPr>
        <w:t>functional requirements, solution documentation</w:t>
      </w:r>
    </w:p>
    <w:p>
      <w:pPr>
        <w:spacing w:after="20" w:before="0" w:line="240" w:lineRule="auto"/>
      </w:pPr>
      <w:r>
        <w:rPr>
          <w:rFonts w:ascii="Calibri" w:hAnsi="Calibri"/>
          <w:b/>
          <w:sz w:val="20"/>
        </w:rPr>
        <w:t xml:space="preserve">Domain Expertise: </w:t>
      </w:r>
      <w:r>
        <w:rPr>
          <w:rFonts w:ascii="Calibri" w:hAnsi="Calibri"/>
          <w:sz w:val="20"/>
        </w:rPr>
        <w:t>healthcare data, financial reporting</w:t>
      </w:r>
    </w:p>
    <w:p>
      <w:pPr>
        <w:spacing w:after="20" w:before="0" w:line="240" w:lineRule="auto"/>
      </w:pPr>
      <w:r>
        <w:rPr>
          <w:rFonts w:ascii="Calibri" w:hAnsi="Calibri"/>
          <w:b/>
          <w:sz w:val="20"/>
        </w:rPr>
        <w:t xml:space="preserve">Languages &amp; Querying: </w:t>
      </w:r>
      <w:r>
        <w:rPr>
          <w:rFonts w:ascii="Calibri" w:hAnsi="Calibri"/>
          <w:sz w:val="20"/>
        </w:rPr>
        <w:t>SQL (advanced), Python (Pandas, NumPy, Scikit-learn), Excel (advanced), VBA</w:t>
      </w:r>
    </w:p>
    <w:p>
      <w:pPr>
        <w:spacing w:after="20" w:before="0" w:line="240" w:lineRule="auto"/>
      </w:pPr>
      <w:r>
        <w:rPr>
          <w:rFonts w:ascii="Calibri" w:hAnsi="Calibri"/>
          <w:b/>
          <w:sz w:val="20"/>
        </w:rPr>
        <w:t xml:space="preserve">Testing &amp; Quality: </w:t>
      </w:r>
      <w:r>
        <w:rPr>
          <w:rFonts w:ascii="Calibri" w:hAnsi="Calibri"/>
          <w:sz w:val="20"/>
        </w:rPr>
        <w:t>data validation</w:t>
      </w:r>
    </w:p>
    <w:p>
      <w:pPr>
        <w:spacing w:after="20" w:before="0" w:line="240" w:lineRule="auto"/>
      </w:pPr>
      <w:r>
        <w:rPr>
          <w:rFonts w:ascii="Calibri" w:hAnsi="Calibri"/>
          <w:b/>
          <w:sz w:val="20"/>
        </w:rPr>
        <w:t xml:space="preserve">BI &amp; Visualization: </w:t>
      </w:r>
      <w:r>
        <w:rPr>
          <w:rFonts w:ascii="Calibri" w:hAnsi="Calibri"/>
          <w:sz w:val="20"/>
        </w:rPr>
        <w:t>Power BI (DAX, Power Query), Tableau, SSRS, dashboards, KPI design &amp; monitoring</w:t>
      </w:r>
    </w:p>
    <w:p>
      <w:pPr>
        <w:spacing w:after="60" w:before="14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Build and automate Python and SQL data pipelines and reporting applications released through CI/CD practices on cloud infrastructure.</w:t>
      </w:r>
    </w:p>
    <w:p>
      <w:pPr>
        <w:pStyle w:val="ListBullet"/>
        <w:spacing w:after="40" w:before="0" w:line="240" w:lineRule="auto"/>
        <w:ind w:left="259" w:hanging="187"/>
      </w:pPr>
      <w:r>
        <w:rPr>
          <w:rFonts w:ascii="Calibri" w:hAnsi="Calibri"/>
          <w:sz w:val="20"/>
        </w:rPr>
        <w:t>Elicit business, functional and non-functional requirements from non-technical stakeholders and translate them into documented specifications, user stories and acceptance criteria.</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Developed SQL and Python analyses across large-scale sales datasets to surface demand-supply imbalances, improving forecast accuracy 25% and informing inventory and capacity decisions.</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Author test scenarios and detailed test cases aligned to documented requirements, partner with QA through execution and defect triage, and support business acceptance sign-off.</w:t>
      </w:r>
    </w:p>
    <w:p>
      <w:pPr>
        <w:pStyle w:val="ListBullet"/>
        <w:spacing w:after="40" w:before="0" w:line="240" w:lineRule="auto"/>
        <w:ind w:left="259" w:hanging="187"/>
      </w:pPr>
      <w:r>
        <w:rPr>
          <w:rFonts w:ascii="Calibri" w:hAnsi="Calibri"/>
          <w:sz w:val="20"/>
        </w:rPr>
        <w:t>Analyze current- and future-state business processes to identify gaps, dependencies and improvement opportunities ahead of build.</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Established a standardized Informatica ETL operating procedure for product data ingestion into SAP, creating consistent, auditable and lineage-traceable data flows across business functions.</w:t>
      </w:r>
    </w:p>
    <w:p>
      <w:pPr>
        <w:pStyle w:val="ListBullet"/>
        <w:spacing w:after="40" w:before="0" w:line="240" w:lineRule="auto"/>
        <w:ind w:left="259" w:hanging="187"/>
      </w:pPr>
      <w:r>
        <w:rPr>
          <w:rFonts w:ascii="Calibri" w:hAnsi="Calibri"/>
          <w:sz w:val="20"/>
        </w:rPr>
        <w:t>Validated delivered functionality against documented requirements through structured business acceptance testing at cutover.</w:t>
      </w:r>
    </w:p>
    <w:p>
      <w:pPr>
        <w:pStyle w:val="ListBullet"/>
        <w:spacing w:after="40" w:before="0" w:line="240" w:lineRule="auto"/>
        <w:ind w:left="259" w:hanging="187"/>
      </w:pPr>
      <w:r>
        <w:rPr>
          <w:rFonts w:ascii="Calibri" w:hAnsi="Calibri"/>
          <w:sz w:val="20"/>
        </w:rPr>
        <w:t>Performed impact and scope analysis across supported applications and integrations, identifying systems impacts, dependencies and requirement gaps before build.</w:t>
      </w:r>
    </w:p>
    <w:p>
      <w:pPr>
        <w:pStyle w:val="ListBullet"/>
        <w:spacing w:after="40" w:before="0" w:line="240" w:lineRule="auto"/>
        <w:ind w:left="259" w:hanging="187"/>
      </w:pPr>
      <w:r>
        <w:rPr>
          <w:rFonts w:ascii="Calibri" w:hAnsi="Calibri"/>
          <w:sz w:val="20"/>
        </w:rPr>
        <w:t>Managed analytics delivery under Agile/Scrum and Waterfall in JIRA, tracking work items, owners, status, dependencies and risks while aligning stakeholders on roadmaps.</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spacing w:after="60" w:before="14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