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Calibri" w:hAnsi="Calibri"/>
          <w:b/>
          <w:i w:val="0"/>
          <w:color w:val="1F3864"/>
          <w:sz w:val="40"/>
          <w:spacing w:val="60"/>
        </w:rPr>
        <w:t>AHMAD ANIS</w:t>
      </w:r>
    </w:p>
    <w:p>
      <w:pPr>
        <w:spacing w:after="20" w:before="0" w:line="240" w:lineRule="auto"/>
        <w:jc w:val="center"/>
      </w:pPr>
      <w:r>
        <w:rPr>
          <w:rFonts w:ascii="Calibri" w:hAnsi="Calibri"/>
          <w:b w:val="0"/>
          <w:i w:val="0"/>
          <w:color w:val="505050"/>
          <w:sz w:val="23"/>
        </w:rPr>
        <w:t>AWM:Product Owner / Business Analyst</w:t>
      </w:r>
    </w:p>
    <w:p>
      <w:pPr>
        <w:spacing w:after="80" w:before="0" w:line="240" w:lineRule="auto"/>
        <w:jc w:val="center"/>
        <w:pBdr>
          <w:bottom w:val="single" w:sz="8" w:space="2" w:color="1F3864"/>
        </w:pBdr>
      </w:pPr>
      <w:r>
        <w:rPr>
          <w:rFonts w:ascii="Calibri" w:hAnsi="Calibri"/>
          <w:b w:val="0"/>
          <w:i w:val="0"/>
          <w:color w:val="505050"/>
          <w:sz w:val="19"/>
        </w:rPr>
        <w:t>Ahmadanis3620@gmail.com  |  (216) 860-8518  |  linkedin.com/in/ahmadanis3620  |  Columbus, OH</w:t>
      </w:r>
    </w:p>
    <w:p>
      <w:pPr>
        <w:spacing w:after="60" w:before="140" w:line="240" w:lineRule="auto"/>
        <w:pBdr>
          <w:bottom w:val="single" w:sz="6" w:space="2" w:color="BFBFBF"/>
        </w:pBdr>
      </w:pPr>
      <w:r>
        <w:rPr>
          <w:rFonts w:ascii="Calibri" w:hAnsi="Calibri"/>
          <w:b/>
          <w:i w:val="0"/>
          <w:color w:val="1F3864"/>
          <w:sz w:val="21"/>
          <w:spacing w:val="30"/>
        </w:rPr>
        <w:t>PROFESSIONAL SUMMARY</w:t>
      </w:r>
    </w:p>
    <w:p>
      <w:pPr>
        <w:spacing w:after="60" w:before="0" w:line="240" w:lineRule="auto"/>
      </w:pPr>
      <w:r>
        <w:rPr>
          <w:rFonts w:ascii="Calibri" w:hAnsi="Calibri"/>
          <w:b w:val="0"/>
          <w:i w:val="0"/>
          <w:sz w:val="20"/>
        </w:rPr>
        <w:t>Business analyst with 6+ years acting as the bridge between business partners and technical teams, translating business need into requirements that hold through design, build, testing and release. Writes user stories and acceptance criteria, authors test cases, partners with QA through defect triage, and drives UAT and business acceptance to formal sign-off. Python and SQL pipelines released through CI/CD practices, plus Informatica ETL standards that keep data flows consistent and auditable. Advanced SQL and Python with Power BI and Tableau — dashboards that cut reporting time 30% and KPI frameworks presented monthly to senior leadership.</w:t>
      </w:r>
    </w:p>
    <w:p>
      <w:pPr>
        <w:spacing w:after="60" w:before="140" w:line="240" w:lineRule="auto"/>
        <w:pBdr>
          <w:bottom w:val="single" w:sz="6" w:space="2" w:color="BFBFBF"/>
        </w:pBdr>
      </w:pPr>
      <w:r>
        <w:rPr>
          <w:rFonts w:ascii="Calibri" w:hAnsi="Calibri"/>
          <w:b/>
          <w:i w:val="0"/>
          <w:color w:val="1F3864"/>
          <w:sz w:val="21"/>
          <w:spacing w:val="30"/>
        </w:rPr>
        <w:t>CORE COMPETENCIES</w:t>
      </w:r>
    </w:p>
    <w:p>
      <w:pPr>
        <w:spacing w:after="60" w:before="0" w:line="240" w:lineRule="auto"/>
      </w:pPr>
      <w:r>
        <w:rPr>
          <w:rFonts w:ascii="Calibri" w:hAnsi="Calibri"/>
          <w:b w:val="0"/>
          <w:i w:val="0"/>
          <w:sz w:val="19"/>
        </w:rPr>
        <w:t>platform migration  ·  operational &amp; executive reporting  ·  business requirements gathering  ·  user stories  ·  acceptance criteria  ·  UAT / user acceptance testing  ·  stakeholder management  ·  SQL (advanced)  ·  Tableau  ·  process flows &amp; mapping (Visio)  ·  test planning  ·  Power BI &amp; Tableau dashboards</w:t>
      </w:r>
    </w:p>
    <w:p>
      <w:pPr>
        <w:spacing w:after="60" w:before="140" w:line="240" w:lineRule="auto"/>
        <w:pBdr>
          <w:bottom w:val="single" w:sz="6" w:space="2" w:color="BFBFBF"/>
        </w:pBdr>
      </w:pPr>
      <w:r>
        <w:rPr>
          <w:rFonts w:ascii="Calibri" w:hAnsi="Calibri"/>
          <w:b/>
          <w:i w:val="0"/>
          <w:color w:val="1F3864"/>
          <w:sz w:val="21"/>
          <w:spacing w:val="30"/>
        </w:rPr>
        <w:t>TECHNICAL SKILLS</w:t>
      </w:r>
    </w:p>
    <w:p>
      <w:pPr>
        <w:spacing w:after="20" w:before="0" w:line="240" w:lineRule="auto"/>
      </w:pPr>
      <w:r>
        <w:rPr>
          <w:rFonts w:ascii="Calibri" w:hAnsi="Calibri"/>
          <w:b/>
          <w:sz w:val="20"/>
        </w:rPr>
        <w:t xml:space="preserve">Business Analysis: </w:t>
      </w:r>
      <w:r>
        <w:rPr>
          <w:rFonts w:ascii="Calibri" w:hAnsi="Calibri"/>
          <w:sz w:val="20"/>
        </w:rPr>
        <w:t>business requirements gathering, user stories, acceptance criteria, process flows &amp; mapping (Visio)</w:t>
      </w:r>
    </w:p>
    <w:p>
      <w:pPr>
        <w:spacing w:after="20" w:before="0" w:line="240" w:lineRule="auto"/>
      </w:pPr>
      <w:r>
        <w:rPr>
          <w:rFonts w:ascii="Calibri" w:hAnsi="Calibri"/>
          <w:b/>
          <w:sz w:val="20"/>
        </w:rPr>
        <w:t xml:space="preserve">Data Engineering: </w:t>
      </w:r>
      <w:r>
        <w:rPr>
          <w:rFonts w:ascii="Calibri" w:hAnsi="Calibri"/>
          <w:sz w:val="20"/>
        </w:rPr>
        <w:t>platform migration, ETL pipeline development, Informatica, data modeling, system &amp; data integration</w:t>
      </w:r>
    </w:p>
    <w:p>
      <w:pPr>
        <w:spacing w:after="20" w:before="0" w:line="240" w:lineRule="auto"/>
      </w:pPr>
      <w:r>
        <w:rPr>
          <w:rFonts w:ascii="Calibri" w:hAnsi="Calibri"/>
          <w:b/>
          <w:sz w:val="20"/>
        </w:rPr>
        <w:t xml:space="preserve">BI &amp; Visualization: </w:t>
      </w:r>
      <w:r>
        <w:rPr>
          <w:rFonts w:ascii="Calibri" w:hAnsi="Calibri"/>
          <w:sz w:val="20"/>
        </w:rPr>
        <w:t>operational &amp; executive reporting, Tableau, Power BI (DAX, Power Query), SSRS, dashboards, KPI design &amp; monitoring</w:t>
      </w:r>
    </w:p>
    <w:p>
      <w:pPr>
        <w:spacing w:after="20" w:before="0" w:line="240" w:lineRule="auto"/>
      </w:pPr>
      <w:r>
        <w:rPr>
          <w:rFonts w:ascii="Calibri" w:hAnsi="Calibri"/>
          <w:b/>
          <w:sz w:val="20"/>
        </w:rPr>
        <w:t xml:space="preserve">Testing &amp; Quality: </w:t>
      </w:r>
      <w:r>
        <w:rPr>
          <w:rFonts w:ascii="Calibri" w:hAnsi="Calibri"/>
          <w:sz w:val="20"/>
        </w:rPr>
        <w:t>UAT / user acceptance testing, test planning</w:t>
      </w:r>
    </w:p>
    <w:p>
      <w:pPr>
        <w:spacing w:after="20" w:before="0" w:line="240" w:lineRule="auto"/>
      </w:pPr>
      <w:r>
        <w:rPr>
          <w:rFonts w:ascii="Calibri" w:hAnsi="Calibri"/>
          <w:b/>
          <w:sz w:val="20"/>
        </w:rPr>
        <w:t xml:space="preserve">Delivery &amp; Tools: </w:t>
      </w:r>
      <w:r>
        <w:rPr>
          <w:rFonts w:ascii="Calibri" w:hAnsi="Calibri"/>
          <w:sz w:val="20"/>
        </w:rPr>
        <w:t>stakeholder management, Agile/Scrum, Waterfall, JIRA, Confluence</w:t>
      </w:r>
    </w:p>
    <w:p>
      <w:pPr>
        <w:spacing w:after="20" w:before="0" w:line="240" w:lineRule="auto"/>
      </w:pPr>
      <w:r>
        <w:rPr>
          <w:rFonts w:ascii="Calibri" w:hAnsi="Calibri"/>
          <w:b/>
          <w:sz w:val="20"/>
        </w:rPr>
        <w:t xml:space="preserve">Languages &amp; Querying: </w:t>
      </w:r>
      <w:r>
        <w:rPr>
          <w:rFonts w:ascii="Calibri" w:hAnsi="Calibri"/>
          <w:sz w:val="20"/>
        </w:rPr>
        <w:t>SQL (advanced), Python (Pandas, NumPy, Scikit-learn), Excel (advanced), VBA</w:t>
      </w:r>
    </w:p>
    <w:p>
      <w:pPr>
        <w:spacing w:after="20" w:before="0" w:line="240" w:lineRule="auto"/>
      </w:pPr>
      <w:r>
        <w:rPr>
          <w:rFonts w:ascii="Calibri" w:hAnsi="Calibri"/>
          <w:b/>
          <w:sz w:val="20"/>
        </w:rPr>
        <w:t xml:space="preserve">Enterprise Platforms: </w:t>
      </w:r>
      <w:r>
        <w:rPr>
          <w:rFonts w:ascii="Calibri" w:hAnsi="Calibri"/>
          <w:sz w:val="20"/>
        </w:rPr>
        <w:t>SAP (SD, MM, CRM, PP, WLM), SQL Server, Snowflake</w:t>
      </w:r>
    </w:p>
    <w:p>
      <w:pPr>
        <w:spacing w:after="60" w:before="140" w:line="240" w:lineRule="auto"/>
        <w:pBdr>
          <w:bottom w:val="single" w:sz="6" w:space="2" w:color="BFBFBF"/>
        </w:pBdr>
      </w:pPr>
      <w:r>
        <w:rPr>
          <w:rFonts w:ascii="Calibri" w:hAnsi="Calibri"/>
          <w:b/>
          <w:i w:val="0"/>
          <w:color w:val="1F3864"/>
          <w:sz w:val="21"/>
          <w:spacing w:val="30"/>
        </w:rPr>
        <w:t>PROFESSIONAL EXPERIENCE</w:t>
      </w:r>
    </w:p>
    <w:p>
      <w:pPr>
        <w:spacing w:before="100" w:after="0" w:line="240" w:lineRule="auto"/>
      </w:pPr>
      <w:r>
        <w:rPr>
          <w:rFonts w:ascii="Calibri" w:hAnsi="Calibri"/>
          <w:b/>
          <w:sz w:val="21"/>
        </w:rPr>
        <w:t>Senior Data Analyst / Business Analyst  |  Bath &amp; Body Works</w:t>
      </w:r>
    </w:p>
    <w:p>
      <w:pPr>
        <w:spacing w:after="40" w:before="0" w:line="240" w:lineRule="auto"/>
      </w:pPr>
      <w:r>
        <w:rPr>
          <w:rFonts w:ascii="Calibri" w:hAnsi="Calibri"/>
          <w:b w:val="0"/>
          <w:i/>
          <w:color w:val="505050"/>
          <w:sz w:val="19"/>
        </w:rPr>
        <w:t>Columbus, OH  ·  May 2022 – Present</w:t>
      </w:r>
    </w:p>
    <w:p>
      <w:pPr>
        <w:pStyle w:val="ListBullet"/>
        <w:spacing w:after="40" w:before="0" w:line="240" w:lineRule="auto"/>
        <w:ind w:left="259" w:hanging="187"/>
      </w:pPr>
      <w:r>
        <w:rPr>
          <w:rFonts w:ascii="Calibri" w:hAnsi="Calibri"/>
          <w:sz w:val="20"/>
        </w:rPr>
        <w:t>Build and automate Python and SQL data pipelines and reporting applications released through CI/CD practices on cloud infrastructure.</w:t>
      </w:r>
    </w:p>
    <w:p>
      <w:pPr>
        <w:pStyle w:val="ListBullet"/>
        <w:spacing w:after="40" w:before="0" w:line="240" w:lineRule="auto"/>
        <w:ind w:left="259" w:hanging="187"/>
      </w:pPr>
      <w:r>
        <w:rPr>
          <w:rFonts w:ascii="Calibri" w:hAnsi="Calibri"/>
          <w:sz w:val="20"/>
        </w:rPr>
        <w:t>Partnered with product and operations teams to turn analysis into process improvements, contributing to a $10,000 monthly labor cost reduction.</w:t>
      </w:r>
    </w:p>
    <w:p>
      <w:pPr>
        <w:pStyle w:val="ListBullet"/>
        <w:spacing w:after="40" w:before="0" w:line="240" w:lineRule="auto"/>
        <w:ind w:left="259" w:hanging="187"/>
      </w:pPr>
      <w:r>
        <w:rPr>
          <w:rFonts w:ascii="Calibri" w:hAnsi="Calibri"/>
          <w:sz w:val="20"/>
        </w:rPr>
        <w:t>Elicit business, functional and non-functional requirements from non-technical stakeholders and translate them into documented specifications, user stories and acceptance criteria.</w:t>
      </w:r>
    </w:p>
    <w:p>
      <w:pPr>
        <w:pStyle w:val="ListBullet"/>
        <w:spacing w:after="40" w:before="0" w:line="240" w:lineRule="auto"/>
        <w:ind w:left="259" w:hanging="187"/>
      </w:pPr>
      <w:r>
        <w:rPr>
          <w:rFonts w:ascii="Calibri" w:hAnsi="Calibri"/>
          <w:sz w:val="20"/>
        </w:rPr>
        <w:t>Execute SQL against backend databases for extraction, validation and reconciliation, confirming delivered data matches documented requirements before release.</w:t>
      </w:r>
    </w:p>
    <w:p>
      <w:pPr>
        <w:pStyle w:val="ListBullet"/>
        <w:spacing w:after="40" w:before="0" w:line="240" w:lineRule="auto"/>
        <w:ind w:left="259" w:hanging="187"/>
      </w:pPr>
      <w:r>
        <w:rPr>
          <w:rFonts w:ascii="Calibri" w:hAnsi="Calibri"/>
          <w:sz w:val="20"/>
        </w:rPr>
        <w:t>Engineered and deployed interactive Power BI dashboards integrating disparate enterprise data sources, cutting reporting time 30% and generating $20,000 in annual savings.</w:t>
      </w:r>
    </w:p>
    <w:p>
      <w:pPr>
        <w:pStyle w:val="ListBullet"/>
        <w:spacing w:after="40" w:before="0" w:line="240" w:lineRule="auto"/>
        <w:ind w:left="259" w:hanging="187"/>
      </w:pPr>
      <w:r>
        <w:rPr>
          <w:rFonts w:ascii="Calibri" w:hAnsi="Calibri"/>
          <w:sz w:val="20"/>
        </w:rPr>
        <w:t>Built analytical models for the transportation function that exposed critical deficiencies in the bidding process, delivering recommendations worth $10M in annual cost savings.</w:t>
      </w:r>
    </w:p>
    <w:p>
      <w:pPr>
        <w:pStyle w:val="ListBullet"/>
        <w:spacing w:after="40" w:before="0" w:line="240" w:lineRule="auto"/>
        <w:ind w:left="259" w:hanging="187"/>
      </w:pPr>
      <w:r>
        <w:rPr>
          <w:rFonts w:ascii="Calibri" w:hAnsi="Calibri"/>
          <w:sz w:val="20"/>
        </w:rPr>
        <w:t>Developed SQL and Python analyses across large-scale sales datasets to surface demand-supply imbalances, improving forecast accuracy 25% and informing inventory and capacity decisions.</w:t>
      </w:r>
    </w:p>
    <w:p>
      <w:pPr>
        <w:pStyle w:val="ListBullet"/>
        <w:spacing w:after="40" w:before="0" w:line="240" w:lineRule="auto"/>
        <w:ind w:left="259" w:hanging="187"/>
      </w:pPr>
      <w:r>
        <w:rPr>
          <w:rFonts w:ascii="Calibri" w:hAnsi="Calibri"/>
          <w:sz w:val="20"/>
        </w:rPr>
        <w:t>Author test scenarios and detailed test cases aligned to documented requirements, partner with QA through execution and defect triage, and support business acceptance sign-off.</w:t>
      </w:r>
    </w:p>
    <w:p>
      <w:pPr>
        <w:spacing w:before="100" w:after="0" w:line="240" w:lineRule="auto"/>
      </w:pPr>
      <w:r>
        <w:rPr>
          <w:rFonts w:ascii="Calibri" w:hAnsi="Calibri"/>
          <w:b/>
          <w:sz w:val="21"/>
        </w:rPr>
        <w:t>Data Analyst &amp; Reporting Engineer  |  GlaxoSmithKline</w:t>
      </w:r>
    </w:p>
    <w:p>
      <w:pPr>
        <w:spacing w:after="40" w:before="0" w:line="240" w:lineRule="auto"/>
      </w:pPr>
      <w:r>
        <w:rPr>
          <w:rFonts w:ascii="Calibri" w:hAnsi="Calibri"/>
          <w:b w:val="0"/>
          <w:i/>
          <w:color w:val="505050"/>
          <w:sz w:val="19"/>
        </w:rPr>
        <w:t>Karachi, Pakistan  ·  July 2018 – December 2020</w:t>
      </w:r>
    </w:p>
    <w:p>
      <w:pPr>
        <w:pStyle w:val="ListBullet"/>
        <w:spacing w:after="40" w:before="0" w:line="240" w:lineRule="auto"/>
        <w:ind w:left="259" w:hanging="187"/>
      </w:pPr>
      <w:r>
        <w:rPr>
          <w:rFonts w:ascii="Calibri" w:hAnsi="Calibri"/>
          <w:sz w:val="20"/>
        </w:rPr>
        <w:t>Integrated SSRS with SQL Server and Excel to automate reporting pipelines, eliminating manual reporting effort and improving data accessibility for business and IT teams.</w:t>
      </w:r>
    </w:p>
    <w:p>
      <w:pPr>
        <w:pStyle w:val="ListBullet"/>
        <w:spacing w:after="40" w:before="0" w:line="240" w:lineRule="auto"/>
        <w:ind w:left="259" w:hanging="187"/>
      </w:pPr>
      <w:r>
        <w:rPr>
          <w:rFonts w:ascii="Calibri" w:hAnsi="Calibri"/>
          <w:sz w:val="20"/>
        </w:rPr>
        <w:t>Conducted cost-benefit and root cause analysis in SQL, Power BI and Tableau across pharmaceutical operations, identifying inefficiencies that drove a $50M reduction in logistics costs.</w:t>
      </w:r>
    </w:p>
    <w:p>
      <w:pPr>
        <w:pStyle w:val="ListBullet"/>
        <w:spacing w:after="40" w:before="0" w:line="240" w:lineRule="auto"/>
        <w:ind w:left="259" w:hanging="187"/>
      </w:pPr>
      <w:r>
        <w:rPr>
          <w:rFonts w:ascii="Calibri" w:hAnsi="Calibri"/>
          <w:sz w:val="20"/>
        </w:rPr>
        <w:t>Led migration of manual data processes into SAP, applying master data management and validation controls to achieve 100% data integrity and cut data entry errors 40%.</w:t>
      </w:r>
    </w:p>
    <w:p>
      <w:pPr>
        <w:pStyle w:val="ListBullet"/>
        <w:spacing w:after="40" w:before="0" w:line="240" w:lineRule="auto"/>
        <w:ind w:left="259" w:hanging="187"/>
      </w:pPr>
      <w:r>
        <w:rPr>
          <w:rFonts w:ascii="Calibri" w:hAnsi="Calibri"/>
          <w:sz w:val="20"/>
        </w:rPr>
        <w:t>Managed and analyzed data for 1,000+ pharmaceutical SKUs across East and West Africa, building reporting infrastructure to monitor supply-demand balance and flag inventory risk in real time.</w:t>
      </w:r>
    </w:p>
    <w:p>
      <w:pPr>
        <w:pStyle w:val="ListBullet"/>
        <w:spacing w:after="40" w:before="0" w:line="240" w:lineRule="auto"/>
        <w:ind w:left="259" w:hanging="187"/>
      </w:pPr>
      <w:r>
        <w:rPr>
          <w:rFonts w:ascii="Calibri" w:hAnsi="Calibri"/>
          <w:sz w:val="20"/>
        </w:rPr>
        <w:t>Validated delivered functionality against documented requirements through structured business acceptance testing at cutover.</w:t>
      </w:r>
    </w:p>
    <w:p>
      <w:pPr>
        <w:pStyle w:val="ListBullet"/>
        <w:spacing w:after="40" w:before="0" w:line="240" w:lineRule="auto"/>
        <w:ind w:left="259" w:hanging="187"/>
      </w:pPr>
      <w:r>
        <w:rPr>
          <w:rFonts w:ascii="Calibri" w:hAnsi="Calibri"/>
          <w:sz w:val="20"/>
        </w:rPr>
        <w:t>Established a standardized Informatica ETL operating procedure for product data ingestion into SAP, creating consistent, auditable and lineage-traceable data flows across business functions.</w:t>
      </w:r>
    </w:p>
    <w:p>
      <w:pPr>
        <w:pStyle w:val="ListBullet"/>
        <w:spacing w:after="40" w:before="0" w:line="240" w:lineRule="auto"/>
        <w:ind w:left="259" w:hanging="187"/>
      </w:pPr>
      <w:r>
        <w:rPr>
          <w:rFonts w:ascii="Calibri" w:hAnsi="Calibri"/>
          <w:sz w:val="20"/>
        </w:rPr>
        <w:t>Improved demand forecast accuracy 20% through recurring performance reviews with planners and business subject-matter experts, using statistical models and historical trend analysis.</w:t>
      </w:r>
    </w:p>
    <w:p>
      <w:pPr>
        <w:spacing w:after="60" w:before="140" w:line="240" w:lineRule="auto"/>
        <w:pBdr>
          <w:bottom w:val="single" w:sz="6" w:space="2" w:color="BFBFBF"/>
        </w:pBdr>
      </w:pPr>
      <w:r>
        <w:rPr>
          <w:rFonts w:ascii="Calibri" w:hAnsi="Calibri"/>
          <w:b/>
          <w:i w:val="0"/>
          <w:color w:val="1F3864"/>
          <w:sz w:val="21"/>
          <w:spacing w:val="30"/>
        </w:rPr>
        <w:t>EDUCATION</w:t>
      </w:r>
    </w:p>
    <w:p>
      <w:pPr>
        <w:spacing w:before="60" w:after="0" w:line="240" w:lineRule="auto"/>
      </w:pPr>
      <w:r>
        <w:rPr>
          <w:rFonts w:ascii="Calibri" w:hAnsi="Calibri"/>
          <w:b/>
          <w:sz w:val="20"/>
        </w:rPr>
        <w:t>M.S. Information Systems  |  Cleveland State University, Cleveland, OH</w:t>
      </w:r>
    </w:p>
    <w:p>
      <w:pPr>
        <w:spacing w:after="40" w:before="0" w:line="240" w:lineRule="auto"/>
      </w:pPr>
      <w:r>
        <w:rPr>
          <w:rFonts w:ascii="Calibri" w:hAnsi="Calibri"/>
          <w:b w:val="0"/>
          <w:i w:val="0"/>
          <w:color w:val="505050"/>
          <w:sz w:val="19"/>
        </w:rPr>
        <w:t>2021 – 2022  ·  GPA 3.62  ·  Data Analysis · SQL · Machine Learning &amp; AI · Enterprise Databases · Project Management</w:t>
      </w:r>
    </w:p>
    <w:p>
      <w:pPr>
        <w:spacing w:before="60" w:after="0" w:line="240" w:lineRule="auto"/>
      </w:pPr>
      <w:r>
        <w:rPr>
          <w:rFonts w:ascii="Calibri" w:hAnsi="Calibri"/>
          <w:b/>
          <w:sz w:val="20"/>
        </w:rPr>
        <w:t>B.E. Industrial Engineering  |  National University of Sciences &amp; Technology, Pakistan</w:t>
      </w:r>
    </w:p>
    <w:p>
      <w:pPr>
        <w:spacing w:after="40" w:before="0" w:line="240" w:lineRule="auto"/>
      </w:pPr>
      <w:r>
        <w:rPr>
          <w:rFonts w:ascii="Calibri" w:hAnsi="Calibri"/>
          <w:b w:val="0"/>
          <w:i w:val="0"/>
          <w:color w:val="505050"/>
          <w:sz w:val="19"/>
        </w:rPr>
        <w:t>2014 – 2018  ·  GPA 3.2  ·  Probability &amp; Statistics · Operations Research · SQL · ERP/SAP · Risk Management · Data Governance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