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61467" w:rsidRDefault="00000000">
      <w:pPr>
        <w:spacing w:after="160" w:line="27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Mobile Security Business Case and Policy Proposal</w:t>
      </w:r>
    </w:p>
    <w:p w14:paraId="00000002" w14:textId="77777777" w:rsidR="0016146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Acme HealthTech, Inc. </w:t>
      </w:r>
      <w:r>
        <w:rPr>
          <w:rFonts w:ascii="Times New Roman" w:eastAsia="Times New Roman" w:hAnsi="Times New Roman" w:cs="Times New Roman"/>
          <w:b/>
          <w:sz w:val="24"/>
          <w:szCs w:val="24"/>
        </w:rPr>
        <w:t>Industry:</w:t>
      </w:r>
      <w:r>
        <w:rPr>
          <w:rFonts w:ascii="Times New Roman" w:eastAsia="Times New Roman" w:hAnsi="Times New Roman" w:cs="Times New Roman"/>
          <w:sz w:val="24"/>
          <w:szCs w:val="24"/>
        </w:rPr>
        <w:t xml:space="preserve"> Health technology and data analytics </w:t>
      </w:r>
      <w:r>
        <w:rPr>
          <w:rFonts w:ascii="Times New Roman" w:eastAsia="Times New Roman" w:hAnsi="Times New Roman" w:cs="Times New Roman"/>
          <w:b/>
          <w:sz w:val="24"/>
          <w:szCs w:val="24"/>
        </w:rPr>
        <w:t>Headcount:</w:t>
      </w:r>
      <w:r>
        <w:rPr>
          <w:rFonts w:ascii="Times New Roman" w:eastAsia="Times New Roman" w:hAnsi="Times New Roman" w:cs="Times New Roman"/>
          <w:sz w:val="24"/>
          <w:szCs w:val="24"/>
        </w:rPr>
        <w:t xml:space="preserve"> 850 employees (300 field staff, 550 office-based) </w:t>
      </w:r>
      <w:r>
        <w:rPr>
          <w:rFonts w:ascii="Times New Roman" w:eastAsia="Times New Roman" w:hAnsi="Times New Roman" w:cs="Times New Roman"/>
          <w:b/>
          <w:sz w:val="24"/>
          <w:szCs w:val="24"/>
        </w:rPr>
        <w:t>Annual Revenue:</w:t>
      </w:r>
      <w:r>
        <w:rPr>
          <w:rFonts w:ascii="Times New Roman" w:eastAsia="Times New Roman" w:hAnsi="Times New Roman" w:cs="Times New Roman"/>
          <w:sz w:val="24"/>
          <w:szCs w:val="24"/>
        </w:rPr>
        <w:t xml:space="preserve"> $250M</w:t>
      </w:r>
    </w:p>
    <w:p w14:paraId="00000003"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00000004"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Acme HealthTech continues its rapid growth in the health technology and data analytics sector, the organization faces escalating risks associated with mobile device usage, remote access, and Bring Your Own Device (BYOD) practices. With 65% of employees accessing sensitive company resources via mobile devices and a current absence of a formal, comprehensive mobile security policy, Acme HealthTech is critically vulnerable to data breaches, severe regulatory penalties, and significant reputational damage.</w:t>
      </w:r>
    </w:p>
    <w:p w14:paraId="00000005"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proposed updates to the US Department of Health and Human Services (HHS) HIPAA Security Rule for early 2025, mandating encryption, robust incident response, Multi-Factor Authentication (MFA), annual audits, and clear vendor accountability, underscore the urgency of this initiative. The Office for Civil Rights (OCR) is increasing its scrutiny on mobile security controls and rigorously enforcing HIPAA's risk analysis requirements. Without decisive action, Acme HealthTech is at high risk of non-compliance and facing severe repercussions, similar to recent high-profile incidents in the healthcare industry.</w:t>
      </w:r>
    </w:p>
    <w:p w14:paraId="00000006"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outlines a strategic initiative to implement a comprehensive mobile security framework, including Mobile Device Management (MDM), pervasive encryption, and MFA, to protect sensitive patient data, ensure regulatory compliance, and safeguard Acme HealthTech's financial stability and reputation.</w:t>
      </w:r>
    </w:p>
    <w:p w14:paraId="00000007"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The Challenge</w:t>
      </w:r>
    </w:p>
    <w:p w14:paraId="00000008"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Acme HealthTech's current operational landscape, characterized by a significant mobile workforce and inconsistent BYOD management, presents substantial security vulnerabilities:</w:t>
      </w:r>
    </w:p>
    <w:p w14:paraId="00000009" w14:textId="77777777" w:rsidR="00161467" w:rsidRDefault="00000000">
      <w:pPr>
        <w:numPr>
          <w:ilvl w:val="0"/>
          <w:numId w:val="3"/>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Inconsistent Mobile Device Management:</w:t>
      </w:r>
      <w:r>
        <w:rPr>
          <w:rFonts w:ascii="Times New Roman" w:eastAsia="Times New Roman" w:hAnsi="Times New Roman" w:cs="Times New Roman"/>
          <w:sz w:val="24"/>
          <w:szCs w:val="24"/>
        </w:rPr>
        <w:t xml:space="preserve"> A lack of centralized control over the 65% of employees accessing company resources via mobile devices (laptops, phones, tablets) leads to unmanaged access and data storage.</w:t>
      </w:r>
    </w:p>
    <w:p w14:paraId="0000000A" w14:textId="77777777" w:rsidR="00161467"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Absence of Formal Policy:</w:t>
      </w:r>
      <w:r>
        <w:rPr>
          <w:rFonts w:ascii="Times New Roman" w:eastAsia="Times New Roman" w:hAnsi="Times New Roman" w:cs="Times New Roman"/>
          <w:sz w:val="24"/>
          <w:szCs w:val="24"/>
        </w:rPr>
        <w:t xml:space="preserve"> The absence of a comprehensive mobile security policy creates a vacuum for consistent security practices, leaving the organization exposed.</w:t>
      </w:r>
    </w:p>
    <w:p w14:paraId="0000000B" w14:textId="77777777" w:rsidR="00161467"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Regulatory Pressure:</w:t>
      </w:r>
      <w:r>
        <w:rPr>
          <w:rFonts w:ascii="Times New Roman" w:eastAsia="Times New Roman" w:hAnsi="Times New Roman" w:cs="Times New Roman"/>
          <w:sz w:val="24"/>
          <w:szCs w:val="24"/>
        </w:rPr>
        <w:t xml:space="preserve"> The impending HIPAA Security Rule updates and increased OCR scrutiny necessitate immediate action to avoid non-compliance fines and legal action.</w:t>
      </w:r>
    </w:p>
    <w:p w14:paraId="0000000C" w14:textId="77777777" w:rsidR="00161467"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Industry Trends:</w:t>
      </w:r>
      <w:r>
        <w:rPr>
          <w:rFonts w:ascii="Times New Roman" w:eastAsia="Times New Roman" w:hAnsi="Times New Roman" w:cs="Times New Roman"/>
          <w:sz w:val="24"/>
          <w:szCs w:val="24"/>
        </w:rPr>
        <w:t xml:space="preserve"> A Bitglass survey reported that 68% of healthcare data breaches originate from lost/stolen mobile devices. Recent incidents, such as Episource's data breach affecting 5.4 million users and Change Healthcare's ransomware attack impacting 190 million, highlight the critical need for robust mobile and remote system security.</w:t>
      </w:r>
    </w:p>
    <w:p w14:paraId="0000000D" w14:textId="77777777" w:rsidR="00161467" w:rsidRDefault="00000000">
      <w:pPr>
        <w:numPr>
          <w:ilvl w:val="0"/>
          <w:numId w:val="3"/>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Internal Audit Findings:</w:t>
      </w:r>
      <w:r>
        <w:rPr>
          <w:rFonts w:ascii="Times New Roman" w:eastAsia="Times New Roman" w:hAnsi="Times New Roman" w:cs="Times New Roman"/>
          <w:sz w:val="24"/>
          <w:szCs w:val="24"/>
        </w:rPr>
        <w:t xml:space="preserve"> A recent internal audit revealed that Acme's 300 field staff operate with inconsistently managed personal devices, lacking visibility and control over </w:t>
      </w:r>
      <w:r>
        <w:rPr>
          <w:rFonts w:ascii="Times New Roman" w:eastAsia="Times New Roman" w:hAnsi="Times New Roman" w:cs="Times New Roman"/>
          <w:sz w:val="24"/>
          <w:szCs w:val="24"/>
        </w:rPr>
        <w:lastRenderedPageBreak/>
        <w:t>data access and storage. This exposes the company to data loss, malware infections, and compliance violations.</w:t>
      </w:r>
    </w:p>
    <w:p w14:paraId="0000000E"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existing partnerships and secure future contracts, Acme HealthTech must demonstrate a robust and proactive mobile security posture.</w:t>
      </w:r>
    </w:p>
    <w:p w14:paraId="0000000F"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Impact Determination: Effect of the Problem on the Organization</w:t>
      </w:r>
    </w:p>
    <w:p w14:paraId="00000010"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mobile security vulnerabilities pose multifaceted and severe impacts on Acme HealthTech:</w:t>
      </w:r>
    </w:p>
    <w:p w14:paraId="00000011" w14:textId="77777777" w:rsidR="00161467" w:rsidRDefault="00000000">
      <w:pPr>
        <w:numPr>
          <w:ilvl w:val="0"/>
          <w:numId w:val="2"/>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Financial Losses:</w:t>
      </w:r>
    </w:p>
    <w:p w14:paraId="00000012"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Regulatory Fines:</w:t>
      </w:r>
      <w:r>
        <w:rPr>
          <w:rFonts w:ascii="Times New Roman" w:eastAsia="Times New Roman" w:hAnsi="Times New Roman" w:cs="Times New Roman"/>
          <w:sz w:val="24"/>
          <w:szCs w:val="24"/>
        </w:rPr>
        <w:t xml:space="preserve"> Non-compliance with HIPAA and other data privacy regulations can result in substantial fines, potentially millions of dollars per incident.</w:t>
      </w:r>
    </w:p>
    <w:p w14:paraId="00000013"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Legal Costs:</w:t>
      </w:r>
      <w:r>
        <w:rPr>
          <w:rFonts w:ascii="Times New Roman" w:eastAsia="Times New Roman" w:hAnsi="Times New Roman" w:cs="Times New Roman"/>
          <w:sz w:val="24"/>
          <w:szCs w:val="24"/>
        </w:rPr>
        <w:t xml:space="preserve"> Lawsuits from affected patients, class-action lawsuits, and legal defense expenses would significantly impact the bottom line.</w:t>
      </w:r>
    </w:p>
    <w:p w14:paraId="00000014"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Investigation and Remediation:</w:t>
      </w:r>
      <w:r>
        <w:rPr>
          <w:rFonts w:ascii="Times New Roman" w:eastAsia="Times New Roman" w:hAnsi="Times New Roman" w:cs="Times New Roman"/>
          <w:sz w:val="24"/>
          <w:szCs w:val="24"/>
        </w:rPr>
        <w:t xml:space="preserve"> Costs associated with forensic investigations, data recovery, system hardening, and breach notification (as mandated by HIPAA) are substantial.</w:t>
      </w:r>
    </w:p>
    <w:p w14:paraId="00000015"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Lost Revenue:</w:t>
      </w:r>
      <w:r>
        <w:rPr>
          <w:rFonts w:ascii="Times New Roman" w:eastAsia="Times New Roman" w:hAnsi="Times New Roman" w:cs="Times New Roman"/>
          <w:sz w:val="24"/>
          <w:szCs w:val="24"/>
        </w:rPr>
        <w:t xml:space="preserve"> Downtime due to security incidents can lead to direct revenue loss and missed business opportunities.</w:t>
      </w:r>
    </w:p>
    <w:p w14:paraId="00000016" w14:textId="77777777" w:rsidR="00161467" w:rsidRDefault="00000000">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Reputational Damage:</w:t>
      </w:r>
    </w:p>
    <w:p w14:paraId="00000017"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Loss of Patient Trust:</w:t>
      </w:r>
      <w:r>
        <w:rPr>
          <w:rFonts w:ascii="Times New Roman" w:eastAsia="Times New Roman" w:hAnsi="Times New Roman" w:cs="Times New Roman"/>
          <w:sz w:val="24"/>
          <w:szCs w:val="24"/>
        </w:rPr>
        <w:t xml:space="preserve"> Healthcare data breaches are highly publicized, eroding patient confidence and loyalty.</w:t>
      </w:r>
    </w:p>
    <w:p w14:paraId="00000018"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Damaged Brand Image:</w:t>
      </w:r>
      <w:r>
        <w:rPr>
          <w:rFonts w:ascii="Times New Roman" w:eastAsia="Times New Roman" w:hAnsi="Times New Roman" w:cs="Times New Roman"/>
          <w:sz w:val="24"/>
          <w:szCs w:val="24"/>
        </w:rPr>
        <w:t xml:space="preserve"> The company's reputation as a secure and reliable health technology provider would be severely compromised, affecting new client acquisition and existing partnerships.</w:t>
      </w:r>
    </w:p>
    <w:p w14:paraId="00000019"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Competitive Disadvantage:</w:t>
      </w:r>
      <w:r>
        <w:rPr>
          <w:rFonts w:ascii="Times New Roman" w:eastAsia="Times New Roman" w:hAnsi="Times New Roman" w:cs="Times New Roman"/>
          <w:sz w:val="24"/>
          <w:szCs w:val="24"/>
        </w:rPr>
        <w:t xml:space="preserve"> A tarnished reputation could make it difficult to compete in a sensitive industry where data security is paramount.</w:t>
      </w:r>
    </w:p>
    <w:p w14:paraId="0000001A" w14:textId="77777777" w:rsidR="00161467" w:rsidRDefault="00000000">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Cost of Remediation and Cleanup:</w:t>
      </w:r>
    </w:p>
    <w:p w14:paraId="0000001B"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Incident Response:</w:t>
      </w:r>
      <w:r>
        <w:rPr>
          <w:rFonts w:ascii="Times New Roman" w:eastAsia="Times New Roman" w:hAnsi="Times New Roman" w:cs="Times New Roman"/>
          <w:sz w:val="24"/>
          <w:szCs w:val="24"/>
        </w:rPr>
        <w:t xml:space="preserve"> Immediate costs for containing the breach, eradicating malware, and restoring systems.</w:t>
      </w:r>
    </w:p>
    <w:p w14:paraId="0000001C"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System Upgrades:</w:t>
      </w:r>
      <w:r>
        <w:rPr>
          <w:rFonts w:ascii="Times New Roman" w:eastAsia="Times New Roman" w:hAnsi="Times New Roman" w:cs="Times New Roman"/>
          <w:sz w:val="24"/>
          <w:szCs w:val="24"/>
        </w:rPr>
        <w:t xml:space="preserve"> Investment in new security technologies and infrastructure to prevent future incidents.</w:t>
      </w:r>
    </w:p>
    <w:p w14:paraId="0000001D"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Credit Monitoring:</w:t>
      </w:r>
      <w:r>
        <w:rPr>
          <w:rFonts w:ascii="Times New Roman" w:eastAsia="Times New Roman" w:hAnsi="Times New Roman" w:cs="Times New Roman"/>
          <w:sz w:val="24"/>
          <w:szCs w:val="24"/>
        </w:rPr>
        <w:t xml:space="preserve"> Costs associated with providing credit monitoring and identity theft protection services to affected individuals.</w:t>
      </w:r>
    </w:p>
    <w:p w14:paraId="0000001E"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Public Relations:</w:t>
      </w:r>
      <w:r>
        <w:rPr>
          <w:rFonts w:ascii="Times New Roman" w:eastAsia="Times New Roman" w:hAnsi="Times New Roman" w:cs="Times New Roman"/>
          <w:sz w:val="24"/>
          <w:szCs w:val="24"/>
        </w:rPr>
        <w:t xml:space="preserve"> Expenses for crisis management and public relations efforts to mitigate negative publicity.</w:t>
      </w:r>
    </w:p>
    <w:p w14:paraId="0000001F" w14:textId="77777777" w:rsidR="00161467" w:rsidRDefault="00000000">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Operational Impact:</w:t>
      </w:r>
    </w:p>
    <w:p w14:paraId="00000020"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Disrupted Operations:</w:t>
      </w:r>
      <w:r>
        <w:rPr>
          <w:rFonts w:ascii="Times New Roman" w:eastAsia="Times New Roman" w:hAnsi="Times New Roman" w:cs="Times New Roman"/>
          <w:sz w:val="24"/>
          <w:szCs w:val="24"/>
        </w:rPr>
        <w:t xml:space="preserve"> Security incidents can lead to significant operational downtime, affecting data analytics processes, patient care coordination, and overall business continuity.</w:t>
      </w:r>
    </w:p>
    <w:p w14:paraId="00000021"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Reduced Productivity:</w:t>
      </w:r>
      <w:r>
        <w:rPr>
          <w:rFonts w:ascii="Times New Roman" w:eastAsia="Times New Roman" w:hAnsi="Times New Roman" w:cs="Times New Roman"/>
          <w:sz w:val="24"/>
          <w:szCs w:val="24"/>
        </w:rPr>
        <w:t xml:space="preserve"> Employees may be diverted from core tasks to assist with incident response or undergo mandatory retraining.</w:t>
      </w:r>
    </w:p>
    <w:p w14:paraId="00000022"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lastRenderedPageBreak/>
        <w:t>Increased Workload for IT:</w:t>
      </w:r>
      <w:r>
        <w:rPr>
          <w:rFonts w:ascii="Times New Roman" w:eastAsia="Times New Roman" w:hAnsi="Times New Roman" w:cs="Times New Roman"/>
          <w:sz w:val="24"/>
          <w:szCs w:val="24"/>
        </w:rPr>
        <w:t xml:space="preserve"> The IT department would be overwhelmed with reactive security measures instead of focusing on strategic initiatives.</w:t>
      </w:r>
    </w:p>
    <w:p w14:paraId="00000023" w14:textId="77777777" w:rsidR="00161467" w:rsidRDefault="00000000">
      <w:pPr>
        <w:numPr>
          <w:ilvl w:val="1"/>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Loss of Business Opportunities:</w:t>
      </w:r>
      <w:r>
        <w:rPr>
          <w:rFonts w:ascii="Times New Roman" w:eastAsia="Times New Roman" w:hAnsi="Times New Roman" w:cs="Times New Roman"/>
          <w:sz w:val="24"/>
          <w:szCs w:val="24"/>
        </w:rPr>
        <w:t xml:space="preserve"> The inability to demonstrate robust mobile security could lead to the loss of critical partnerships and prevent Acme from bidding on future contracts.</w:t>
      </w:r>
    </w:p>
    <w:p w14:paraId="00000024" w14:textId="77777777" w:rsidR="00161467" w:rsidRDefault="00161467">
      <w:pPr>
        <w:numPr>
          <w:ilvl w:val="1"/>
          <w:numId w:val="2"/>
        </w:numPr>
        <w:spacing w:after="280" w:line="240" w:lineRule="auto"/>
        <w:rPr>
          <w:rFonts w:ascii="Times New Roman" w:eastAsia="Times New Roman" w:hAnsi="Times New Roman" w:cs="Times New Roman"/>
          <w:sz w:val="20"/>
          <w:szCs w:val="20"/>
        </w:rPr>
      </w:pPr>
    </w:p>
    <w:p w14:paraId="00000025"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Current State Analysis: Existing Mobile Security in the Enterprise</w:t>
      </w:r>
    </w:p>
    <w:p w14:paraId="00000026"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Acme HealthTech's current mobile security posture is characterized by significant gaps and inconsistencies:</w:t>
      </w:r>
    </w:p>
    <w:p w14:paraId="00000027" w14:textId="77777777" w:rsidR="00161467" w:rsidRDefault="00000000">
      <w:pPr>
        <w:numPr>
          <w:ilvl w:val="0"/>
          <w:numId w:val="4"/>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Policies:</w:t>
      </w:r>
    </w:p>
    <w:p w14:paraId="00000028"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Inconsistent BYOD Policy:</w:t>
      </w:r>
      <w:r>
        <w:rPr>
          <w:rFonts w:ascii="Times New Roman" w:eastAsia="Times New Roman" w:hAnsi="Times New Roman" w:cs="Times New Roman"/>
          <w:sz w:val="24"/>
          <w:szCs w:val="24"/>
        </w:rPr>
        <w:t xml:space="preserve"> While BYOD is permitted, policies are inconsistently applied and enforced across departments, leading to varied security practices.</w:t>
      </w:r>
    </w:p>
    <w:p w14:paraId="00000029"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No Comprehensive Mobile Security Policy:</w:t>
      </w:r>
      <w:r>
        <w:rPr>
          <w:rFonts w:ascii="Times New Roman" w:eastAsia="Times New Roman" w:hAnsi="Times New Roman" w:cs="Times New Roman"/>
          <w:sz w:val="24"/>
          <w:szCs w:val="24"/>
        </w:rPr>
        <w:t xml:space="preserve"> There is no overarching formal policy specifically addressing mobile device usage, data access, encryption, or incident response for mobile endpoints.</w:t>
      </w:r>
    </w:p>
    <w:p w14:paraId="0000002A"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Informal Measures:</w:t>
      </w:r>
      <w:r>
        <w:rPr>
          <w:rFonts w:ascii="Times New Roman" w:eastAsia="Times New Roman" w:hAnsi="Times New Roman" w:cs="Times New Roman"/>
          <w:sz w:val="24"/>
          <w:szCs w:val="24"/>
        </w:rPr>
        <w:t xml:space="preserve"> Reliance on informal employee discretion and basic endpoint protection (e.g., antivirus on laptops) without centralized management or enforcement.</w:t>
      </w:r>
    </w:p>
    <w:p w14:paraId="0000002B" w14:textId="77777777" w:rsidR="00161467"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Processes:</w:t>
      </w:r>
    </w:p>
    <w:p w14:paraId="0000002C"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Lack of Centralized Device Management:</w:t>
      </w:r>
      <w:r>
        <w:rPr>
          <w:rFonts w:ascii="Times New Roman" w:eastAsia="Times New Roman" w:hAnsi="Times New Roman" w:cs="Times New Roman"/>
          <w:sz w:val="24"/>
          <w:szCs w:val="24"/>
        </w:rPr>
        <w:t xml:space="preserve"> No standardized process for onboarding, offboarding, or managing mobile devices accessing company resources.</w:t>
      </w:r>
    </w:p>
    <w:p w14:paraId="0000002D"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Inconsistent Patch Management:</w:t>
      </w:r>
      <w:r>
        <w:rPr>
          <w:rFonts w:ascii="Times New Roman" w:eastAsia="Times New Roman" w:hAnsi="Times New Roman" w:cs="Times New Roman"/>
          <w:sz w:val="24"/>
          <w:szCs w:val="24"/>
        </w:rPr>
        <w:t xml:space="preserve"> Mobile devices, especially personal ones, are not consistently patched or updated, leaving known vulnerabilities unaddressed.</w:t>
      </w:r>
    </w:p>
    <w:p w14:paraId="0000002E"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Limited Data Access Control:</w:t>
      </w:r>
      <w:r>
        <w:rPr>
          <w:rFonts w:ascii="Times New Roman" w:eastAsia="Times New Roman" w:hAnsi="Times New Roman" w:cs="Times New Roman"/>
          <w:sz w:val="24"/>
          <w:szCs w:val="24"/>
        </w:rPr>
        <w:t xml:space="preserve"> Insufficient processes to control or monitor which sensitive data can be accessed, stored, or transferred on mobile devices.</w:t>
      </w:r>
    </w:p>
    <w:p w14:paraId="0000002F"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No Mobile Incident Response Plan:</w:t>
      </w:r>
      <w:r>
        <w:rPr>
          <w:rFonts w:ascii="Times New Roman" w:eastAsia="Times New Roman" w:hAnsi="Times New Roman" w:cs="Times New Roman"/>
          <w:sz w:val="24"/>
          <w:szCs w:val="24"/>
        </w:rPr>
        <w:t xml:space="preserve"> A clear, defined process for responding to mobile-specific security incidents (e.g., lost/stolen devices, malware infections) is absent.</w:t>
      </w:r>
    </w:p>
    <w:p w14:paraId="00000030" w14:textId="77777777" w:rsidR="00161467"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Technologies:</w:t>
      </w:r>
    </w:p>
    <w:p w14:paraId="00000031"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No Dedicated MDM Solution:</w:t>
      </w:r>
      <w:r>
        <w:rPr>
          <w:rFonts w:ascii="Times New Roman" w:eastAsia="Times New Roman" w:hAnsi="Times New Roman" w:cs="Times New Roman"/>
          <w:sz w:val="24"/>
          <w:szCs w:val="24"/>
        </w:rPr>
        <w:t xml:space="preserve"> Acme currently lacks a dedicated Mobile Device Management (MDM) platform to enforce security policies, manage applications, or remotely wipe devices.</w:t>
      </w:r>
    </w:p>
    <w:p w14:paraId="00000032"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Limited Encryption Enforcement:</w:t>
      </w:r>
      <w:r>
        <w:rPr>
          <w:rFonts w:ascii="Times New Roman" w:eastAsia="Times New Roman" w:hAnsi="Times New Roman" w:cs="Times New Roman"/>
          <w:sz w:val="24"/>
          <w:szCs w:val="24"/>
        </w:rPr>
        <w:t xml:space="preserve"> Encryption on mobile devices at rest or in transit is not universally enforced or centrally managed.</w:t>
      </w:r>
    </w:p>
    <w:p w14:paraId="00000033" w14:textId="77777777" w:rsidR="00161467" w:rsidRDefault="00000000">
      <w:pPr>
        <w:numPr>
          <w:ilvl w:val="1"/>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Partial MFA Implementation:</w:t>
      </w:r>
      <w:r>
        <w:rPr>
          <w:rFonts w:ascii="Times New Roman" w:eastAsia="Times New Roman" w:hAnsi="Times New Roman" w:cs="Times New Roman"/>
          <w:sz w:val="24"/>
          <w:szCs w:val="24"/>
        </w:rPr>
        <w:t xml:space="preserve"> Multi-Factor Authentication (MFA) is not consistently implemented for all mobile devices and application access points.</w:t>
      </w:r>
    </w:p>
    <w:p w14:paraId="00000034" w14:textId="77777777" w:rsidR="00161467" w:rsidRDefault="00000000">
      <w:pPr>
        <w:numPr>
          <w:ilvl w:val="1"/>
          <w:numId w:val="4"/>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Limited Visibility:</w:t>
      </w:r>
      <w:r>
        <w:rPr>
          <w:rFonts w:ascii="Times New Roman" w:eastAsia="Times New Roman" w:hAnsi="Times New Roman" w:cs="Times New Roman"/>
          <w:sz w:val="24"/>
          <w:szCs w:val="24"/>
        </w:rPr>
        <w:t xml:space="preserve"> Lack of tools to provide comprehensive visibility into mobile device security posture, compliance status, and potential threats.</w:t>
      </w:r>
    </w:p>
    <w:p w14:paraId="00000035" w14:textId="77777777" w:rsidR="00161467" w:rsidRDefault="00000000">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Proposed Solution: Comprehensive Mobile Security Initiative</w:t>
      </w:r>
    </w:p>
    <w:p w14:paraId="00000036"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Acme HealthTech proposes a three-phase mobile security initiative to establish a robust and compliant mobile security program. This initiative will adopt a comprehensive Mobile Device Management (MDM) platform, implement pervasive encryption, and enforce Multi-Factor Authentication (MFA) across all mobile access points.</w:t>
      </w:r>
    </w:p>
    <w:p w14:paraId="00000037" w14:textId="77777777" w:rsidR="00161467" w:rsidRDefault="00000000">
      <w:pPr>
        <w:numPr>
          <w:ilvl w:val="0"/>
          <w:numId w:val="9"/>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Changes to Internal Processes:</w:t>
      </w:r>
    </w:p>
    <w:p w14:paraId="00000038"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Standardized Device Onboarding/Offboarding:</w:t>
      </w:r>
      <w:r>
        <w:rPr>
          <w:rFonts w:ascii="Times New Roman" w:eastAsia="Times New Roman" w:hAnsi="Times New Roman" w:cs="Times New Roman"/>
          <w:sz w:val="24"/>
          <w:szCs w:val="24"/>
        </w:rPr>
        <w:t xml:space="preserve"> Implement formal processes for registering, configuring, and de-provisioning all mobile devices accessing company resources, including BYOD.</w:t>
      </w:r>
    </w:p>
    <w:p w14:paraId="00000039"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Automated Policy Enforcement:</w:t>
      </w:r>
      <w:r>
        <w:rPr>
          <w:rFonts w:ascii="Times New Roman" w:eastAsia="Times New Roman" w:hAnsi="Times New Roman" w:cs="Times New Roman"/>
          <w:sz w:val="24"/>
          <w:szCs w:val="24"/>
        </w:rPr>
        <w:t xml:space="preserve"> Leverage MDM to automate the enforcement of security policies (e.g., strong passwords, screen lock, data encryption) across all managed devices.</w:t>
      </w:r>
    </w:p>
    <w:p w14:paraId="0000003A"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Regular Security Audits:</w:t>
      </w:r>
      <w:r>
        <w:rPr>
          <w:rFonts w:ascii="Times New Roman" w:eastAsia="Times New Roman" w:hAnsi="Times New Roman" w:cs="Times New Roman"/>
          <w:sz w:val="24"/>
          <w:szCs w:val="24"/>
        </w:rPr>
        <w:t xml:space="preserve"> Establish a schedule for regular internal audits focused specifically on mobile device compliance and security posture.</w:t>
      </w:r>
    </w:p>
    <w:p w14:paraId="0000003B"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Enhanced Incident Response:</w:t>
      </w:r>
      <w:r>
        <w:rPr>
          <w:rFonts w:ascii="Times New Roman" w:eastAsia="Times New Roman" w:hAnsi="Times New Roman" w:cs="Times New Roman"/>
          <w:sz w:val="24"/>
          <w:szCs w:val="24"/>
        </w:rPr>
        <w:t xml:space="preserve"> Develop and integrate mobile-specific protocols into the existing incident response plan, including remote wipe capabilities and forensic analysis for mobile devices.</w:t>
      </w:r>
    </w:p>
    <w:p w14:paraId="0000003C"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Mandatory Employee Training:</w:t>
      </w:r>
      <w:r>
        <w:rPr>
          <w:rFonts w:ascii="Times New Roman" w:eastAsia="Times New Roman" w:hAnsi="Times New Roman" w:cs="Times New Roman"/>
          <w:sz w:val="24"/>
          <w:szCs w:val="24"/>
        </w:rPr>
        <w:t xml:space="preserve"> Implement mandatory, recurring security awareness training specifically tailored to mobile device best practices, phishing, and data handling for all employees.</w:t>
      </w:r>
    </w:p>
    <w:p w14:paraId="0000003D" w14:textId="77777777" w:rsidR="00161467"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Changes to Technology Standards:</w:t>
      </w:r>
    </w:p>
    <w:p w14:paraId="0000003E"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MDM Platform Adoption:</w:t>
      </w:r>
      <w:r>
        <w:rPr>
          <w:rFonts w:ascii="Times New Roman" w:eastAsia="Times New Roman" w:hAnsi="Times New Roman" w:cs="Times New Roman"/>
          <w:sz w:val="24"/>
          <w:szCs w:val="24"/>
        </w:rPr>
        <w:t xml:space="preserve"> Deploy a leading MDM solution to centralize management, enforce policies, manage applications, and provide remote control capabilities (e.g., remote wipe, lock).</w:t>
      </w:r>
    </w:p>
    <w:p w14:paraId="0000003F"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Pervasive Encryption:</w:t>
      </w:r>
      <w:r>
        <w:rPr>
          <w:rFonts w:ascii="Times New Roman" w:eastAsia="Times New Roman" w:hAnsi="Times New Roman" w:cs="Times New Roman"/>
          <w:sz w:val="24"/>
          <w:szCs w:val="24"/>
        </w:rPr>
        <w:t xml:space="preserve"> Mandate and enforce full-disk encryption for all company-issued mobile devices and containerized encryption for sensitive data on BYOD devices, both at rest and in transit.</w:t>
      </w:r>
    </w:p>
    <w:p w14:paraId="00000040"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Universal MFA Implementation:</w:t>
      </w:r>
      <w:r>
        <w:rPr>
          <w:rFonts w:ascii="Times New Roman" w:eastAsia="Times New Roman" w:hAnsi="Times New Roman" w:cs="Times New Roman"/>
          <w:sz w:val="24"/>
          <w:szCs w:val="24"/>
        </w:rPr>
        <w:t xml:space="preserve"> Implement MFA for all access to company applications, networks, and sensitive data from mobile devices, integrating with existing identity management systems (e.g., Duo, Okta).</w:t>
      </w:r>
    </w:p>
    <w:p w14:paraId="00000041"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Secure Remote Access:</w:t>
      </w:r>
      <w:r>
        <w:rPr>
          <w:rFonts w:ascii="Times New Roman" w:eastAsia="Times New Roman" w:hAnsi="Times New Roman" w:cs="Times New Roman"/>
          <w:sz w:val="24"/>
          <w:szCs w:val="24"/>
        </w:rPr>
        <w:t xml:space="preserve"> Ensure all remote access from mobile devices utilizes secure VPN connections with strong authentication.</w:t>
      </w:r>
    </w:p>
    <w:p w14:paraId="00000042"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Application Whitelisting/Blacklisting:</w:t>
      </w:r>
      <w:r>
        <w:rPr>
          <w:rFonts w:ascii="Times New Roman" w:eastAsia="Times New Roman" w:hAnsi="Times New Roman" w:cs="Times New Roman"/>
          <w:sz w:val="24"/>
          <w:szCs w:val="24"/>
        </w:rPr>
        <w:t xml:space="preserve"> Implement controls via MDM to manage approved applications and prevent the installation of unauthorized or risky apps.</w:t>
      </w:r>
    </w:p>
    <w:p w14:paraId="00000043" w14:textId="77777777" w:rsidR="00161467"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Changes to Procurement Processes:</w:t>
      </w:r>
    </w:p>
    <w:p w14:paraId="00000044"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Security-First Procurement:</w:t>
      </w:r>
      <w:r>
        <w:rPr>
          <w:rFonts w:ascii="Times New Roman" w:eastAsia="Times New Roman" w:hAnsi="Times New Roman" w:cs="Times New Roman"/>
          <w:sz w:val="24"/>
          <w:szCs w:val="24"/>
        </w:rPr>
        <w:t xml:space="preserve"> Integrate mobile security requirements (e.g., MDM compatibility, encryption capabilities, robust security features) into the procurement process for all new mobile devices and related software.</w:t>
      </w:r>
    </w:p>
    <w:p w14:paraId="00000045"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Vendor Security Assessments:</w:t>
      </w:r>
      <w:r>
        <w:rPr>
          <w:rFonts w:ascii="Times New Roman" w:eastAsia="Times New Roman" w:hAnsi="Times New Roman" w:cs="Times New Roman"/>
          <w:sz w:val="24"/>
          <w:szCs w:val="24"/>
        </w:rPr>
        <w:t xml:space="preserve"> Establish a process for rigorously vetting third-party mobile application and service providers to ensure they meet Acme's security and compliance standards (vendor accountability).</w:t>
      </w:r>
    </w:p>
    <w:p w14:paraId="00000046"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Budget Allocation:</w:t>
      </w:r>
      <w:r>
        <w:rPr>
          <w:rFonts w:ascii="Times New Roman" w:eastAsia="Times New Roman" w:hAnsi="Times New Roman" w:cs="Times New Roman"/>
          <w:sz w:val="24"/>
          <w:szCs w:val="24"/>
        </w:rPr>
        <w:t xml:space="preserve"> Allocate dedicated budget lines for ongoing mobile security initiatives, including software licenses, training, and audits.</w:t>
      </w:r>
    </w:p>
    <w:p w14:paraId="00000047" w14:textId="77777777" w:rsidR="00161467"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Changes in Information Flow and Availability:</w:t>
      </w:r>
    </w:p>
    <w:p w14:paraId="00000048"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Centralized Security Reporting:</w:t>
      </w:r>
      <w:r>
        <w:rPr>
          <w:rFonts w:ascii="Times New Roman" w:eastAsia="Times New Roman" w:hAnsi="Times New Roman" w:cs="Times New Roman"/>
          <w:sz w:val="24"/>
          <w:szCs w:val="24"/>
        </w:rPr>
        <w:t xml:space="preserve"> Implement dashboards and reporting capabilities through the MDM platform to provide real-time visibility into mobile device compliance, security events, and potential threats to IT and leadership.</w:t>
      </w:r>
    </w:p>
    <w:p w14:paraId="00000049"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Secure Data Access:</w:t>
      </w:r>
      <w:r>
        <w:rPr>
          <w:rFonts w:ascii="Times New Roman" w:eastAsia="Times New Roman" w:hAnsi="Times New Roman" w:cs="Times New Roman"/>
          <w:sz w:val="24"/>
          <w:szCs w:val="24"/>
        </w:rPr>
        <w:t xml:space="preserve"> Ensure that sensitive patient data (PHI) is only accessed and stored on mobile devices through secure, encrypted channels and approved applications, limiting local storage where possible.</w:t>
      </w:r>
    </w:p>
    <w:p w14:paraId="0000004A" w14:textId="77777777" w:rsidR="00161467" w:rsidRDefault="00000000">
      <w:pPr>
        <w:numPr>
          <w:ilvl w:val="1"/>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Improved Threat Intelligence:</w:t>
      </w:r>
      <w:r>
        <w:rPr>
          <w:rFonts w:ascii="Times New Roman" w:eastAsia="Times New Roman" w:hAnsi="Times New Roman" w:cs="Times New Roman"/>
          <w:sz w:val="24"/>
          <w:szCs w:val="24"/>
        </w:rPr>
        <w:t xml:space="preserve"> Integrate mobile security data with existing security information and event management (SIEM) systems to enhance overall threat detection and response capabilities.</w:t>
      </w:r>
    </w:p>
    <w:p w14:paraId="0000004B" w14:textId="77777777" w:rsidR="00161467" w:rsidRDefault="00000000">
      <w:pPr>
        <w:numPr>
          <w:ilvl w:val="1"/>
          <w:numId w:val="9"/>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Controlled Data Sharing:</w:t>
      </w:r>
      <w:r>
        <w:rPr>
          <w:rFonts w:ascii="Times New Roman" w:eastAsia="Times New Roman" w:hAnsi="Times New Roman" w:cs="Times New Roman"/>
          <w:sz w:val="24"/>
          <w:szCs w:val="24"/>
        </w:rPr>
        <w:t xml:space="preserve"> Establish clear policies and technical controls for sharing sensitive data from mobile devices to prevent unauthorized dissemination.</w:t>
      </w:r>
    </w:p>
    <w:p w14:paraId="0000004C"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Implementation Roadmap: Schedules and Timing</w:t>
      </w:r>
    </w:p>
    <w:p w14:paraId="0000004D"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Acme HealthTech is planning a three-phase mobile security initiative rollout over six months, designed to ensure minimal disruption while providing progressive integration of systems. The official go-live date is scheduled for January 15, 2026, aligning with projected HIPAA security rule updates.</w:t>
      </w:r>
    </w:p>
    <w:p w14:paraId="0000004E" w14:textId="77777777" w:rsidR="00161467" w:rsidRDefault="00000000">
      <w:pPr>
        <w:numPr>
          <w:ilvl w:val="0"/>
          <w:numId w:val="5"/>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Phase 1: Planning and Assessment (Month 1)</w:t>
      </w:r>
    </w:p>
    <w:p w14:paraId="0000004F"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Project Team Definition:</w:t>
      </w:r>
      <w:r>
        <w:rPr>
          <w:rFonts w:ascii="Times New Roman" w:eastAsia="Times New Roman" w:hAnsi="Times New Roman" w:cs="Times New Roman"/>
          <w:sz w:val="24"/>
          <w:szCs w:val="24"/>
        </w:rPr>
        <w:t xml:space="preserve"> Define the full project team, assign roles, and establish clear responsibilities for all members.</w:t>
      </w:r>
    </w:p>
    <w:p w14:paraId="00000050"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Detailed Risk Assessment:</w:t>
      </w:r>
      <w:r>
        <w:rPr>
          <w:rFonts w:ascii="Times New Roman" w:eastAsia="Times New Roman" w:hAnsi="Times New Roman" w:cs="Times New Roman"/>
          <w:sz w:val="24"/>
          <w:szCs w:val="24"/>
        </w:rPr>
        <w:t xml:space="preserve"> Conduct a comprehensive risk assessment specific to mobile device usage and data access.</w:t>
      </w:r>
    </w:p>
    <w:p w14:paraId="00000051"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Mobile Device Inventory:</w:t>
      </w:r>
      <w:r>
        <w:rPr>
          <w:rFonts w:ascii="Times New Roman" w:eastAsia="Times New Roman" w:hAnsi="Times New Roman" w:cs="Times New Roman"/>
          <w:sz w:val="24"/>
          <w:szCs w:val="24"/>
        </w:rPr>
        <w:t xml:space="preserve"> Perform a complete inventory of all mobile devices accessing company resources (both company-issued and BYOD).</w:t>
      </w:r>
    </w:p>
    <w:p w14:paraId="00000052"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MDM Vendor Selection &amp; Procurement:</w:t>
      </w:r>
      <w:r>
        <w:rPr>
          <w:rFonts w:ascii="Times New Roman" w:eastAsia="Times New Roman" w:hAnsi="Times New Roman" w:cs="Times New Roman"/>
          <w:sz w:val="24"/>
          <w:szCs w:val="24"/>
        </w:rPr>
        <w:t xml:space="preserve"> Finalize the selection of the MDM vendor and complete the procurement process.</w:t>
      </w:r>
    </w:p>
    <w:p w14:paraId="00000053"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4"/>
          <w:szCs w:val="24"/>
        </w:rPr>
        <w:t>Goal:</w:t>
      </w:r>
      <w:r>
        <w:rPr>
          <w:rFonts w:ascii="Times New Roman" w:eastAsia="Times New Roman" w:hAnsi="Times New Roman" w:cs="Times New Roman"/>
          <w:sz w:val="24"/>
          <w:szCs w:val="24"/>
        </w:rPr>
        <w:t xml:space="preserve"> Lay a solid foundation for successful integration and ensure all stakeholders are aligned.</w:t>
      </w:r>
    </w:p>
    <w:p w14:paraId="00000054" w14:textId="77777777" w:rsidR="00161467"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Phase 2: System Deployment and User Training (Months 2-4)</w:t>
      </w:r>
    </w:p>
    <w:p w14:paraId="00000055"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Initial Pilot Program:</w:t>
      </w:r>
      <w:r>
        <w:rPr>
          <w:rFonts w:ascii="Times New Roman" w:eastAsia="Times New Roman" w:hAnsi="Times New Roman" w:cs="Times New Roman"/>
          <w:sz w:val="24"/>
          <w:szCs w:val="24"/>
        </w:rPr>
        <w:t xml:space="preserve"> Deploy the MDM solution to a pilot group of approximately fifty users, including both office-based and field staff, to gather feedback and refine processes.</w:t>
      </w:r>
    </w:p>
    <w:p w14:paraId="00000056"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Encryption Policy Configuration:</w:t>
      </w:r>
      <w:r>
        <w:rPr>
          <w:rFonts w:ascii="Times New Roman" w:eastAsia="Times New Roman" w:hAnsi="Times New Roman" w:cs="Times New Roman"/>
          <w:sz w:val="24"/>
          <w:szCs w:val="24"/>
        </w:rPr>
        <w:t xml:space="preserve"> Configure and deploy encryption policies for all mobile devices at rest and in transit, ensuring compliance with regulatory requirements.</w:t>
      </w:r>
    </w:p>
    <w:p w14:paraId="00000057"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MFA Integration:</w:t>
      </w:r>
      <w:r>
        <w:rPr>
          <w:rFonts w:ascii="Times New Roman" w:eastAsia="Times New Roman" w:hAnsi="Times New Roman" w:cs="Times New Roman"/>
          <w:sz w:val="24"/>
          <w:szCs w:val="24"/>
        </w:rPr>
        <w:t xml:space="preserve"> Integrate MFA solutions with critical applications and systems accessed via mobile devices.</w:t>
      </w:r>
    </w:p>
    <w:p w14:paraId="00000058"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IT Support Staff Training:</w:t>
      </w:r>
      <w:r>
        <w:rPr>
          <w:rFonts w:ascii="Times New Roman" w:eastAsia="Times New Roman" w:hAnsi="Times New Roman" w:cs="Times New Roman"/>
          <w:sz w:val="24"/>
          <w:szCs w:val="24"/>
        </w:rPr>
        <w:t xml:space="preserve"> Provide comprehensive training to IT support staff on the new MDM system, mobile security policies, and incident response procedures.</w:t>
      </w:r>
    </w:p>
    <w:p w14:paraId="00000059"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Phased Rollout:</w:t>
      </w:r>
      <w:r>
        <w:rPr>
          <w:rFonts w:ascii="Times New Roman" w:eastAsia="Times New Roman" w:hAnsi="Times New Roman" w:cs="Times New Roman"/>
          <w:sz w:val="24"/>
          <w:szCs w:val="24"/>
        </w:rPr>
        <w:t xml:space="preserve"> Expand deployment across all remaining devices based on the successful results and lessons learned from the initial pilot.</w:t>
      </w:r>
    </w:p>
    <w:p w14:paraId="0000005A"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4"/>
          <w:szCs w:val="24"/>
        </w:rPr>
        <w:t>Goal:</w:t>
      </w:r>
      <w:r>
        <w:rPr>
          <w:rFonts w:ascii="Times New Roman" w:eastAsia="Times New Roman" w:hAnsi="Times New Roman" w:cs="Times New Roman"/>
          <w:sz w:val="24"/>
          <w:szCs w:val="24"/>
        </w:rPr>
        <w:t xml:space="preserve"> Achieve initial operational capability and begin securing the mobile device fleet.</w:t>
      </w:r>
    </w:p>
    <w:p w14:paraId="0000005B" w14:textId="77777777" w:rsidR="00161467"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Phase 3: Monitoring and Optimization (Months 5-6)</w:t>
      </w:r>
    </w:p>
    <w:p w14:paraId="0000005C"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Continuous Monitoring:</w:t>
      </w:r>
      <w:r>
        <w:rPr>
          <w:rFonts w:ascii="Times New Roman" w:eastAsia="Times New Roman" w:hAnsi="Times New Roman" w:cs="Times New Roman"/>
          <w:sz w:val="24"/>
          <w:szCs w:val="24"/>
        </w:rPr>
        <w:t xml:space="preserve"> Establish continuous monitoring of mobile systems for compliance, security events, and performance.</w:t>
      </w:r>
    </w:p>
    <w:p w14:paraId="0000005D"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Policy Enforcement:</w:t>
      </w:r>
      <w:r>
        <w:rPr>
          <w:rFonts w:ascii="Times New Roman" w:eastAsia="Times New Roman" w:hAnsi="Times New Roman" w:cs="Times New Roman"/>
          <w:sz w:val="24"/>
          <w:szCs w:val="24"/>
        </w:rPr>
        <w:t xml:space="preserve"> Reinforce and ensure consistent enforcement of all new mobile security policies.</w:t>
      </w:r>
    </w:p>
    <w:p w14:paraId="0000005E"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Compliance Audits:</w:t>
      </w:r>
      <w:r>
        <w:rPr>
          <w:rFonts w:ascii="Times New Roman" w:eastAsia="Times New Roman" w:hAnsi="Times New Roman" w:cs="Times New Roman"/>
          <w:sz w:val="24"/>
          <w:szCs w:val="24"/>
        </w:rPr>
        <w:t xml:space="preserve"> Conduct regular compliance audits to maintain in-house records and demonstrate adherence to regulatory requirements.</w:t>
      </w:r>
    </w:p>
    <w:p w14:paraId="0000005F" w14:textId="77777777" w:rsidR="00161467" w:rsidRDefault="00000000">
      <w:pPr>
        <w:numPr>
          <w:ilvl w:val="1"/>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Documentation &amp; Reporting:</w:t>
      </w:r>
      <w:r>
        <w:rPr>
          <w:rFonts w:ascii="Times New Roman" w:eastAsia="Times New Roman" w:hAnsi="Times New Roman" w:cs="Times New Roman"/>
          <w:sz w:val="24"/>
          <w:szCs w:val="24"/>
        </w:rPr>
        <w:t xml:space="preserve"> Finalize comprehensive documentation of the mobile security initiative, including policies, procedures, and technical configurations. Prepare and present results and ongoing status reports to executive leadership.</w:t>
      </w:r>
    </w:p>
    <w:p w14:paraId="00000060" w14:textId="77777777" w:rsidR="00161467" w:rsidRDefault="00000000">
      <w:pPr>
        <w:numPr>
          <w:ilvl w:val="1"/>
          <w:numId w:val="5"/>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i/>
          <w:sz w:val="24"/>
          <w:szCs w:val="24"/>
        </w:rPr>
        <w:t>Goal:</w:t>
      </w:r>
      <w:r>
        <w:rPr>
          <w:rFonts w:ascii="Times New Roman" w:eastAsia="Times New Roman" w:hAnsi="Times New Roman" w:cs="Times New Roman"/>
          <w:sz w:val="24"/>
          <w:szCs w:val="24"/>
        </w:rPr>
        <w:t xml:space="preserve"> Ensure long-term effectiveness, compliance, and continuous improvement of the mobile security program.</w:t>
      </w:r>
    </w:p>
    <w:p w14:paraId="00000061"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Financial Analysis</w:t>
      </w:r>
    </w:p>
    <w:p w14:paraId="00000062"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mobile security initiative represents a strategic investment with a clear financial outlay and significant return on investment through risk mitigation.</w:t>
      </w:r>
    </w:p>
    <w:p w14:paraId="00000063"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Capital Expenses (Year 1)</w:t>
      </w:r>
    </w:p>
    <w:p w14:paraId="00000064" w14:textId="77777777" w:rsidR="00161467" w:rsidRDefault="00000000">
      <w:pPr>
        <w:numPr>
          <w:ilvl w:val="0"/>
          <w:numId w:val="7"/>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MDM Platform Licensing:</w:t>
      </w:r>
      <w:r>
        <w:rPr>
          <w:rFonts w:ascii="Times New Roman" w:eastAsia="Times New Roman" w:hAnsi="Times New Roman" w:cs="Times New Roman"/>
          <w:sz w:val="24"/>
          <w:szCs w:val="24"/>
        </w:rPr>
        <w:t xml:space="preserve"> $60,000 (initial setup and first-year license for 850 users)</w:t>
      </w:r>
    </w:p>
    <w:p w14:paraId="00000065" w14:textId="77777777" w:rsidR="00161467"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Device Encryption and Security Software:</w:t>
      </w:r>
      <w:r>
        <w:rPr>
          <w:rFonts w:ascii="Times New Roman" w:eastAsia="Times New Roman" w:hAnsi="Times New Roman" w:cs="Times New Roman"/>
          <w:sz w:val="24"/>
          <w:szCs w:val="24"/>
        </w:rPr>
        <w:t xml:space="preserve"> $25,000 (bulk enterprise license packages)</w:t>
      </w:r>
    </w:p>
    <w:p w14:paraId="00000066" w14:textId="77777777" w:rsidR="00161467"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MFA Integration (Duo, Okta):</w:t>
      </w:r>
      <w:r>
        <w:rPr>
          <w:rFonts w:ascii="Times New Roman" w:eastAsia="Times New Roman" w:hAnsi="Times New Roman" w:cs="Times New Roman"/>
          <w:sz w:val="24"/>
          <w:szCs w:val="24"/>
        </w:rPr>
        <w:t xml:space="preserve"> $15,000 (system integration and licensing)</w:t>
      </w:r>
    </w:p>
    <w:p w14:paraId="00000067" w14:textId="77777777" w:rsidR="00161467"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Professional Services and Initial Deployment:</w:t>
      </w:r>
      <w:r>
        <w:rPr>
          <w:rFonts w:ascii="Times New Roman" w:eastAsia="Times New Roman" w:hAnsi="Times New Roman" w:cs="Times New Roman"/>
          <w:sz w:val="24"/>
          <w:szCs w:val="24"/>
        </w:rPr>
        <w:t xml:space="preserve"> $20,000 (configuration, pilot rollout, initial training support)</w:t>
      </w:r>
    </w:p>
    <w:p w14:paraId="00000068" w14:textId="77777777" w:rsidR="00161467" w:rsidRDefault="00000000">
      <w:pPr>
        <w:numPr>
          <w:ilvl w:val="0"/>
          <w:numId w:val="7"/>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Total Capital Expenditure (Year 1): $120,000</w:t>
      </w:r>
    </w:p>
    <w:p w14:paraId="00000069"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Expenses (Annual Recurring, Year 2+)</w:t>
      </w:r>
    </w:p>
    <w:p w14:paraId="0000006A" w14:textId="77777777" w:rsidR="00161467" w:rsidRDefault="00000000">
      <w:pPr>
        <w:numPr>
          <w:ilvl w:val="0"/>
          <w:numId w:val="6"/>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MDM Subscription Renewals and Support:</w:t>
      </w:r>
      <w:r>
        <w:rPr>
          <w:rFonts w:ascii="Times New Roman" w:eastAsia="Times New Roman" w:hAnsi="Times New Roman" w:cs="Times New Roman"/>
          <w:sz w:val="24"/>
          <w:szCs w:val="24"/>
        </w:rPr>
        <w:t xml:space="preserve"> $40,000/year</w:t>
      </w:r>
    </w:p>
    <w:p w14:paraId="0000006B" w14:textId="77777777" w:rsidR="00161467" w:rsidRDefault="00000000">
      <w:pPr>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Ongoing Employee Training and Security Awareness:</w:t>
      </w:r>
      <w:r>
        <w:rPr>
          <w:rFonts w:ascii="Times New Roman" w:eastAsia="Times New Roman" w:hAnsi="Times New Roman" w:cs="Times New Roman"/>
          <w:sz w:val="24"/>
          <w:szCs w:val="24"/>
        </w:rPr>
        <w:t xml:space="preserve"> $10,000/year</w:t>
      </w:r>
    </w:p>
    <w:p w14:paraId="0000006C" w14:textId="77777777" w:rsidR="00161467" w:rsidRDefault="00000000">
      <w:pPr>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System Audits and Compliance Reviews:</w:t>
      </w:r>
      <w:r>
        <w:rPr>
          <w:rFonts w:ascii="Times New Roman" w:eastAsia="Times New Roman" w:hAnsi="Times New Roman" w:cs="Times New Roman"/>
          <w:sz w:val="24"/>
          <w:szCs w:val="24"/>
        </w:rPr>
        <w:t xml:space="preserve"> $7,500/year</w:t>
      </w:r>
    </w:p>
    <w:p w14:paraId="0000006D" w14:textId="77777777" w:rsidR="00161467" w:rsidRDefault="00000000">
      <w:pPr>
        <w:numPr>
          <w:ilvl w:val="0"/>
          <w:numId w:val="6"/>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Total Operating Expenditure (Year 2+): $57,500/year</w:t>
      </w:r>
    </w:p>
    <w:p w14:paraId="0000006E"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Multiyear Expense Projection (3-Year Total)</w:t>
      </w:r>
    </w:p>
    <w:p w14:paraId="0000006F" w14:textId="77777777" w:rsidR="00161467" w:rsidRDefault="00000000">
      <w:pPr>
        <w:numPr>
          <w:ilvl w:val="0"/>
          <w:numId w:val="8"/>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Year 1:</w:t>
      </w:r>
      <w:r>
        <w:rPr>
          <w:rFonts w:ascii="Times New Roman" w:eastAsia="Times New Roman" w:hAnsi="Times New Roman" w:cs="Times New Roman"/>
          <w:sz w:val="24"/>
          <w:szCs w:val="24"/>
        </w:rPr>
        <w:t xml:space="preserve"> $120,000</w:t>
      </w:r>
    </w:p>
    <w:p w14:paraId="00000070" w14:textId="77777777" w:rsidR="00161467"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Year 2:</w:t>
      </w:r>
      <w:r>
        <w:rPr>
          <w:rFonts w:ascii="Times New Roman" w:eastAsia="Times New Roman" w:hAnsi="Times New Roman" w:cs="Times New Roman"/>
          <w:sz w:val="24"/>
          <w:szCs w:val="24"/>
        </w:rPr>
        <w:t xml:space="preserve"> $57,500</w:t>
      </w:r>
    </w:p>
    <w:p w14:paraId="00000071" w14:textId="77777777" w:rsidR="00161467"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Year 3:</w:t>
      </w:r>
      <w:r>
        <w:rPr>
          <w:rFonts w:ascii="Times New Roman" w:eastAsia="Times New Roman" w:hAnsi="Times New Roman" w:cs="Times New Roman"/>
          <w:sz w:val="24"/>
          <w:szCs w:val="24"/>
        </w:rPr>
        <w:t xml:space="preserve"> $57,500</w:t>
      </w:r>
    </w:p>
    <w:p w14:paraId="00000072" w14:textId="77777777" w:rsidR="00161467" w:rsidRDefault="00000000">
      <w:pPr>
        <w:numPr>
          <w:ilvl w:val="0"/>
          <w:numId w:val="8"/>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Total 3-Year Investment: $235,000</w:t>
      </w:r>
    </w:p>
    <w:p w14:paraId="00000073"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on Investment (ROI)</w:t>
      </w:r>
    </w:p>
    <w:p w14:paraId="00000074"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investment in a comprehensive mobile device security program will proactively mitigate significant financial and legal risks, while simultaneously strengthening Acme HealthTech's brand and ensuring long-term viability in the highly regulated health technology space.</w:t>
      </w:r>
    </w:p>
    <w:p w14:paraId="00000075"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ROI is primarily realized through:</w:t>
      </w:r>
    </w:p>
    <w:p w14:paraId="00000076" w14:textId="77777777" w:rsidR="00161467" w:rsidRDefault="00000000">
      <w:pPr>
        <w:numPr>
          <w:ilvl w:val="0"/>
          <w:numId w:val="1"/>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Avoided Costs:</w:t>
      </w:r>
      <w:r>
        <w:rPr>
          <w:rFonts w:ascii="Times New Roman" w:eastAsia="Times New Roman" w:hAnsi="Times New Roman" w:cs="Times New Roman"/>
          <w:sz w:val="24"/>
          <w:szCs w:val="24"/>
        </w:rPr>
        <w:t xml:space="preserve"> Preventing a single major data breach could save Acme HealthTech millions in regulatory fines, legal fees, remediation costs, and reputational damage. Given the average cost of a healthcare data breach, the investment is rapidly recouped by avoiding even one incident.</w:t>
      </w:r>
    </w:p>
    <w:p w14:paraId="00000077" w14:textId="77777777" w:rsidR="00161467"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Enhanced Compliance:</w:t>
      </w:r>
      <w:r>
        <w:rPr>
          <w:rFonts w:ascii="Times New Roman" w:eastAsia="Times New Roman" w:hAnsi="Times New Roman" w:cs="Times New Roman"/>
          <w:sz w:val="24"/>
          <w:szCs w:val="24"/>
        </w:rPr>
        <w:t xml:space="preserve"> Proactive compliance with HIPAA Security Rule updates reduces the risk of non-compliance penalties and demonstrates due diligence to regulators.</w:t>
      </w:r>
    </w:p>
    <w:p w14:paraId="00000078" w14:textId="77777777" w:rsidR="00161467"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Improved Business Continuity:</w:t>
      </w:r>
      <w:r>
        <w:rPr>
          <w:rFonts w:ascii="Times New Roman" w:eastAsia="Times New Roman" w:hAnsi="Times New Roman" w:cs="Times New Roman"/>
          <w:sz w:val="24"/>
          <w:szCs w:val="24"/>
        </w:rPr>
        <w:t xml:space="preserve"> A more secure mobile environment reduces the likelihood of operational disruptions caused by security incidents, ensuring continuous service delivery.</w:t>
      </w:r>
    </w:p>
    <w:p w14:paraId="00000079" w14:textId="77777777" w:rsidR="00161467"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Strengthened Reputation:</w:t>
      </w:r>
      <w:r>
        <w:rPr>
          <w:rFonts w:ascii="Times New Roman" w:eastAsia="Times New Roman" w:hAnsi="Times New Roman" w:cs="Times New Roman"/>
          <w:sz w:val="24"/>
          <w:szCs w:val="24"/>
        </w:rPr>
        <w:t xml:space="preserve"> Demonstrating a commitment to data security enhances patient trust, strengthens relationships with partners, and serves as a competitive differentiator in securing new contracts.</w:t>
      </w:r>
    </w:p>
    <w:p w14:paraId="0000007A" w14:textId="77777777" w:rsidR="00161467" w:rsidRDefault="00000000">
      <w:pPr>
        <w:numPr>
          <w:ilvl w:val="0"/>
          <w:numId w:val="1"/>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Increased Efficiency:</w:t>
      </w:r>
      <w:r>
        <w:rPr>
          <w:rFonts w:ascii="Times New Roman" w:eastAsia="Times New Roman" w:hAnsi="Times New Roman" w:cs="Times New Roman"/>
          <w:sz w:val="24"/>
          <w:szCs w:val="24"/>
        </w:rPr>
        <w:t xml:space="preserve"> Centralized MDM streamlines device management, reduces IT overhead, and allows for more efficient application deployment and security patching.</w:t>
      </w:r>
    </w:p>
    <w:p w14:paraId="0000007B" w14:textId="77777777" w:rsidR="00161467" w:rsidRDefault="00000000">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Alternatives Considered</w:t>
      </w:r>
    </w:p>
    <w:p w14:paraId="0000007C" w14:textId="77777777" w:rsidR="00161467"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Acme HealthTech thoroughly evaluated several alternative approaches before selecting the proposed comprehensive mobile security policy.</w:t>
      </w:r>
    </w:p>
    <w:p w14:paraId="0000007D" w14:textId="77777777" w:rsidR="00161467" w:rsidRDefault="00000000">
      <w:pPr>
        <w:numPr>
          <w:ilvl w:val="0"/>
          <w:numId w:val="10"/>
        </w:numPr>
        <w:spacing w:before="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Option 1: Basic Antivirus &amp; Informal Policies (Rejected)</w:t>
      </w:r>
    </w:p>
    <w:p w14:paraId="0000007E" w14:textId="77777777" w:rsidR="00161467" w:rsidRDefault="00000000">
      <w:pPr>
        <w:numPr>
          <w:ilvl w:val="1"/>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option involved minimal upfront investment, relying on basic antivirus/anti-malware solutions, optional user education, and informal device usage policies.</w:t>
      </w:r>
    </w:p>
    <w:p w14:paraId="0000007F" w14:textId="77777777" w:rsidR="00161467" w:rsidRDefault="00000000">
      <w:pPr>
        <w:numPr>
          <w:ilvl w:val="1"/>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Reason for Rejection:</w:t>
      </w:r>
      <w:r>
        <w:rPr>
          <w:rFonts w:ascii="Times New Roman" w:eastAsia="Times New Roman" w:hAnsi="Times New Roman" w:cs="Times New Roman"/>
          <w:sz w:val="24"/>
          <w:szCs w:val="24"/>
        </w:rPr>
        <w:t xml:space="preserve"> This solution was deemed insufficient as it offered no centralized control, limited ability to monitor devices, or perform remote wipes in case of theft or loss. Crucially, it failed to enforce Multi-Factor Authentication (MFA), comprehensive encryption, or real-time policy management, thereby not meeting the minimum standards required to manage risks associated with Protected Health Information (PHI) access via mobile devices.</w:t>
      </w:r>
    </w:p>
    <w:p w14:paraId="00000080" w14:textId="77777777" w:rsidR="00161467" w:rsidRDefault="00000000">
      <w:pPr>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Option 2: Point Solutions (Rejected)</w:t>
      </w:r>
    </w:p>
    <w:p w14:paraId="00000081" w14:textId="77777777" w:rsidR="00161467" w:rsidRDefault="00000000">
      <w:pPr>
        <w:numPr>
          <w:ilvl w:val="1"/>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approach considered implementing individual security tools such as standalone VPN access, endpoint encryption tools, or single sign-on (SSO) systems without an integrated, policy-based MDM platform.</w:t>
      </w:r>
    </w:p>
    <w:p w14:paraId="00000082" w14:textId="77777777" w:rsidR="00161467" w:rsidRDefault="00000000">
      <w:pPr>
        <w:numPr>
          <w:ilvl w:val="1"/>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Reason for Rejection:</w:t>
      </w:r>
      <w:r>
        <w:rPr>
          <w:rFonts w:ascii="Times New Roman" w:eastAsia="Times New Roman" w:hAnsi="Times New Roman" w:cs="Times New Roman"/>
          <w:sz w:val="24"/>
          <w:szCs w:val="24"/>
        </w:rPr>
        <w:t xml:space="preserve"> This solution was rejected due to its lack of strong, centralized management features and the absence of full-spectrum visibility required for protecting PHI and supporting hybrid/remote operations effectively. The inherent lack of integration and comprehensive controls made this fragmented approach insufficient to adequately manage Acme HealthTech's complex risk profile.</w:t>
      </w:r>
    </w:p>
    <w:p w14:paraId="00000083" w14:textId="77777777" w:rsidR="00161467" w:rsidRDefault="00000000">
      <w:pPr>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Option 3: Status Quo (Rejected)</w:t>
      </w:r>
    </w:p>
    <w:p w14:paraId="00000084" w14:textId="77777777" w:rsidR="00161467" w:rsidRDefault="00000000">
      <w:pPr>
        <w:numPr>
          <w:ilvl w:val="1"/>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This option represented continuing business as usual, with no changes to existing mobile security practices, based on the assumption that informal measures and employee discretion would suffice. It offered no immediate investment and no interruption to current workflows, allowing IT teams to focus on other priorities.</w:t>
      </w:r>
    </w:p>
    <w:p w14:paraId="00000085" w14:textId="77777777" w:rsidR="00161467" w:rsidRDefault="00000000">
      <w:pPr>
        <w:numPr>
          <w:ilvl w:val="1"/>
          <w:numId w:val="10"/>
        </w:numPr>
        <w:spacing w:after="280"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Reason for Rejection:</w:t>
      </w:r>
      <w:r>
        <w:rPr>
          <w:rFonts w:ascii="Times New Roman" w:eastAsia="Times New Roman" w:hAnsi="Times New Roman" w:cs="Times New Roman"/>
          <w:sz w:val="24"/>
          <w:szCs w:val="24"/>
        </w:rPr>
        <w:t xml:space="preserve"> This option was emphatically rejected due to the extremely high likelihood of a data breach stemming from unpatched devices, weak passwords, and lost or stolen devices. Continuing without a formal mobile security framework would leave Acme HealthTech critically exposed to severe financial penalties, legal repercussions, and irreparable reputational damage if a mobile-related incident were to occur, directly contradicting the imperative for HIPAA compliance.</w:t>
      </w:r>
    </w:p>
    <w:p w14:paraId="00000086" w14:textId="77777777" w:rsidR="00161467" w:rsidRDefault="00161467">
      <w:pPr>
        <w:spacing w:after="160" w:line="278" w:lineRule="auto"/>
        <w:rPr>
          <w:rFonts w:ascii="Aptos" w:eastAsia="Aptos" w:hAnsi="Aptos" w:cs="Aptos"/>
          <w:sz w:val="24"/>
          <w:szCs w:val="24"/>
        </w:rPr>
      </w:pPr>
    </w:p>
    <w:p w14:paraId="00000087" w14:textId="77777777" w:rsidR="00161467" w:rsidRDefault="00161467">
      <w:pPr>
        <w:spacing w:before="240" w:after="240" w:line="480" w:lineRule="auto"/>
        <w:ind w:left="720"/>
        <w:rPr>
          <w:rFonts w:ascii="Times New Roman" w:eastAsia="Times New Roman" w:hAnsi="Times New Roman" w:cs="Times New Roman"/>
          <w:b/>
          <w:sz w:val="28"/>
          <w:szCs w:val="28"/>
        </w:rPr>
      </w:pPr>
    </w:p>
    <w:p w14:paraId="00000088" w14:textId="77777777" w:rsidR="00161467" w:rsidRDefault="00161467">
      <w:pPr>
        <w:spacing w:line="480" w:lineRule="auto"/>
        <w:rPr>
          <w:rFonts w:ascii="Times New Roman" w:eastAsia="Times New Roman" w:hAnsi="Times New Roman" w:cs="Times New Roman"/>
          <w:sz w:val="24"/>
          <w:szCs w:val="24"/>
        </w:rPr>
      </w:pPr>
    </w:p>
    <w:sectPr w:rsidR="00161467">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710FE" w14:textId="77777777" w:rsidR="001441FD" w:rsidRDefault="001441FD">
      <w:pPr>
        <w:spacing w:line="240" w:lineRule="auto"/>
      </w:pPr>
      <w:r>
        <w:separator/>
      </w:r>
    </w:p>
  </w:endnote>
  <w:endnote w:type="continuationSeparator" w:id="0">
    <w:p w14:paraId="1E0E04A2" w14:textId="77777777" w:rsidR="001441FD" w:rsidRDefault="00144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C" w14:textId="77777777" w:rsidR="00161467" w:rsidRDefault="001614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55AD8" w14:textId="77777777" w:rsidR="001441FD" w:rsidRDefault="001441FD">
      <w:pPr>
        <w:spacing w:line="240" w:lineRule="auto"/>
      </w:pPr>
      <w:r>
        <w:separator/>
      </w:r>
    </w:p>
  </w:footnote>
  <w:footnote w:type="continuationSeparator" w:id="0">
    <w:p w14:paraId="6D5BCFBA" w14:textId="77777777" w:rsidR="001441FD" w:rsidRDefault="00144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9" w14:textId="77777777" w:rsidR="00161467" w:rsidRDefault="001614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A" w14:textId="77777777" w:rsidR="00161467" w:rsidRDefault="00161467"/>
  <w:p w14:paraId="0000008B" w14:textId="77777777" w:rsidR="00161467" w:rsidRDefault="001614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46829"/>
    <w:multiLevelType w:val="multilevel"/>
    <w:tmpl w:val="68364E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2"/>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87411"/>
    <w:multiLevelType w:val="multilevel"/>
    <w:tmpl w:val="EEB8C11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F7AC2"/>
    <w:multiLevelType w:val="multilevel"/>
    <w:tmpl w:val="4C64EDE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578A4"/>
    <w:multiLevelType w:val="multilevel"/>
    <w:tmpl w:val="E9AC0FB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B249F9"/>
    <w:multiLevelType w:val="multilevel"/>
    <w:tmpl w:val="2B72407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22CC2"/>
    <w:multiLevelType w:val="multilevel"/>
    <w:tmpl w:val="72CA1A5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D50FA"/>
    <w:multiLevelType w:val="multilevel"/>
    <w:tmpl w:val="7780C4F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D74E79"/>
    <w:multiLevelType w:val="multilevel"/>
    <w:tmpl w:val="7EFCFC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064615"/>
    <w:multiLevelType w:val="multilevel"/>
    <w:tmpl w:val="95926A2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2467DA"/>
    <w:multiLevelType w:val="multilevel"/>
    <w:tmpl w:val="B9987B3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5491915">
    <w:abstractNumId w:val="6"/>
  </w:num>
  <w:num w:numId="2" w16cid:durableId="143817377">
    <w:abstractNumId w:val="0"/>
  </w:num>
  <w:num w:numId="3" w16cid:durableId="470950605">
    <w:abstractNumId w:val="3"/>
  </w:num>
  <w:num w:numId="4" w16cid:durableId="1358773355">
    <w:abstractNumId w:val="8"/>
  </w:num>
  <w:num w:numId="5" w16cid:durableId="228423687">
    <w:abstractNumId w:val="2"/>
  </w:num>
  <w:num w:numId="6" w16cid:durableId="1140851781">
    <w:abstractNumId w:val="1"/>
  </w:num>
  <w:num w:numId="7" w16cid:durableId="822160982">
    <w:abstractNumId w:val="4"/>
  </w:num>
  <w:num w:numId="8" w16cid:durableId="971638183">
    <w:abstractNumId w:val="5"/>
  </w:num>
  <w:num w:numId="9" w16cid:durableId="1895041049">
    <w:abstractNumId w:val="7"/>
  </w:num>
  <w:num w:numId="10" w16cid:durableId="2125342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467"/>
    <w:rsid w:val="001441FD"/>
    <w:rsid w:val="00161467"/>
    <w:rsid w:val="00335480"/>
    <w:rsid w:val="009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C3109-D1D6-44F6-9FDC-01A47F84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2765</Words>
  <Characters>15766</Characters>
  <Application>Microsoft Office Word</Application>
  <DocSecurity>0</DocSecurity>
  <Lines>131</Lines>
  <Paragraphs>36</Paragraphs>
  <ScaleCrop>false</ScaleCrop>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chaaban</dc:creator>
  <cp:lastModifiedBy>ahmad chaaban</cp:lastModifiedBy>
  <cp:revision>2</cp:revision>
  <dcterms:created xsi:type="dcterms:W3CDTF">2025-08-13T01:05:00Z</dcterms:created>
  <dcterms:modified xsi:type="dcterms:W3CDTF">2025-08-13T01:05:00Z</dcterms:modified>
</cp:coreProperties>
</file>