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color w:val="000000"/>
          <w:sz w:val="22"/>
          <w:szCs w:val="22"/>
          <w:u w:color="ffffff"/>
        </w:rPr>
      </w:pPr>
      <w:r>
        <w:rPr>
          <w:rFonts w:ascii="Arial" w:hAnsi="Arial"/>
          <w:b w:val="1"/>
          <w:bCs w:val="1"/>
          <w:color w:val="000000"/>
          <w:sz w:val="36"/>
          <w:szCs w:val="36"/>
          <w:u w:color="ffffff"/>
          <w:rtl w:val="0"/>
        </w:rPr>
        <w:t>Ahmad Damen</w:t>
      </w:r>
      <w:r>
        <w:rPr>
          <w:rFonts w:ascii="Arial" w:cs="Arial" w:hAnsi="Arial" w:eastAsia="Arial"/>
          <w:b w:val="1"/>
          <w:bCs w:val="1"/>
          <w:color w:val="000000"/>
          <w:sz w:val="44"/>
          <w:szCs w:val="44"/>
          <w:u w:color="ffffff"/>
        </w:rPr>
        <w:tab/>
      </w:r>
      <w:r>
        <w:rPr>
          <w:rFonts w:ascii="Arial" w:cs="Arial" w:hAnsi="Arial" w:eastAsia="Arial"/>
          <w:b w:val="1"/>
          <w:bCs w:val="1"/>
          <w:color w:val="000000"/>
          <w:sz w:val="28"/>
          <w:szCs w:val="28"/>
          <w:u w:color="ffffff"/>
        </w:rPr>
        <w:tab/>
        <w:tab/>
      </w:r>
      <w:r>
        <w:rPr>
          <w:rFonts w:ascii="Arial" w:hAnsi="Arial"/>
          <w:b w:val="1"/>
          <w:bCs w:val="1"/>
          <w:color w:val="000000"/>
          <w:sz w:val="22"/>
          <w:szCs w:val="22"/>
          <w:u w:color="ffffff"/>
          <w:rtl w:val="0"/>
        </w:rPr>
        <w:t xml:space="preserve">                                        </w:t>
      </w:r>
    </w:p>
    <w:p>
      <w:pPr>
        <w:pStyle w:val="Body"/>
        <w:rPr>
          <w:rFonts w:ascii="Arial" w:cs="Arial" w:hAnsi="Arial" w:eastAsia="Arial"/>
          <w:b w:val="1"/>
          <w:bCs w:val="1"/>
          <w:color w:val="000000"/>
          <w:sz w:val="22"/>
          <w:szCs w:val="22"/>
          <w:u w:color="ffffff"/>
        </w:rPr>
      </w:pPr>
      <w:r>
        <w:rPr>
          <w:rFonts w:ascii="Arial" w:hAnsi="Arial"/>
          <w:b w:val="1"/>
          <w:bCs w:val="1"/>
          <w:color w:val="000000"/>
          <w:sz w:val="22"/>
          <w:szCs w:val="22"/>
          <w:u w:color="ffffff"/>
          <w:rtl w:val="0"/>
          <w:lang w:val="en-US"/>
        </w:rPr>
        <w:t xml:space="preserve">Springfield, VA </w:t>
      </w:r>
      <w:r>
        <w:rPr>
          <w:rFonts w:ascii="Arial" w:hAnsi="Arial"/>
          <w:color w:val="000000"/>
          <w:sz w:val="22"/>
          <w:szCs w:val="22"/>
          <w:u w:color="ffffff"/>
          <w:rtl w:val="0"/>
        </w:rPr>
        <w:t>(Permanent Resident)</w:t>
      </w:r>
      <w:r>
        <w:rPr>
          <w:rFonts w:ascii="Arial" w:hAnsi="Arial"/>
          <w:b w:val="1"/>
          <w:bCs w:val="1"/>
          <w:color w:val="000000"/>
          <w:sz w:val="22"/>
          <w:szCs w:val="22"/>
          <w:u w:color="ffffff"/>
          <w:rtl w:val="0"/>
        </w:rPr>
        <w:t xml:space="preserve">        </w:t>
        <w:tab/>
        <w:tab/>
        <w:t xml:space="preserve">               </w:t>
        <w:tab/>
        <w:t xml:space="preserve">   </w:t>
      </w:r>
      <w:r>
        <w:rPr>
          <w:rFonts w:ascii="Arial" w:hAnsi="Arial"/>
          <w:b w:val="1"/>
          <w:bCs w:val="1"/>
          <w:color w:val="000000"/>
          <w:sz w:val="22"/>
          <w:szCs w:val="22"/>
          <w:u w:color="ffffff"/>
          <w:rtl w:val="0"/>
          <w:lang w:val="en-US"/>
        </w:rPr>
        <w:t xml:space="preserve"> </w:t>
      </w:r>
      <w:r>
        <w:rPr>
          <w:rFonts w:ascii="Arial" w:hAnsi="Arial"/>
          <w:b w:val="1"/>
          <w:bCs w:val="1"/>
          <w:color w:val="000000"/>
          <w:sz w:val="22"/>
          <w:szCs w:val="22"/>
          <w:u w:color="ffffff"/>
          <w:rtl w:val="0"/>
        </w:rPr>
        <w:t xml:space="preserve"> </w:t>
      </w:r>
      <w:r>
        <w:rPr>
          <w:rFonts w:ascii="Arial" w:hAnsi="Arial"/>
          <w:b w:val="1"/>
          <w:bCs w:val="1"/>
          <w:color w:val="000000"/>
          <w:sz w:val="22"/>
          <w:szCs w:val="22"/>
          <w:u w:color="ffffff"/>
          <w:rtl w:val="0"/>
          <w:lang w:val="en-US"/>
        </w:rPr>
        <w:t>Email</w:t>
      </w:r>
      <w:r>
        <w:rPr>
          <w:rFonts w:ascii="Arial" w:hAnsi="Arial"/>
          <w:b w:val="1"/>
          <w:bCs w:val="1"/>
          <w:color w:val="000000"/>
          <w:sz w:val="22"/>
          <w:szCs w:val="22"/>
          <w:u w:color="ffffff"/>
          <w:rtl w:val="0"/>
        </w:rPr>
        <w:t xml:space="preserve">: </w:t>
      </w:r>
      <w:r>
        <w:rPr>
          <w:rStyle w:val="Link"/>
          <w:rFonts w:ascii="Arial" w:hAnsi="Arial"/>
          <w:b w:val="1"/>
          <w:bCs w:val="1"/>
          <w:color w:val="0070c0"/>
          <w:sz w:val="22"/>
          <w:szCs w:val="22"/>
          <w:u w:color="0070c0"/>
          <w:rtl w:val="0"/>
        </w:rPr>
        <w:t>ahmaddamen</w:t>
      </w:r>
      <w:r>
        <w:rPr>
          <w:rStyle w:val="Link"/>
          <w:rFonts w:ascii="Arial" w:hAnsi="Arial"/>
          <w:b w:val="1"/>
          <w:bCs w:val="1"/>
          <w:color w:val="0070c0"/>
          <w:sz w:val="22"/>
          <w:szCs w:val="22"/>
          <w:u w:color="0070c0"/>
          <w:rtl w:val="0"/>
          <w:lang w:val="en-US"/>
        </w:rPr>
        <w:t>@gmail.com</w:t>
      </w:r>
      <w:r>
        <w:rPr>
          <w:rFonts w:ascii="Arial" w:hAnsi="Arial"/>
          <w:b w:val="1"/>
          <w:bCs w:val="1"/>
          <w:color w:val="000000"/>
          <w:sz w:val="22"/>
          <w:szCs w:val="22"/>
          <w:u w:color="ffffff"/>
          <w:rtl w:val="0"/>
          <w:lang w:val="it-IT"/>
        </w:rPr>
        <w:t xml:space="preserve"> Mobile</w:t>
      </w:r>
      <w:r>
        <w:rPr>
          <w:rFonts w:ascii="Arial" w:hAnsi="Arial"/>
          <w:b w:val="1"/>
          <w:bCs w:val="1"/>
          <w:color w:val="000000"/>
          <w:sz w:val="28"/>
          <w:szCs w:val="28"/>
          <w:u w:color="ffffff"/>
          <w:rtl w:val="0"/>
        </w:rPr>
        <w:t xml:space="preserve">: </w:t>
      </w:r>
      <w:r>
        <w:rPr>
          <w:rFonts w:ascii="Arial" w:hAnsi="Arial"/>
          <w:b w:val="1"/>
          <w:bCs w:val="1"/>
          <w:color w:val="000000"/>
          <w:sz w:val="22"/>
          <w:szCs w:val="22"/>
          <w:u w:color="ffffff"/>
          <w:rtl w:val="0"/>
        </w:rPr>
        <w:t xml:space="preserve">+1 5714571399       </w:t>
        <w:tab/>
        <w:tab/>
        <w:tab/>
        <w:tab/>
        <w:tab/>
        <w:tab/>
        <w:tab/>
        <w:t xml:space="preserve">        Linkedin: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"https://www.linkedin.com/in/ahmad-damen/"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 xml:space="preserve">ahmad-damen  </w:t>
      </w:r>
      <w:r>
        <w:rPr/>
        <w:fldChar w:fldCharType="end" w:fldLock="0"/>
      </w:r>
      <w:r>
        <w:rPr>
          <w:rFonts w:ascii="Arial" w:hAnsi="Arial"/>
          <w:b w:val="1"/>
          <w:bCs w:val="1"/>
          <w:color w:val="000000"/>
          <w:sz w:val="22"/>
          <w:szCs w:val="22"/>
          <w:u w:color="ffffff"/>
          <w:rtl w:val="0"/>
        </w:rPr>
        <w:t xml:space="preserve">                                                                   </w:t>
      </w:r>
      <w:r>
        <w:rPr>
          <w:rFonts w:ascii="Arial" w:hAnsi="Arial"/>
          <w:b w:val="1"/>
          <w:bCs w:val="1"/>
          <w:color w:val="000000"/>
          <w:sz w:val="22"/>
          <w:szCs w:val="22"/>
          <w:u w:color="000000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column">
                  <wp:posOffset>-33018</wp:posOffset>
                </wp:positionH>
                <wp:positionV relativeFrom="line">
                  <wp:posOffset>87628</wp:posOffset>
                </wp:positionV>
                <wp:extent cx="2066925" cy="281942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81942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9FBADB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2.6pt;margin-top:6.9pt;width:162.8pt;height:22.2pt;z-index:-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-5898240fd" focus="100%" color="#4F81BD" opacity="100.0%" color2="#9FBADB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Fonts w:ascii="Arial" w:hAnsi="Arial"/>
          <w:sz w:val="22"/>
          <w:szCs w:val="22"/>
          <w:rtl w:val="0"/>
        </w:rPr>
        <w:t xml:space="preserve">    </w:t>
      </w:r>
      <w:r>
        <w:rPr>
          <w:rFonts w:ascii="Arial" w:cs="Arial" w:hAnsi="Arial" w:eastAsia="Arial"/>
          <w:b w:val="1"/>
          <w:bCs w:val="1"/>
          <w:sz w:val="22"/>
          <w:szCs w:val="22"/>
          <w:rtl w:val="0"/>
        </w:rPr>
        <w:tab/>
        <w:tab/>
        <w:tab/>
        <w:tab/>
        <w:t xml:space="preserve">     </w:t>
      </w:r>
    </w:p>
    <w:p>
      <w:pPr>
        <w:pStyle w:val="Body"/>
        <w:jc w:val="both"/>
        <w:rPr>
          <w:rFonts w:ascii="Arial" w:cs="Arial" w:hAnsi="Arial" w:eastAsia="Arial"/>
          <w:b w:val="1"/>
          <w:bCs w:val="1"/>
          <w:color w:val="ffffff"/>
          <w:sz w:val="22"/>
          <w:szCs w:val="22"/>
          <w:u w:color="ffffff"/>
        </w:rPr>
      </w:pPr>
      <w:r>
        <w:rPr>
          <w:rFonts w:ascii="Arial" w:hAnsi="Arial"/>
          <w:b w:val="1"/>
          <w:bCs w:val="1"/>
          <w:color w:val="ffffff"/>
          <w:sz w:val="22"/>
          <w:szCs w:val="22"/>
          <w:u w:color="ffffff"/>
          <w:rtl w:val="0"/>
          <w:lang w:val="en-US"/>
        </w:rPr>
        <w:t>Work Experience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b w:val="1"/>
          <w:bCs w:val="1"/>
          <w:sz w:val="22"/>
          <w:szCs w:val="22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-33018</wp:posOffset>
                </wp:positionH>
                <wp:positionV relativeFrom="line">
                  <wp:posOffset>29845</wp:posOffset>
                </wp:positionV>
                <wp:extent cx="6421124" cy="4508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124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C5D5E9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-2.6pt;margin-top:2.3pt;width:505.6pt;height:3.5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-5898240fd" focus="100%" color="#4F81BD" opacity="100.0%" color2="#C5D5E9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Middle East Broadcasting Network (Virginia, USA)</w:t>
        <w:tab/>
        <w:tab/>
        <w:tab/>
        <w:tab/>
        <w:tab/>
        <w:t xml:space="preserve">            Jan 201</w:t>
      </w:r>
      <w:r>
        <w:rPr>
          <w:rFonts w:ascii="Arial" w:hAnsi="Arial"/>
          <w:sz w:val="22"/>
          <w:szCs w:val="22"/>
          <w:rtl w:val="0"/>
          <w:lang w:val="en-US"/>
        </w:rPr>
        <w:t>7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" w:hAnsi="Arial"/>
          <w:sz w:val="22"/>
          <w:szCs w:val="22"/>
          <w:rtl w:val="0"/>
        </w:rPr>
        <w:t>Now</w:t>
      </w: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Content Acquisition Specialist (Program Evaluator)</w:t>
      </w:r>
    </w:p>
    <w:p>
      <w:pPr>
        <w:pStyle w:val="Body"/>
        <w:ind w:left="720" w:firstLine="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Screened more than 4,500 hours and purchased 500+ hours of content from 500+ licensors.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rFonts w:ascii="Arial" w:hAnsi="Arial"/>
          <w:sz w:val="22"/>
          <w:szCs w:val="22"/>
          <w:rtl w:val="0"/>
          <w:lang w:val="en-US"/>
        </w:rPr>
        <w:t>My work proved instrumental in the network's relaunch.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  <w:r>
        <w:rPr>
          <w:rFonts w:ascii="Arial" w:hAnsi="Arial"/>
          <w:sz w:val="22"/>
          <w:szCs w:val="22"/>
          <w:rtl w:val="0"/>
          <w:lang w:val="en-US"/>
        </w:rPr>
        <w:t>I initiated and managed an online project to feature the network's acquisitions</w:t>
      </w:r>
      <w:r>
        <w:rPr>
          <w:rFonts w:ascii="Arial" w:hAnsi="Arial"/>
          <w:sz w:val="22"/>
          <w:szCs w:val="22"/>
          <w:rtl w:val="0"/>
          <w:lang w:val="en-US"/>
        </w:rPr>
        <w:t xml:space="preserve"> </w:t>
      </w:r>
      <w:r>
        <w:rPr>
          <w:rFonts w:ascii="Arial" w:hAnsi="Arial"/>
          <w:sz w:val="22"/>
          <w:szCs w:val="22"/>
          <w:rtl w:val="0"/>
          <w:lang w:val="it-IT"/>
        </w:rPr>
        <w:t>(webisodes).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textWrapping"/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Tasks include: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Search and acquire documentaries from distributors and independent filmmakers. Participate in Reelscreen, IDFA, MipTV as a TV buyer.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Make decisions on pitches. Content evaluation to fit different broadcast requirements.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Create online content (webisodes)</w:t>
      </w:r>
      <w:r>
        <w:rPr>
          <w:rFonts w:ascii="Arial" w:hAnsi="Arial"/>
          <w:sz w:val="22"/>
          <w:szCs w:val="22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Schedule planning for the network's acquired content. Create generic and other scheduling grids.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>Al Arz Production (Freelancer)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Producer/Director 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Programs &amp; Documentaries </w:t>
        <w:tab/>
      </w:r>
      <w:r>
        <w:rPr>
          <w:rFonts w:ascii="Arial" w:hAnsi="Arial"/>
          <w:sz w:val="22"/>
          <w:szCs w:val="22"/>
          <w:rtl w:val="0"/>
        </w:rPr>
        <w:t xml:space="preserve">                  </w:t>
      </w:r>
      <w:r>
        <w:rPr>
          <w:rFonts w:ascii="Arial" w:cs="Arial" w:hAnsi="Arial" w:eastAsia="Arial"/>
          <w:sz w:val="22"/>
          <w:szCs w:val="22"/>
          <w:rtl w:val="0"/>
          <w:lang w:val="en-US"/>
        </w:rPr>
        <w:tab/>
        <w:t xml:space="preserve">      </w:t>
      </w:r>
      <w:r>
        <w:rPr>
          <w:rFonts w:ascii="Arial" w:hAnsi="Arial"/>
          <w:sz w:val="22"/>
          <w:szCs w:val="22"/>
          <w:rtl w:val="0"/>
          <w:lang w:val="de-DE"/>
        </w:rPr>
        <w:t xml:space="preserve">        May 2016 </w:t>
      </w:r>
      <w:r>
        <w:rPr>
          <w:rFonts w:ascii="Arial" w:hAnsi="Arial" w:hint="default"/>
          <w:sz w:val="22"/>
          <w:szCs w:val="22"/>
          <w:rtl w:val="0"/>
          <w:lang w:val="en-US"/>
        </w:rPr>
        <w:t>–</w:t>
      </w:r>
      <w:r>
        <w:rPr>
          <w:rFonts w:ascii="Arial" w:hAnsi="Arial"/>
          <w:sz w:val="22"/>
          <w:szCs w:val="22"/>
          <w:rtl w:val="0"/>
          <w:lang w:val="fr-FR"/>
        </w:rPr>
        <w:t xml:space="preserve"> Dec 2016</w:t>
      </w:r>
    </w:p>
    <w:p>
      <w:pPr>
        <w:pStyle w:val="Body"/>
        <w:ind w:firstLine="72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Supervised several ongoing series produced by Alarz Productions (content editing, training presenters, production values)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Flair Media Consultancy (Turkey)  </w:t>
        <w:tab/>
        <w:t xml:space="preserve">   </w:t>
        <w:tab/>
        <w:tab/>
        <w:tab/>
        <w:tab/>
        <w:tab/>
        <w:tab/>
        <w:t xml:space="preserve">   Feb 2016 - May 2016</w:t>
      </w: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Programmes</w:t>
      </w:r>
      <w:r>
        <w:rPr>
          <w:rFonts w:ascii="Arial" w:hAnsi="Arial"/>
          <w:sz w:val="22"/>
          <w:szCs w:val="22"/>
          <w:rtl w:val="0"/>
        </w:rPr>
        <w:t xml:space="preserve"> </w:t>
      </w:r>
      <w:r>
        <w:rPr>
          <w:rFonts w:ascii="Arial" w:hAnsi="Arial"/>
          <w:b w:val="1"/>
          <w:bCs w:val="1"/>
          <w:sz w:val="22"/>
          <w:szCs w:val="22"/>
          <w:rtl w:val="0"/>
        </w:rPr>
        <w:t>Producer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Producer of daily news show for TRT on Iraqi issues.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In charge of three documentary series.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Directed </w:t>
      </w:r>
      <w:r>
        <w:rPr>
          <w:rFonts w:ascii="Arial" w:hAnsi="Arial"/>
          <w:sz w:val="22"/>
          <w:szCs w:val="22"/>
          <w:rtl w:val="0"/>
          <w:lang w:val="en-US"/>
        </w:rPr>
        <w:t>my third</w:t>
      </w:r>
      <w:r>
        <w:rPr>
          <w:rFonts w:ascii="Arial" w:hAnsi="Arial"/>
          <w:sz w:val="22"/>
          <w:szCs w:val="22"/>
          <w:rtl w:val="0"/>
          <w:lang w:val="en-US"/>
        </w:rPr>
        <w:t xml:space="preserve"> documentary.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de-DE"/>
        </w:rPr>
        <w:t xml:space="preserve">Birzeit University 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" w:hAnsi="Arial"/>
          <w:sz w:val="22"/>
          <w:szCs w:val="22"/>
          <w:rtl w:val="0"/>
          <w:lang w:val="de-DE"/>
        </w:rPr>
        <w:t xml:space="preserve">Media Centre (Palestine) </w:t>
        <w:tab/>
        <w:tab/>
        <w:tab/>
        <w:tab/>
        <w:tab/>
        <w:t xml:space="preserve">   Feb 2015  - Feb 2016 </w:t>
      </w: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TV Unit Supervisor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Projects manager of TV content &amp; training courses.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Provided training for professionals and students on TV production, script writing, filming and other specialities.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Part of a three-person team responsible for procuring university-wide filming equipment (bid evaluation, vendor interviews, and final selection).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Archival research to obtain historical photos, maps, documents, etc. of traditional cities.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Radio show producer and presenter on World Music.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de-DE"/>
        </w:rPr>
        <w:t xml:space="preserve">Independent Music Composer &amp; Sound Designer </w:t>
        <w:tab/>
        <w:tab/>
        <w:tab/>
        <w:tab/>
        <w:tab/>
        <w:t xml:space="preserve">    2008 - 2016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nl-NL"/>
        </w:rPr>
        <w:t xml:space="preserve">Freelance 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rtl w:val="0"/>
          <w:lang w:val="de-DE"/>
        </w:rPr>
        <w:t>Part Time</w:t>
      </w:r>
    </w:p>
    <w:p>
      <w:pPr>
        <w:pStyle w:val="Body"/>
        <w:ind w:firstLine="72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Composed &amp; conducted original music soundtracks for nearly 20 award-winning documentaries, documentary series, independent fiction films, program jingles, and educational videos.</w:t>
      </w:r>
    </w:p>
    <w:p>
      <w:pPr>
        <w:pStyle w:val="List Paragraph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fr-FR"/>
        </w:rPr>
        <w:t xml:space="preserve">Al Arz Production (Palestine) 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</w:rPr>
        <w:t xml:space="preserve">Producer/Director </w:t>
      </w:r>
      <w:r>
        <w:rPr>
          <w:rFonts w:ascii="Arial" w:hAnsi="Arial" w:hint="default"/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Programs &amp; Documentaries </w:t>
        <w:tab/>
      </w:r>
      <w:r>
        <w:rPr>
          <w:rFonts w:ascii="Arial" w:hAnsi="Arial"/>
          <w:sz w:val="22"/>
          <w:szCs w:val="22"/>
          <w:rtl w:val="0"/>
        </w:rPr>
        <w:t xml:space="preserve">                                  August 2011 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" w:hAnsi="Arial"/>
          <w:sz w:val="22"/>
          <w:szCs w:val="22"/>
          <w:rtl w:val="0"/>
        </w:rPr>
        <w:t>Jan 2015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Wrote, produced, directed, &amp; edited two documentaries: 'The Red Stone' &amp; 'Forbidden Pilgrimage.' The films were officially selected in several international film festivals (won one award), and translated to several languages. 'The Red Stone': English, Arabic, French, Turkish. 'Forbidden Pilgrimage': English, Arabic &amp; Italian).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Documentary series on music bands (5 episodes).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Media management on establishing a new online Arabic TV channel.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Content editor for 'Beyond the Green Line' TV magazine series.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nl-NL"/>
        </w:rPr>
        <w:t>Al Jazeera English (Qatar)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Reversioning Freelance Producer at Al Jazeera World Program </w:t>
      </w:r>
      <w:r>
        <w:rPr>
          <w:rFonts w:ascii="Arial" w:cs="Arial" w:hAnsi="Arial" w:eastAsia="Arial"/>
          <w:sz w:val="22"/>
          <w:szCs w:val="22"/>
          <w:rtl w:val="0"/>
        </w:rPr>
        <w:tab/>
        <w:t xml:space="preserve">             Sept 2013 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" w:hAnsi="Arial"/>
          <w:sz w:val="22"/>
          <w:szCs w:val="22"/>
          <w:rtl w:val="0"/>
        </w:rPr>
        <w:t xml:space="preserve">Nov 2013 </w:t>
      </w:r>
    </w:p>
    <w:p>
      <w:pPr>
        <w:pStyle w:val="Body"/>
        <w:ind w:firstLine="36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Devised a system for evaluating documentaries, translating and adapting from Arabic to English. Projects included: 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Dangerous Waters (Italy), 48 min 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Inside Shin Bet (Palestine), 48 min  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Vision for TV Production Company (Jordan)</w:t>
      </w:r>
      <w:r>
        <w:rPr>
          <w:rFonts w:ascii="Arial Unicode MS" w:cs="Arial Unicode MS" w:hAnsi="Arial Unicode MS" w:eastAsia="Arial Unicode MS"/>
          <w:sz w:val="22"/>
          <w:szCs w:val="22"/>
        </w:rPr>
        <w:br w:type="textWrapping"/>
      </w: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Assistant Producer/Director - Documentaries</w:t>
      </w:r>
      <w:r>
        <w:rPr>
          <w:rFonts w:ascii="Arial" w:cs="Arial" w:hAnsi="Arial" w:eastAsia="Arial"/>
          <w:sz w:val="22"/>
          <w:szCs w:val="22"/>
          <w:rtl w:val="0"/>
        </w:rPr>
        <w:tab/>
        <w:tab/>
        <w:tab/>
        <w:t xml:space="preserve">                      Jan 2010 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" w:hAnsi="Arial"/>
          <w:sz w:val="22"/>
          <w:szCs w:val="22"/>
          <w:rtl w:val="0"/>
        </w:rPr>
        <w:t>August 2011</w:t>
      </w:r>
    </w:p>
    <w:p>
      <w:pPr>
        <w:pStyle w:val="Body"/>
        <w:ind w:firstLine="720"/>
        <w:rPr>
          <w:u w:val="single"/>
        </w:rPr>
      </w:pPr>
      <w:r>
        <w:rPr>
          <w:rFonts w:ascii="Arial" w:hAnsi="Arial"/>
          <w:sz w:val="22"/>
          <w:szCs w:val="22"/>
          <w:rtl w:val="0"/>
          <w:lang w:val="en-US"/>
        </w:rPr>
        <w:t>Assisted in producing, directing, conducting research on six documentaries</w:t>
      </w:r>
    </w:p>
    <w:p>
      <w:pPr>
        <w:pStyle w:val="Body"/>
        <w:tabs>
          <w:tab w:val="left" w:pos="1986"/>
        </w:tabs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</w:rPr>
        <w:tab/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ABS Network (Jordan)</w:t>
        <w:tab/>
        <w:tab/>
        <w:tab/>
        <w:tab/>
        <w:tab/>
        <w:tab/>
        <w:t xml:space="preserve">       </w:t>
        <w:tab/>
        <w:t xml:space="preserve">             June 2009 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" w:hAnsi="Arial"/>
          <w:sz w:val="22"/>
          <w:szCs w:val="22"/>
          <w:rtl w:val="0"/>
        </w:rPr>
        <w:t>Dec 2009</w:t>
      </w: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Marketing Project Manager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Arial" w:hAnsi="Arial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>Created a new branding marketing strategy, including corporate dynamic website.</w:t>
      </w:r>
    </w:p>
    <w:p>
      <w:pPr>
        <w:pStyle w:val="List Paragraph"/>
        <w:numPr>
          <w:ilvl w:val="0"/>
          <w:numId w:val="13"/>
        </w:numPr>
        <w:bidi w:val="0"/>
        <w:ind w:right="0"/>
        <w:jc w:val="left"/>
        <w:rPr>
          <w:rFonts w:ascii="Helvetica" w:hAnsi="Helvetica"/>
          <w:sz w:val="22"/>
          <w:szCs w:val="22"/>
          <w:rtl w:val="0"/>
          <w:lang w:val="en-US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Conducted negotiations with </w:t>
      </w:r>
      <w:r>
        <w:rPr>
          <w:rFonts w:ascii="Helvetica" w:hAnsi="Helvetica"/>
          <w:sz w:val="21"/>
          <w:szCs w:val="21"/>
          <w:rtl w:val="0"/>
          <w:lang w:val="en-US"/>
        </w:rPr>
        <w:t>Reuters/Cairo on ABS covering the 2009 Afghani elections for Reuters</w:t>
      </w: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Helvetica" w:hAnsi="Helvetica"/>
          <w:sz w:val="21"/>
          <w:szCs w:val="21"/>
          <w:rtl w:val="0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Initiated an online-archive system: Selected, hired and supervised archive officers</w:t>
      </w:r>
    </w:p>
    <w:p>
      <w:pPr>
        <w:pStyle w:val="Body"/>
        <w:rPr>
          <w:rFonts w:ascii="Arial" w:cs="Arial" w:hAnsi="Arial" w:eastAsia="Arial"/>
          <w:b w:val="1"/>
          <w:bCs w:val="1"/>
          <w:color w:val="ffffff"/>
          <w:sz w:val="22"/>
          <w:szCs w:val="22"/>
          <w:u w:color="ffffff"/>
        </w:rPr>
      </w:pPr>
      <w:r>
        <w:rPr>
          <w:rFonts w:ascii="Arial" w:cs="Arial" w:hAnsi="Arial" w:eastAsia="Arial"/>
          <w:b w:val="1"/>
          <w:bCs w:val="1"/>
          <w:sz w:val="22"/>
          <w:szCs w:val="22"/>
        </w:rPr>
        <mc:AlternateContent>
          <mc:Choice Requires="wps">
            <w:drawing>
              <wp:anchor distT="0" distB="0" distL="0" distR="0" simplePos="0" relativeHeight="251654144" behindDoc="1" locked="0" layoutInCell="1" allowOverlap="1">
                <wp:simplePos x="0" y="0"/>
                <wp:positionH relativeFrom="column">
                  <wp:posOffset>-6984</wp:posOffset>
                </wp:positionH>
                <wp:positionV relativeFrom="line">
                  <wp:posOffset>106679</wp:posOffset>
                </wp:positionV>
                <wp:extent cx="2066925" cy="239396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3939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9FBADB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0.5pt;margin-top:8.4pt;width:162.8pt;height:18.9pt;z-index:-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-5898240fd" focus="100%" color="#4F81BD" opacity="100.0%" color2="#9FBADB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rPr>
          <w:rFonts w:ascii="Arial" w:cs="Arial" w:hAnsi="Arial" w:eastAsia="Arial"/>
          <w:b w:val="1"/>
          <w:bCs w:val="1"/>
          <w:color w:val="ffffff"/>
          <w:sz w:val="22"/>
          <w:szCs w:val="22"/>
          <w:u w:color="ffffff"/>
        </w:rPr>
      </w:pPr>
      <w:r>
        <w:rPr>
          <w:rFonts w:ascii="Arial" w:hAnsi="Arial"/>
          <w:b w:val="1"/>
          <w:bCs w:val="1"/>
          <w:color w:val="ffffff"/>
          <w:sz w:val="22"/>
          <w:szCs w:val="22"/>
          <w:u w:color="ffffff"/>
          <w:rtl w:val="0"/>
          <w:lang w:val="en-US"/>
        </w:rPr>
        <w:t xml:space="preserve"> Education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b w:val="1"/>
          <w:bCs w:val="1"/>
          <w:sz w:val="22"/>
          <w:szCs w:val="22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-6985</wp:posOffset>
                </wp:positionH>
                <wp:positionV relativeFrom="line">
                  <wp:posOffset>2540</wp:posOffset>
                </wp:positionV>
                <wp:extent cx="6445250" cy="45085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0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C5D5E9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0.6pt;margin-top:0.2pt;width:507.5pt;height:3.5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-5898240fd" focus="100%" color="#4F81BD" opacity="100.0%" color2="#C5D5E9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rtl w:val="0"/>
          <w:lang w:val="en-US"/>
        </w:rPr>
        <w:t>MSc Management (With Merit)</w:t>
      </w:r>
      <w:r>
        <w:rPr>
          <w:rFonts w:ascii="Arial" w:hAnsi="Arial"/>
          <w:sz w:val="22"/>
          <w:szCs w:val="22"/>
          <w:rtl w:val="0"/>
        </w:rPr>
        <w:t xml:space="preserve"> </w:t>
        <w:tab/>
        <w:tab/>
        <w:tab/>
        <w:tab/>
        <w:tab/>
        <w:tab/>
        <w:t xml:space="preserve">             Sept 2007 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" w:hAnsi="Arial"/>
          <w:sz w:val="22"/>
          <w:szCs w:val="22"/>
          <w:rtl w:val="0"/>
        </w:rPr>
        <w:t>Dec 2008</w:t>
      </w: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University of Leeds, Leeds, UK</w:t>
      </w:r>
    </w:p>
    <w:p>
      <w:pPr>
        <w:pStyle w:val="Body"/>
        <w:ind w:firstLine="720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Dissertation: Managing Change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de-DE"/>
        </w:rPr>
        <w:t xml:space="preserve">Title: </w:t>
      </w:r>
      <w:r>
        <w:rPr>
          <w:rFonts w:ascii="Arial" w:hAnsi="Arial" w:hint="default"/>
          <w:sz w:val="22"/>
          <w:szCs w:val="22"/>
          <w:rtl w:val="0"/>
          <w:lang w:val="en-US"/>
        </w:rPr>
        <w:t>“</w:t>
      </w:r>
      <w:r>
        <w:rPr>
          <w:rFonts w:ascii="Arial" w:hAnsi="Arial"/>
          <w:sz w:val="22"/>
          <w:szCs w:val="22"/>
          <w:rtl w:val="0"/>
          <w:lang w:val="en-US"/>
        </w:rPr>
        <w:t>The effect of forces of inertia on learning and innovation in the opera industry, UK: A Case Study</w:t>
      </w:r>
      <w:r>
        <w:rPr>
          <w:rFonts w:ascii="Arial" w:hAnsi="Arial" w:hint="default"/>
          <w:sz w:val="22"/>
          <w:szCs w:val="22"/>
          <w:rtl w:val="0"/>
          <w:lang w:val="en-US"/>
        </w:rPr>
        <w:t>”</w:t>
      </w:r>
      <w:r>
        <w:rPr>
          <w:rFonts w:ascii="Arial" w:hAnsi="Arial"/>
          <w:sz w:val="22"/>
          <w:szCs w:val="22"/>
          <w:rtl w:val="0"/>
        </w:rPr>
        <w:t xml:space="preserve">. 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</w:rPr>
        <w:t xml:space="preserve"> 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rtl w:val="0"/>
          <w:lang w:val="en-US"/>
        </w:rPr>
        <w:t>BA Marketing (High Distinction; Top of class - GPA 3.95)</w:t>
      </w:r>
      <w:r>
        <w:rPr>
          <w:rFonts w:ascii="Arial" w:hAnsi="Arial"/>
          <w:sz w:val="22"/>
          <w:szCs w:val="22"/>
          <w:rtl w:val="0"/>
        </w:rPr>
        <w:t xml:space="preserve">  </w:t>
        <w:tab/>
        <w:tab/>
        <w:t xml:space="preserve">                Oct 2003 - Feb 2007</w:t>
      </w: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>New York Institute of Technology, Amman, Jordan</w:t>
      </w: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</w:rPr>
      </w:pP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rtl w:val="0"/>
          <w:lang w:val="en-US"/>
        </w:rPr>
        <w:t>Music Studies: Music Composition &amp; Oud studies</w:t>
      </w:r>
      <w:r>
        <w:rPr>
          <w:rFonts w:ascii="Arial" w:hAnsi="Arial"/>
          <w:sz w:val="22"/>
          <w:szCs w:val="22"/>
          <w:rtl w:val="0"/>
        </w:rPr>
        <w:t xml:space="preserve"> </w:t>
        <w:tab/>
        <w:tab/>
        <w:tab/>
        <w:tab/>
        <w:t xml:space="preserve">                  1999 </w:t>
      </w:r>
      <w:r>
        <w:rPr>
          <w:rFonts w:ascii="Arial" w:hAnsi="Arial" w:hint="default"/>
          <w:sz w:val="22"/>
          <w:szCs w:val="22"/>
          <w:rtl w:val="0"/>
          <w:lang w:val="en-US"/>
        </w:rPr>
        <w:t xml:space="preserve">– </w:t>
      </w:r>
      <w:r>
        <w:rPr>
          <w:rFonts w:ascii="Arial" w:hAnsi="Arial"/>
          <w:sz w:val="22"/>
          <w:szCs w:val="22"/>
          <w:rtl w:val="0"/>
        </w:rPr>
        <w:t>2006</w:t>
      </w:r>
    </w:p>
    <w:p>
      <w:pPr>
        <w:pStyle w:val="Body"/>
        <w:jc w:val="both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fr-FR"/>
        </w:rPr>
        <w:t>National Music Institute (Ramallah); National Music Institute (Amman)</w:t>
      </w:r>
    </w:p>
    <w:p>
      <w:pPr>
        <w:pStyle w:val="Body"/>
        <w:spacing w:line="480" w:lineRule="auto"/>
        <w:ind w:firstLine="72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ABRSM Certificate (Associated Board Royal Schools of Music/UK), Distinction, Dec 2007 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rtl w:val="0"/>
          <w:lang w:val="en-US"/>
        </w:rPr>
        <w:t>Studies in</w:t>
      </w:r>
      <w:r>
        <w:rPr>
          <w:rFonts w:ascii="Arial" w:hAnsi="Arial"/>
          <w:rtl w:val="0"/>
          <w:lang w:val="en-US"/>
        </w:rPr>
        <w:t xml:space="preserve"> Music Production and Technology</w:t>
        <w:tab/>
        <w:tab/>
        <w:tab/>
        <w:t xml:space="preserve">     </w:t>
      </w:r>
      <w:r>
        <w:rPr>
          <w:rFonts w:ascii="Arial" w:hAnsi="Arial"/>
          <w:sz w:val="22"/>
          <w:szCs w:val="22"/>
          <w:rtl w:val="0"/>
        </w:rPr>
        <w:t>September 2016 - December 2016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ITU University Music School </w:t>
      </w:r>
      <w:r>
        <w:rPr>
          <w:rFonts w:ascii="Arial" w:hAnsi="Arial" w:hint="default"/>
          <w:b w:val="1"/>
          <w:bCs w:val="1"/>
          <w:rtl w:val="0"/>
          <w:lang w:val="en-US"/>
        </w:rPr>
        <w:t xml:space="preserve">– </w:t>
      </w:r>
      <w:r>
        <w:rPr>
          <w:rFonts w:ascii="Arial" w:hAnsi="Arial"/>
          <w:b w:val="1"/>
          <w:bCs w:val="1"/>
          <w:rtl w:val="0"/>
        </w:rPr>
        <w:t>Istanbul</w:t>
        <w:tab/>
        <w:tab/>
        <w:tab/>
        <w:tab/>
        <w:tab/>
        <w:tab/>
        <w:tab/>
        <w:tab/>
        <w:t xml:space="preserve">    </w:t>
      </w:r>
    </w:p>
    <w:p>
      <w:pPr>
        <w:pStyle w:val="Body"/>
        <w:spacing w:line="480" w:lineRule="auto"/>
        <w:ind w:firstLine="720"/>
        <w:jc w:val="both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sz w:val="22"/>
          <w:szCs w:val="22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-38734</wp:posOffset>
                </wp:positionH>
                <wp:positionV relativeFrom="line">
                  <wp:posOffset>200150</wp:posOffset>
                </wp:positionV>
                <wp:extent cx="2066925" cy="28194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81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9FBADB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3.0pt;margin-top:15.8pt;width:162.7pt;height:22.2pt;z-index:-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angle="-5898240fd" focus="100%" color="#4F81BD" opacity="100.0%" color2="#9FBADB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rect>
            </w:pict>
          </mc:Fallback>
        </mc:AlternateConten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color w:val="ffffff"/>
          <w:sz w:val="22"/>
          <w:szCs w:val="22"/>
          <w:u w:color="ffffff"/>
          <w:rtl w:val="0"/>
          <w:lang w:val="en-US"/>
        </w:rPr>
        <w:t>Awards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cs="Arial" w:hAnsi="Arial" w:eastAsia="Arial"/>
          <w:b w:val="1"/>
          <w:bCs w:val="1"/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-34923</wp:posOffset>
                </wp:positionH>
                <wp:positionV relativeFrom="line">
                  <wp:posOffset>22860</wp:posOffset>
                </wp:positionV>
                <wp:extent cx="6421124" cy="45085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124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C5D5E9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-2.7pt;margin-top:1.8pt;width:505.6pt;height:3.5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-5898240fd" focus="100%" color="#4F81BD" opacity="100.0%" color2="#C5D5E9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Public Speaking Contests (Three Awards</w:t>
      </w:r>
      <w:r>
        <w:rPr>
          <w:rFonts w:ascii="Arial" w:hAnsi="Arial" w:hint="default"/>
          <w:rtl w:val="0"/>
          <w:lang w:val="en-US"/>
        </w:rPr>
        <w:t xml:space="preserve"> – </w:t>
      </w:r>
      <w:r>
        <w:rPr>
          <w:rFonts w:ascii="Arial" w:hAnsi="Arial"/>
          <w:rtl w:val="0"/>
        </w:rPr>
        <w:t xml:space="preserve">District 27) </w:t>
      </w:r>
      <w:r>
        <w:rPr>
          <w:rFonts w:ascii="Arial" w:hAnsi="Arial"/>
          <w:rtl w:val="0"/>
          <w:lang w:val="en-US"/>
        </w:rPr>
        <w:t xml:space="preserve">                              April 2018 - April 2019</w:t>
      </w:r>
    </w:p>
    <w:p>
      <w:pPr>
        <w:pStyle w:val="Body"/>
        <w:rPr>
          <w:rFonts w:ascii="Arial" w:cs="Arial" w:hAnsi="Arial" w:eastAsia="Arial"/>
          <w:b w:val="1"/>
          <w:bCs w:val="1"/>
          <w:sz w:val="22"/>
          <w:szCs w:val="22"/>
        </w:rPr>
      </w:pPr>
      <w:r>
        <w:rPr>
          <w:rFonts w:ascii="Arial" w:hAnsi="Arial"/>
          <w:b w:val="1"/>
          <w:bCs w:val="1"/>
          <w:sz w:val="22"/>
          <w:szCs w:val="22"/>
          <w:rtl w:val="0"/>
          <w:lang w:val="en-US"/>
        </w:rPr>
        <w:t xml:space="preserve">Toastmasters International   </w:t>
        <w:tab/>
        <w:tab/>
        <w:t xml:space="preserve">    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Best Speech Evaluation in the city of Alexandria, VA </w:t>
        <w:tab/>
        <w:tab/>
        <w:tab/>
        <w:tab/>
        <w:t xml:space="preserve">     </w:t>
        <w:tab/>
      </w:r>
      <w:r>
        <w:rPr>
          <w:rFonts w:ascii="Arial" w:hAnsi="Arial"/>
          <w:sz w:val="22"/>
          <w:szCs w:val="22"/>
          <w:rtl w:val="0"/>
          <w:lang w:val="en-US"/>
        </w:rPr>
        <w:t xml:space="preserve">        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>Best 2nd Speaker in Division A (cities of Arlington, Fort Meyer, Southern DC)</w:t>
        <w:tab/>
        <w:t xml:space="preserve">    </w:t>
        <w:tab/>
      </w:r>
      <w:r>
        <w:rPr>
          <w:rFonts w:ascii="Arial" w:hAnsi="Arial"/>
          <w:sz w:val="22"/>
          <w:szCs w:val="22"/>
          <w:rtl w:val="0"/>
          <w:lang w:val="en-US"/>
        </w:rPr>
        <w:t xml:space="preserve">         </w:t>
      </w:r>
      <w:r>
        <w:rPr>
          <w:rFonts w:ascii="Arial" w:cs="Arial" w:hAnsi="Arial" w:eastAsia="Arial"/>
          <w:sz w:val="22"/>
          <w:szCs w:val="22"/>
          <w:rtl w:val="0"/>
        </w:rPr>
        <w:tab/>
        <w:t xml:space="preserve">           </w: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sz w:val="22"/>
          <w:szCs w:val="22"/>
          <w:rtl w:val="0"/>
          <w:lang w:val="en-US"/>
        </w:rPr>
        <w:t xml:space="preserve">Best Speech in the city of Arlington, VA </w:t>
        <w:tab/>
        <w:tab/>
        <w:tab/>
        <w:tab/>
        <w:tab/>
        <w:tab/>
        <w:tab/>
        <w:t xml:space="preserve">   </w:t>
      </w:r>
      <w:r>
        <w:rPr>
          <w:rFonts w:ascii="Arial" w:hAnsi="Arial"/>
          <w:sz w:val="22"/>
          <w:szCs w:val="22"/>
          <w:rtl w:val="0"/>
          <w:lang w:val="en-US"/>
        </w:rPr>
        <w:t xml:space="preserve">     </w:t>
      </w:r>
      <w:r>
        <w:rPr>
          <w:rFonts w:ascii="Arial" w:hAnsi="Arial"/>
          <w:sz w:val="22"/>
          <w:szCs w:val="22"/>
          <w:rtl w:val="0"/>
        </w:rPr>
        <w:t xml:space="preserve">                   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First Honorable Mention - Exemplary News Teams in Developing Countries                   Oct 2014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World Media Summit (Beijing) - Global Awards for Excellence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Jury Special Selection - </w:t>
      </w:r>
      <w:r>
        <w:rPr>
          <w:rFonts w:ascii="Arial" w:hAnsi="Arial" w:hint="default"/>
          <w:rtl w:val="0"/>
          <w:lang w:val="en-US"/>
        </w:rPr>
        <w:t>“</w:t>
      </w:r>
      <w:r>
        <w:rPr>
          <w:rFonts w:ascii="Arial" w:hAnsi="Arial"/>
          <w:rtl w:val="0"/>
          <w:lang w:val="en-US"/>
        </w:rPr>
        <w:t>The Red Stone</w:t>
      </w:r>
      <w:r>
        <w:rPr>
          <w:rFonts w:ascii="Arial" w:hAnsi="Arial" w:hint="default"/>
          <w:rtl w:val="0"/>
          <w:lang w:val="en-US"/>
        </w:rPr>
        <w:t>”</w:t>
      </w:r>
      <w:r>
        <w:rPr>
          <w:rFonts w:ascii="Arial" w:cs="Arial" w:hAnsi="Arial" w:eastAsia="Arial"/>
          <w:rtl w:val="0"/>
          <w:lang w:val="de-DE"/>
        </w:rPr>
        <w:tab/>
        <w:tab/>
        <w:tab/>
        <w:tab/>
        <w:tab/>
        <w:tab/>
        <w:t xml:space="preserve">        May 2012</w:t>
      </w:r>
    </w:p>
    <w:p>
      <w:pPr>
        <w:pStyle w:val="Body"/>
        <w:rPr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it-IT"/>
        </w:rPr>
        <w:t>Toronto Palestine Film Festival</w:t>
      </w:r>
    </w:p>
    <w:p>
      <w:pPr>
        <w:pStyle w:val="Body"/>
      </w:pPr>
      <w:r>
        <w:rPr>
          <w:rFonts w:ascii="Arial" w:cs="Arial" w:hAnsi="Arial" w:eastAsia="Arial"/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column">
                  <wp:posOffset>-38734</wp:posOffset>
                </wp:positionH>
                <wp:positionV relativeFrom="line">
                  <wp:posOffset>117475</wp:posOffset>
                </wp:positionV>
                <wp:extent cx="2066925" cy="281940"/>
                <wp:effectExtent l="0" t="0" r="0" b="0"/>
                <wp:wrapNone/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281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9FBADB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-3.0pt;margin-top:9.3pt;width:162.7pt;height:22.2pt;z-index:-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-5898240fd" focus="100%" color="#4F81BD" opacity="100.0%" color2="#9FBADB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p>
      <w:pPr>
        <w:pStyle w:val="Body"/>
        <w:rPr>
          <w:rFonts w:ascii="Arial" w:cs="Arial" w:hAnsi="Arial" w:eastAsia="Arial"/>
          <w:sz w:val="22"/>
          <w:szCs w:val="22"/>
        </w:rPr>
      </w:pPr>
      <w:r>
        <w:rPr>
          <w:rFonts w:ascii="Arial" w:hAnsi="Arial"/>
          <w:b w:val="1"/>
          <w:bCs w:val="1"/>
          <w:color w:val="ffffff"/>
          <w:sz w:val="22"/>
          <w:szCs w:val="22"/>
          <w:u w:color="ffffff"/>
          <w:rtl w:val="0"/>
          <w:lang w:val="en-US"/>
        </w:rPr>
        <w:t>Main Skills</w:t>
      </w:r>
    </w:p>
    <w:p>
      <w:pPr>
        <w:pStyle w:val="Body"/>
        <w:rPr>
          <w:rFonts w:ascii="Arial" w:cs="Arial" w:hAnsi="Arial" w:eastAsia="Arial"/>
          <w:sz w:val="20"/>
          <w:szCs w:val="20"/>
        </w:rPr>
      </w:pPr>
      <w:r>
        <w:rPr>
          <w:rFonts w:ascii="Arial" w:cs="Arial" w:hAnsi="Arial" w:eastAsia="Arial"/>
          <w:b w:val="1"/>
          <w:bCs w:val="1"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-34923</wp:posOffset>
                </wp:positionH>
                <wp:positionV relativeFrom="line">
                  <wp:posOffset>22860</wp:posOffset>
                </wp:positionV>
                <wp:extent cx="6421124" cy="45085"/>
                <wp:effectExtent l="0" t="0" r="0" b="0"/>
                <wp:wrapNone/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1124" cy="4508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rgbClr val="C5D5E9"/>
                            </a:gs>
                          </a:gsLst>
                          <a:lin ang="0" scaled="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-2.7pt;margin-top:1.8pt;width:505.6pt;height:3.5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angle="-5898240fd" focus="100%" color="#4F81BD" opacity="100.0%" color2="#C5D5E9" o:opacity2="100.0%" type="gradientUnscale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</w:p>
    <w:tbl>
      <w:tblPr>
        <w:tblW w:w="96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185"/>
        <w:gridCol w:w="4503"/>
      </w:tblGrid>
      <w:tr>
        <w:tblPrEx>
          <w:shd w:val="clear" w:color="auto" w:fill="ced7e7"/>
        </w:tblPrEx>
        <w:trPr>
          <w:trHeight w:val="1333" w:hRule="atLeast"/>
        </w:trPr>
        <w:tc>
          <w:tcPr>
            <w:tcW w:type="dxa" w:w="518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5"/>
              </w:num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Video &amp; Audio Editing and Filming</w:t>
            </w:r>
          </w:p>
          <w:p>
            <w:pPr>
              <w:pStyle w:val="Body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TV Producing </w:t>
            </w:r>
          </w:p>
          <w:p>
            <w:pPr>
              <w:pStyle w:val="Body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TV Directing </w:t>
            </w:r>
          </w:p>
          <w:p>
            <w:pPr>
              <w:pStyle w:val="Body"/>
              <w:numPr>
                <w:ilvl w:val="0"/>
                <w:numId w:val="16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Creative Writing and Research: eg. scripts, segments, content editing.</w:t>
            </w:r>
          </w:p>
          <w:p>
            <w:pPr>
              <w:pStyle w:val="Body"/>
              <w:numPr>
                <w:ilvl w:val="0"/>
                <w:numId w:val="15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Story Telling</w:t>
            </w:r>
          </w:p>
        </w:tc>
        <w:tc>
          <w:tcPr>
            <w:tcW w:type="dxa" w:w="45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17"/>
              </w:numPr>
              <w:rPr>
                <w:rFonts w:ascii="Arial" w:hAnsi="Arial"/>
                <w:sz w:val="20"/>
                <w:szCs w:val="2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 xml:space="preserve">Sound Technology </w:t>
            </w:r>
          </w:p>
          <w:p>
            <w:pPr>
              <w:pStyle w:val="Body"/>
              <w:numPr>
                <w:ilvl w:val="0"/>
                <w:numId w:val="17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Film Acquisitions and Commissioning for Networks</w:t>
            </w:r>
          </w:p>
          <w:p>
            <w:pPr>
              <w:pStyle w:val="Body"/>
              <w:numPr>
                <w:ilvl w:val="0"/>
                <w:numId w:val="17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Organizing training and educational workshops.</w:t>
            </w:r>
          </w:p>
          <w:p>
            <w:pPr>
              <w:pStyle w:val="Body"/>
              <w:numPr>
                <w:ilvl w:val="0"/>
                <w:numId w:val="17"/>
              </w:numPr>
              <w:bidi w:val="0"/>
              <w:ind w:right="0"/>
              <w:jc w:val="left"/>
              <w:rPr>
                <w:rFonts w:ascii="Arial" w:hAnsi="Arial"/>
                <w:sz w:val="20"/>
                <w:szCs w:val="20"/>
                <w:rtl w:val="0"/>
                <w:lang w:val="en-US"/>
              </w:rPr>
            </w:pP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Buying Negotiations (Procurement</w:t>
            </w:r>
            <w:r>
              <w:rPr>
                <w:rFonts w:ascii="Arial" w:hAnsi="Arial"/>
                <w:sz w:val="20"/>
                <w:szCs w:val="20"/>
                <w:rtl w:val="0"/>
                <w:lang w:val="en-US"/>
              </w:rPr>
              <w:t>)</w:t>
            </w:r>
          </w:p>
        </w:tc>
      </w:tr>
    </w:tbl>
    <w:p>
      <w:pPr>
        <w:pStyle w:val="Body"/>
        <w:widowControl w:val="0"/>
      </w:pPr>
      <w:r>
        <w:rPr>
          <w:rFonts w:ascii="Arial" w:cs="Arial" w:hAnsi="Arial" w:eastAsia="Arial"/>
          <w:sz w:val="20"/>
          <w:szCs w:val="20"/>
        </w:rPr>
      </w:r>
    </w:p>
    <w:sectPr>
      <w:headerReference w:type="default" r:id="rId4"/>
      <w:footerReference w:type="default" r:id="rId5"/>
      <w:pgSz w:w="11900" w:h="16840" w:orient="portrait"/>
      <w:pgMar w:top="576" w:right="749" w:bottom="576" w:left="907" w:header="706" w:footer="70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·"/>
      <w:lvlJc w:val="left"/>
      <w:pPr>
        <w:tabs>
          <w:tab w:val="left" w:pos="318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318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318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18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318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318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18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318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318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0"/>
    <w:lvlOverride w:ilvl="0">
      <w:lvl w:ilvl="0">
        <w:start w:val="1"/>
        <w:numFmt w:val="bullet"/>
        <w:suff w:val="tab"/>
        <w:lvlText w:val="·"/>
        <w:lvlJc w:val="left"/>
        <w:pPr>
          <w:ind w:left="704" w:hanging="34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2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4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64" w:hanging="34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8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0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24" w:hanging="34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4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64" w:hanging="34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1"/>
          <w:szCs w:val="21"/>
          <w:highlight w:val="none"/>
          <w:vertAlign w:val="baseline"/>
        </w:rPr>
      </w:lvl>
    </w:lvlOverride>
  </w:num>
  <w:num w:numId="14">
    <w:abstractNumId w:val="1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2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13"/>
        <w:tab w:val="right" w:pos="902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rFonts w:ascii="Arial" w:cs="Arial" w:hAnsi="Arial" w:eastAsia="Arial"/>
      <w:b w:val="1"/>
      <w:bCs w:val="1"/>
      <w:color w:val="0070c0"/>
      <w:sz w:val="22"/>
      <w:szCs w:val="22"/>
      <w:u w:color="0070c0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