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Sen" w:cs="Sen" w:eastAsia="Sen" w:hAnsi="Sen"/>
          <w:sz w:val="22"/>
          <w:szCs w:val="22"/>
        </w:rPr>
      </w:pPr>
      <w:r w:rsidDel="00000000" w:rsidR="00000000" w:rsidRPr="00000000">
        <w:rPr>
          <w:rtl w:val="0"/>
        </w:rPr>
      </w:r>
    </w:p>
    <w:sdt>
      <w:sdtPr>
        <w:lock w:val="contentLocked"/>
        <w:id w:val="850102116"/>
        <w:tag w:val="goog_rdk_0"/>
      </w:sdtPr>
      <w:sdtContent>
        <w:tbl>
          <w:tblPr>
            <w:tblStyle w:val="Table1"/>
            <w:tblW w:w="1246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gridCol w:w="105"/>
            <w:gridCol w:w="105"/>
            <w:gridCol w:w="105"/>
            <w:gridCol w:w="105"/>
            <w:gridCol w:w="105"/>
            <w:gridCol w:w="1140"/>
            <w:tblGridChange w:id="0">
              <w:tblGrid>
                <w:gridCol w:w="10800"/>
                <w:gridCol w:w="105"/>
                <w:gridCol w:w="105"/>
                <w:gridCol w:w="105"/>
                <w:gridCol w:w="105"/>
                <w:gridCol w:w="105"/>
                <w:gridCol w:w="1140"/>
              </w:tblGrid>
            </w:tblGridChange>
          </w:tblGrid>
          <w:tr>
            <w:trPr>
              <w:cantSplit w:val="0"/>
              <w:trHeight w:val="591.1874999999999" w:hRule="atLeast"/>
              <w:tblHeader w:val="0"/>
            </w:trPr>
            <w:tc>
              <w:tcPr>
                <w:gridSpan w:val="7"/>
                <w:tcBorders>
                  <w:top w:color="000000" w:space="0" w:sz="6" w:val="single"/>
                  <w:left w:color="000000" w:space="0" w:sz="6" w:val="single"/>
                  <w:bottom w:color="000000" w:space="0" w:sz="6" w:val="single"/>
                  <w:right w:color="000000" w:space="0" w:sz="6" w:val="single"/>
                </w:tcBorders>
                <w:shd w:fill="351c75" w:val="clear"/>
                <w:tcMar>
                  <w:top w:w="40.0" w:type="dxa"/>
                  <w:left w:w="40.0" w:type="dxa"/>
                  <w:bottom w:w="40.0" w:type="dxa"/>
                  <w:right w:w="40.0" w:type="dxa"/>
                </w:tcMar>
                <w:vAlign w:val="center"/>
              </w:tcPr>
              <w:p w:rsidR="00000000" w:rsidDel="00000000" w:rsidP="00000000" w:rsidRDefault="00000000" w:rsidRPr="00000000" w14:paraId="00000002">
                <w:pPr>
                  <w:widowControl w:val="0"/>
                  <w:spacing w:line="276" w:lineRule="auto"/>
                  <w:jc w:val="center"/>
                  <w:rPr>
                    <w:rFonts w:ascii="Sen" w:cs="Sen" w:eastAsia="Sen" w:hAnsi="Sen"/>
                    <w:color w:val="ffffff"/>
                    <w:sz w:val="48"/>
                    <w:szCs w:val="48"/>
                  </w:rPr>
                </w:pPr>
                <w:r w:rsidDel="00000000" w:rsidR="00000000" w:rsidRPr="00000000">
                  <w:rPr>
                    <w:rFonts w:ascii="Sen" w:cs="Sen" w:eastAsia="Sen" w:hAnsi="Sen"/>
                    <w:b w:val="1"/>
                    <w:bCs w:val="1"/>
                    <w:color w:val="ffffff"/>
                    <w:sz w:val="48"/>
                    <w:szCs w:val="48"/>
                    <w:rtl w:val="0"/>
                  </w:rPr>
                  <w:t xml:space="preserve">P.O.S Web App</w:t>
                </w:r>
                <w:r w:rsidDel="00000000" w:rsidR="00000000" w:rsidRPr="00000000">
                  <w:rPr>
                    <w:rtl w:val="0"/>
                  </w:rPr>
                </w:r>
              </w:p>
            </w:tc>
          </w:tr>
        </w:tbl>
      </w:sdtContent>
    </w:sdt>
    <w:p w:rsidR="00000000" w:rsidDel="00000000" w:rsidP="00000000" w:rsidRDefault="00000000" w:rsidRPr="00000000" w14:paraId="00000009">
      <w:pPr>
        <w:spacing w:after="60" w:lineRule="auto"/>
        <w:rPr>
          <w:rFonts w:ascii="Sen" w:cs="Sen" w:eastAsia="Sen" w:hAnsi="Sen"/>
        </w:rPr>
      </w:pPr>
      <w:r w:rsidDel="00000000" w:rsidR="00000000" w:rsidRPr="00000000">
        <w:rPr>
          <w:rtl w:val="0"/>
        </w:rPr>
      </w:r>
    </w:p>
    <w:p w:rsidR="00000000" w:rsidDel="00000000" w:rsidP="00000000" w:rsidRDefault="00000000" w:rsidRPr="00000000" w14:paraId="0000000A">
      <w:pPr>
        <w:rPr>
          <w:rFonts w:ascii="Sen" w:cs="Sen" w:eastAsia="Sen" w:hAnsi="Sen"/>
          <w:color w:val="20124d"/>
        </w:rPr>
      </w:pPr>
      <w:r w:rsidDel="00000000" w:rsidR="00000000" w:rsidRPr="00000000">
        <w:rPr>
          <w:rtl w:val="0"/>
        </w:rPr>
      </w:r>
    </w:p>
    <w:tbl>
      <w:tblPr>
        <w:tblStyle w:val="Table2"/>
        <w:tblW w:w="97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340"/>
        <w:gridCol w:w="2340"/>
        <w:gridCol w:w="2565"/>
        <w:tblGridChange w:id="0">
          <w:tblGrid>
            <w:gridCol w:w="2550"/>
            <w:gridCol w:w="2340"/>
            <w:gridCol w:w="2340"/>
            <w:gridCol w:w="256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351c75" w:val="clear"/>
          </w:tcPr>
          <w:p w:rsidR="00000000" w:rsidDel="00000000" w:rsidP="00000000" w:rsidRDefault="00000000" w:rsidRPr="00000000" w14:paraId="0000000B">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Scope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351c75" w:val="clear"/>
          </w:tcPr>
          <w:p w:rsidR="00000000" w:rsidDel="00000000" w:rsidP="00000000" w:rsidRDefault="00000000" w:rsidRPr="00000000" w14:paraId="0000000C">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Stack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351c75" w:val="clear"/>
          </w:tcPr>
          <w:p w:rsidR="00000000" w:rsidDel="00000000" w:rsidP="00000000" w:rsidRDefault="00000000" w:rsidRPr="00000000" w14:paraId="0000000D">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Timeline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351c75" w:val="clear"/>
          </w:tcPr>
          <w:p w:rsidR="00000000" w:rsidDel="00000000" w:rsidP="00000000" w:rsidRDefault="00000000" w:rsidRPr="00000000" w14:paraId="0000000E">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Budget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F">
            <w:pPr>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Full System</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0">
            <w:pPr>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Web-based</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1">
            <w:pPr>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8–10 Weeks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2">
            <w:pPr>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$500 USD</w:t>
            </w:r>
          </w:p>
        </w:tc>
      </w:tr>
    </w:tbl>
    <w:p w:rsidR="00000000" w:rsidDel="00000000" w:rsidP="00000000" w:rsidRDefault="00000000" w:rsidRPr="00000000" w14:paraId="00000013">
      <w:pPr>
        <w:spacing w:after="60" w:before="60" w:lineRule="auto"/>
        <w:rPr>
          <w:rFonts w:ascii="Sen" w:cs="Sen" w:eastAsia="Sen" w:hAnsi="Sen"/>
          <w:b w:val="1"/>
          <w:bCs w:val="1"/>
          <w:color w:val="20124d"/>
          <w:sz w:val="24"/>
          <w:szCs w:val="24"/>
        </w:rPr>
      </w:pPr>
      <w:r w:rsidDel="00000000" w:rsidR="00000000" w:rsidRPr="00000000">
        <w:rPr>
          <w:rtl w:val="0"/>
        </w:rPr>
      </w:r>
    </w:p>
    <w:p w:rsidR="00000000" w:rsidDel="00000000" w:rsidP="00000000" w:rsidRDefault="00000000" w:rsidRPr="00000000" w14:paraId="00000014">
      <w:pPr>
        <w:rPr>
          <w:rFonts w:ascii="Sen" w:cs="Sen" w:eastAsia="Sen" w:hAnsi="Sen"/>
          <w:color w:val="20124d"/>
          <w:sz w:val="24"/>
          <w:szCs w:val="24"/>
        </w:rPr>
      </w:pPr>
      <w:r w:rsidDel="00000000" w:rsidR="00000000" w:rsidRPr="00000000">
        <w:rPr>
          <w:rFonts w:ascii="Sen" w:cs="Sen" w:eastAsia="Sen" w:hAnsi="Sen"/>
          <w:b w:val="1"/>
          <w:bCs w:val="1"/>
          <w:color w:val="20124d"/>
          <w:sz w:val="24"/>
          <w:szCs w:val="24"/>
          <w:rtl w:val="0"/>
        </w:rPr>
        <w:t xml:space="preserve">Project Overview:</w:t>
        <w:br w:type="textWrapping"/>
      </w:r>
      <w:r w:rsidDel="00000000" w:rsidR="00000000" w:rsidRPr="00000000">
        <w:rPr>
          <w:rtl w:val="0"/>
        </w:rPr>
      </w:r>
    </w:p>
    <w:p w:rsidR="00000000" w:rsidDel="00000000" w:rsidP="00000000" w:rsidRDefault="00000000" w:rsidRPr="00000000" w14:paraId="00000015">
      <w:pPr>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This proposal outlines the scope, deliverables, timeline, and cost for implementing a web-based Point of Sale (POS) system. The system covers four core modules — Company, Product, Sales, and Administration — providing end-to-end management of customers, inventory, invoicing, and user access controls. This proposal was prepared for the Client on May 21, 2026.</w:t>
      </w:r>
    </w:p>
    <w:p w:rsidR="00000000" w:rsidDel="00000000" w:rsidP="00000000" w:rsidRDefault="00000000" w:rsidRPr="00000000" w14:paraId="00000016">
      <w:pPr>
        <w:rPr>
          <w:rFonts w:ascii="Sen" w:cs="Sen" w:eastAsia="Sen" w:hAnsi="Sen"/>
          <w:color w:val="20124d"/>
          <w:sz w:val="24"/>
          <w:szCs w:val="24"/>
        </w:rPr>
      </w:pPr>
      <w:r w:rsidDel="00000000" w:rsidR="00000000" w:rsidRPr="00000000">
        <w:rPr>
          <w:rtl w:val="0"/>
        </w:rPr>
      </w:r>
    </w:p>
    <w:p w:rsidR="00000000" w:rsidDel="00000000" w:rsidP="00000000" w:rsidRDefault="00000000" w:rsidRPr="00000000" w14:paraId="00000017">
      <w:pPr>
        <w:rPr>
          <w:rFonts w:ascii="Sen" w:cs="Sen" w:eastAsia="Sen" w:hAnsi="Sen"/>
          <w:color w:val="20124d"/>
          <w:sz w:val="24"/>
          <w:szCs w:val="24"/>
        </w:rPr>
      </w:pPr>
      <w:r w:rsidDel="00000000" w:rsidR="00000000" w:rsidRPr="00000000">
        <w:rPr>
          <w:rFonts w:ascii="Sen" w:cs="Sen" w:eastAsia="Sen" w:hAnsi="Sen"/>
          <w:b w:val="1"/>
          <w:bCs w:val="1"/>
          <w:color w:val="20124d"/>
          <w:sz w:val="24"/>
          <w:szCs w:val="24"/>
          <w:rtl w:val="0"/>
        </w:rPr>
        <w:t xml:space="preserve">Delivery Phases (Scope &amp; Timeline):</w:t>
      </w:r>
      <w:r w:rsidDel="00000000" w:rsidR="00000000" w:rsidRPr="00000000">
        <w:rPr>
          <w:rtl w:val="0"/>
        </w:rPr>
      </w:r>
    </w:p>
    <w:p w:rsidR="00000000" w:rsidDel="00000000" w:rsidP="00000000" w:rsidRDefault="00000000" w:rsidRPr="00000000" w14:paraId="00000018">
      <w:pPr>
        <w:rPr>
          <w:rFonts w:ascii="Sen" w:cs="Sen" w:eastAsia="Sen" w:hAnsi="Sen"/>
          <w:color w:val="20124d"/>
          <w:sz w:val="24"/>
          <w:szCs w:val="24"/>
        </w:rPr>
      </w:pPr>
      <w:r w:rsidDel="00000000" w:rsidR="00000000" w:rsidRPr="00000000">
        <w:rPr>
          <w:rtl w:val="0"/>
        </w:rPr>
      </w:r>
    </w:p>
    <w:sdt>
      <w:sdtPr>
        <w:lock w:val="contentLocked"/>
        <w:id w:val="-696183772"/>
        <w:tag w:val="goog_rdk_1"/>
      </w:sdtPr>
      <w:sdtContent>
        <w:tbl>
          <w:tblPr>
            <w:tblStyle w:val="Table3"/>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560"/>
            <w:gridCol w:w="1605"/>
            <w:gridCol w:w="1605"/>
            <w:tblGridChange w:id="0">
              <w:tblGrid>
                <w:gridCol w:w="2040"/>
                <w:gridCol w:w="4560"/>
                <w:gridCol w:w="1605"/>
                <w:gridCol w:w="1605"/>
              </w:tblGrid>
            </w:tblGridChange>
          </w:tblGrid>
          <w:tr>
            <w:trPr>
              <w:cantSplit w:val="0"/>
              <w:tblHeader w:val="1"/>
            </w:trPr>
            <w:tc>
              <w:tcPr>
                <w:tcBorders>
                  <w:top w:color="d9d9d9" w:space="0" w:sz="8" w:val="single"/>
                  <w:left w:color="d9d9d9" w:space="0" w:sz="8" w:val="single"/>
                  <w:bottom w:color="d9d9d9" w:space="0" w:sz="8" w:val="single"/>
                  <w:right w:color="d9d9d9" w:space="0" w:sz="8" w:val="single"/>
                </w:tcBorders>
                <w:shd w:fill="351c75" w:val="clear"/>
              </w:tcPr>
              <w:p w:rsidR="00000000" w:rsidDel="00000000" w:rsidP="00000000" w:rsidRDefault="00000000" w:rsidRPr="00000000" w14:paraId="00000019">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Phase #</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351c75" w:val="clear"/>
              </w:tcPr>
              <w:p w:rsidR="00000000" w:rsidDel="00000000" w:rsidP="00000000" w:rsidRDefault="00000000" w:rsidRPr="00000000" w14:paraId="0000001A">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Phase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351c75" w:val="clear"/>
              </w:tcPr>
              <w:p w:rsidR="00000000" w:rsidDel="00000000" w:rsidP="00000000" w:rsidRDefault="00000000" w:rsidRPr="00000000" w14:paraId="0000001B">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Duration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351c75" w:val="clear"/>
              </w:tcPr>
              <w:p w:rsidR="00000000" w:rsidDel="00000000" w:rsidP="00000000" w:rsidRDefault="00000000" w:rsidRPr="00000000" w14:paraId="0000001C">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Status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D">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E">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Setup &amp; Configuration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F">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1 week</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0">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$500 Total</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1">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2">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 Project setup and initial system preference</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3">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4">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5">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6">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Module 1 &amp; 2 Development</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7">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2–3 weeks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8">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9">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A">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 </w:t>
                </w:r>
                <w:r w:rsidDel="00000000" w:rsidR="00000000" w:rsidRPr="00000000">
                  <w:rPr>
                    <w:rFonts w:ascii="Sen" w:cs="Sen" w:eastAsia="Sen" w:hAnsi="Sen"/>
                    <w:b w:val="1"/>
                    <w:bCs w:val="1"/>
                    <w:color w:val="20124d"/>
                    <w:sz w:val="22"/>
                    <w:szCs w:val="22"/>
                    <w:rtl w:val="0"/>
                  </w:rPr>
                  <w:t xml:space="preserve">Module 1 — Company:</w:t>
                </w:r>
                <w:r w:rsidDel="00000000" w:rsidR="00000000" w:rsidRPr="00000000">
                  <w:rPr>
                    <w:rFonts w:ascii="Sen" w:cs="Sen" w:eastAsia="Sen" w:hAnsi="Sen"/>
                    <w:color w:val="20124d"/>
                    <w:sz w:val="22"/>
                    <w:szCs w:val="22"/>
                    <w:rtl w:val="0"/>
                  </w:rPr>
                  <w:t xml:space="preserve"> Customer management (add, edit, history), customer types and segmentation, customer receipts and payment recording, sales person management, and ledger/receivables reports.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B">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C">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D">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E">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 </w:t>
                </w:r>
                <w:r w:rsidDel="00000000" w:rsidR="00000000" w:rsidRPr="00000000">
                  <w:rPr>
                    <w:rFonts w:ascii="Sen" w:cs="Sen" w:eastAsia="Sen" w:hAnsi="Sen"/>
                    <w:b w:val="1"/>
                    <w:bCs w:val="1"/>
                    <w:color w:val="20124d"/>
                    <w:sz w:val="22"/>
                    <w:szCs w:val="22"/>
                    <w:rtl w:val="0"/>
                  </w:rPr>
                  <w:t xml:space="preserve">Module 2 — Product:</w:t>
                </w:r>
                <w:r w:rsidDel="00000000" w:rsidR="00000000" w:rsidRPr="00000000">
                  <w:rPr>
                    <w:rFonts w:ascii="Sen" w:cs="Sen" w:eastAsia="Sen" w:hAnsi="Sen"/>
                    <w:color w:val="20124d"/>
                    <w:sz w:val="22"/>
                    <w:szCs w:val="22"/>
                    <w:rtl w:val="0"/>
                  </w:rPr>
                  <w:t xml:space="preserve"> Product categories/sub-categories, product catalogue with barcode support, stock locations, UOM configuration, and all stock reports (summary, current stock, ledger, re-order level, barcode printing).</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2F">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0">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1">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3</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2">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Module 3 &amp; 4 Development</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3">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2–3 weeks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4">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5">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6">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 </w:t>
                </w:r>
                <w:r w:rsidDel="00000000" w:rsidR="00000000" w:rsidRPr="00000000">
                  <w:rPr>
                    <w:rFonts w:ascii="Sen" w:cs="Sen" w:eastAsia="Sen" w:hAnsi="Sen"/>
                    <w:b w:val="1"/>
                    <w:bCs w:val="1"/>
                    <w:color w:val="20124d"/>
                    <w:sz w:val="22"/>
                    <w:szCs w:val="22"/>
                    <w:rtl w:val="0"/>
                  </w:rPr>
                  <w:t xml:space="preserve">Module 3 — Sales:</w:t>
                </w:r>
                <w:r w:rsidDel="00000000" w:rsidR="00000000" w:rsidRPr="00000000">
                  <w:rPr>
                    <w:rFonts w:ascii="Sen" w:cs="Sen" w:eastAsia="Sen" w:hAnsi="Sen"/>
                    <w:color w:val="20124d"/>
                    <w:sz w:val="22"/>
                    <w:szCs w:val="22"/>
                    <w:rtl w:val="0"/>
                  </w:rPr>
                  <w:t xml:space="preserve"> Sale orders, invoices (including VAT), returns, and sale/return register reports.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7">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8">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9">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A">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 </w:t>
                </w:r>
                <w:r w:rsidDel="00000000" w:rsidR="00000000" w:rsidRPr="00000000">
                  <w:rPr>
                    <w:rFonts w:ascii="Sen" w:cs="Sen" w:eastAsia="Sen" w:hAnsi="Sen"/>
                    <w:b w:val="1"/>
                    <w:bCs w:val="1"/>
                    <w:color w:val="20124d"/>
                    <w:sz w:val="22"/>
                    <w:szCs w:val="22"/>
                    <w:rtl w:val="0"/>
                  </w:rPr>
                  <w:t xml:space="preserve">Module 4 — Administration:</w:t>
                </w:r>
                <w:r w:rsidDel="00000000" w:rsidR="00000000" w:rsidRPr="00000000">
                  <w:rPr>
                    <w:rFonts w:ascii="Sen" w:cs="Sen" w:eastAsia="Sen" w:hAnsi="Sen"/>
                    <w:color w:val="20124d"/>
                    <w:sz w:val="22"/>
                    <w:szCs w:val="22"/>
                    <w:rtl w:val="0"/>
                  </w:rPr>
                  <w:t xml:space="preserve"> Multi-branch support, user accounts and role-based access rights, bulk import of products/customers (Excel/CSV), and user activity/active user/users list reports.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B">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C">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D">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4</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E">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Testing, Review, &amp; Go-Live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3F">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2–3 weeks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0">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1">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2">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 Integration testing &amp; bug fixes (1–2 weeks).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3">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4">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5">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6">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 Client review &amp; revisions (1 week).</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7">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8">
                <w:pPr>
                  <w:rPr>
                    <w:rFonts w:ascii="Sen" w:cs="Sen" w:eastAsia="Sen" w:hAnsi="Sen"/>
                    <w:color w:val="20124d"/>
                    <w:sz w:val="22"/>
                    <w:szCs w:val="22"/>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9">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A">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 Go-live &amp; training (1 week).</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B">
                <w:pPr>
                  <w:rPr>
                    <w:rFonts w:ascii="Sen" w:cs="Sen" w:eastAsia="Sen" w:hAnsi="Sen"/>
                    <w:color w:val="20124d"/>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4C">
                <w:pPr>
                  <w:rPr>
                    <w:rFonts w:ascii="Sen" w:cs="Sen" w:eastAsia="Sen" w:hAnsi="Sen"/>
                    <w:color w:val="20124d"/>
                    <w:sz w:val="22"/>
                    <w:szCs w:val="22"/>
                  </w:rPr>
                </w:pPr>
                <w:r w:rsidDel="00000000" w:rsidR="00000000" w:rsidRPr="00000000">
                  <w:rPr>
                    <w:rtl w:val="0"/>
                  </w:rPr>
                </w:r>
              </w:p>
            </w:tc>
          </w:tr>
        </w:tbl>
      </w:sdtContent>
    </w:sdt>
    <w:p w:rsidR="00000000" w:rsidDel="00000000" w:rsidP="00000000" w:rsidRDefault="00000000" w:rsidRPr="00000000" w14:paraId="0000004D">
      <w:pPr>
        <w:rPr>
          <w:rFonts w:ascii="Sen" w:cs="Sen" w:eastAsia="Sen" w:hAnsi="Sen"/>
          <w:color w:val="20124d"/>
          <w:sz w:val="24"/>
          <w:szCs w:val="24"/>
        </w:rPr>
      </w:pPr>
      <w:r w:rsidDel="00000000" w:rsidR="00000000" w:rsidRPr="00000000">
        <w:rPr>
          <w:rtl w:val="0"/>
        </w:rPr>
      </w:r>
    </w:p>
    <w:p w:rsidR="00000000" w:rsidDel="00000000" w:rsidP="00000000" w:rsidRDefault="00000000" w:rsidRPr="00000000" w14:paraId="0000004E">
      <w:pPr>
        <w:rPr>
          <w:rFonts w:ascii="Sen" w:cs="Sen" w:eastAsia="Sen" w:hAnsi="Sen"/>
          <w:color w:val="20124d"/>
          <w:sz w:val="24"/>
          <w:szCs w:val="24"/>
        </w:rPr>
      </w:pPr>
      <w:r w:rsidDel="00000000" w:rsidR="00000000" w:rsidRPr="00000000">
        <w:rPr>
          <w:rtl w:val="0"/>
        </w:rPr>
      </w:r>
    </w:p>
    <w:sdt>
      <w:sdtPr>
        <w:lock w:val="contentLocked"/>
        <w:id w:val="-1832363507"/>
        <w:tag w:val="goog_rdk_2"/>
      </w:sdtPr>
      <w:sdtContent>
        <w:tbl>
          <w:tblPr>
            <w:tblStyle w:val="Table4"/>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340"/>
            <w:gridCol w:w="2340"/>
            <w:gridCol w:w="2340"/>
            <w:tblGridChange w:id="0">
              <w:tblGrid>
                <w:gridCol w:w="2790"/>
                <w:gridCol w:w="2340"/>
                <w:gridCol w:w="2340"/>
                <w:gridCol w:w="2340"/>
              </w:tblGrid>
            </w:tblGridChange>
          </w:tblGrid>
          <w:tr>
            <w:trPr>
              <w:cantSplit w:val="0"/>
              <w:tblHeader w:val="1"/>
            </w:trPr>
            <w:tc>
              <w:tcPr>
                <w:tcBorders>
                  <w:top w:color="d9d9d9" w:space="0" w:sz="8" w:val="single"/>
                  <w:left w:color="d9d9d9" w:space="0" w:sz="8" w:val="single"/>
                  <w:bottom w:color="d9d9d9" w:space="0" w:sz="8" w:val="single"/>
                  <w:right w:color="d9d9d9" w:space="0" w:sz="8" w:val="single"/>
                </w:tcBorders>
                <w:shd w:fill="351c75" w:val="clear"/>
              </w:tcPr>
              <w:p w:rsidR="00000000" w:rsidDel="00000000" w:rsidP="00000000" w:rsidRDefault="00000000" w:rsidRPr="00000000" w14:paraId="0000004F">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Budget Breakdown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351c75" w:val="clear"/>
              </w:tcPr>
              <w:p w:rsidR="00000000" w:rsidDel="00000000" w:rsidP="00000000" w:rsidRDefault="00000000" w:rsidRPr="00000000" w14:paraId="00000050">
                <w:pPr>
                  <w:rPr>
                    <w:rFonts w:ascii="Sen" w:cs="Sen" w:eastAsia="Sen" w:hAnsi="Sen"/>
                    <w:color w:val="ffffff"/>
                    <w:sz w:val="24"/>
                    <w:szCs w:val="24"/>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351c75" w:val="clear"/>
              </w:tcPr>
              <w:p w:rsidR="00000000" w:rsidDel="00000000" w:rsidP="00000000" w:rsidRDefault="00000000" w:rsidRPr="00000000" w14:paraId="00000051">
                <w:pPr>
                  <w:rPr>
                    <w:rFonts w:ascii="Sen" w:cs="Sen" w:eastAsia="Sen" w:hAnsi="Sen"/>
                    <w:color w:val="ffffff"/>
                    <w:sz w:val="24"/>
                    <w:szCs w:val="24"/>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351c75" w:val="clear"/>
              </w:tcPr>
              <w:p w:rsidR="00000000" w:rsidDel="00000000" w:rsidP="00000000" w:rsidRDefault="00000000" w:rsidRPr="00000000" w14:paraId="00000052">
                <w:pPr>
                  <w:rPr>
                    <w:rFonts w:ascii="Sen" w:cs="Sen" w:eastAsia="Sen" w:hAnsi="Sen"/>
                    <w:color w:val="ffffff"/>
                    <w:sz w:val="24"/>
                    <w:szCs w:val="24"/>
                  </w:rPr>
                </w:pPr>
                <w:r w:rsidDel="00000000" w:rsidR="00000000" w:rsidRPr="00000000">
                  <w:rPr>
                    <w:rFonts w:ascii="Sen" w:cs="Sen" w:eastAsia="Sen" w:hAnsi="Sen"/>
                    <w:b w:val="1"/>
                    <w:bCs w:val="1"/>
                    <w:color w:val="ffffff"/>
                    <w:sz w:val="24"/>
                    <w:szCs w:val="24"/>
                    <w:rtl w:val="0"/>
                  </w:rPr>
                  <w:t xml:space="preserve">Cost</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3">
                <w:pPr>
                  <w:rPr>
                    <w:rFonts w:ascii="Sen" w:cs="Sen" w:eastAsia="Sen" w:hAnsi="Sen"/>
                    <w:color w:val="20124d"/>
                    <w:sz w:val="24"/>
                    <w:szCs w:val="24"/>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4">
                <w:pPr>
                  <w:rPr>
                    <w:rFonts w:ascii="Sen" w:cs="Sen" w:eastAsia="Sen" w:hAnsi="Sen"/>
                    <w:color w:val="20124d"/>
                    <w:sz w:val="24"/>
                    <w:szCs w:val="24"/>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5">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Total Estimated Duration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6">
                <w:pPr>
                  <w:rPr>
                    <w:rFonts w:ascii="Sen" w:cs="Sen" w:eastAsia="Sen" w:hAnsi="Sen"/>
                    <w:color w:val="20124d"/>
                    <w:sz w:val="22"/>
                    <w:szCs w:val="22"/>
                  </w:rPr>
                </w:pPr>
                <w:r w:rsidDel="00000000" w:rsidR="00000000" w:rsidRPr="00000000">
                  <w:rPr>
                    <w:rFonts w:ascii="Sen" w:cs="Sen" w:eastAsia="Sen" w:hAnsi="Sen"/>
                    <w:color w:val="20124d"/>
                    <w:sz w:val="22"/>
                    <w:szCs w:val="22"/>
                    <w:rtl w:val="0"/>
                  </w:rPr>
                  <w:t xml:space="preserve">8–10 Weeks</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7">
                <w:pPr>
                  <w:rPr>
                    <w:rFonts w:ascii="Sen" w:cs="Sen" w:eastAsia="Sen" w:hAnsi="Sen"/>
                    <w:color w:val="20124d"/>
                    <w:sz w:val="24"/>
                    <w:szCs w:val="24"/>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8">
                <w:pPr>
                  <w:rPr>
                    <w:rFonts w:ascii="Sen" w:cs="Sen" w:eastAsia="Sen" w:hAnsi="Sen"/>
                    <w:color w:val="20124d"/>
                    <w:sz w:val="24"/>
                    <w:szCs w:val="24"/>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9">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TOTAL</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A">
                <w:pPr>
                  <w:rPr>
                    <w:rFonts w:ascii="Sen" w:cs="Sen" w:eastAsia="Sen" w:hAnsi="Sen"/>
                    <w:color w:val="20124d"/>
                    <w:sz w:val="22"/>
                    <w:szCs w:val="22"/>
                  </w:rPr>
                </w:pPr>
                <w:r w:rsidDel="00000000" w:rsidR="00000000" w:rsidRPr="00000000">
                  <w:rPr>
                    <w:rFonts w:ascii="Sen" w:cs="Sen" w:eastAsia="Sen" w:hAnsi="Sen"/>
                    <w:b w:val="1"/>
                    <w:bCs w:val="1"/>
                    <w:color w:val="20124d"/>
                    <w:sz w:val="22"/>
                    <w:szCs w:val="22"/>
                    <w:rtl w:val="0"/>
                  </w:rPr>
                  <w:t xml:space="preserve">$500 USD</w:t>
                </w:r>
                <w:r w:rsidDel="00000000" w:rsidR="00000000" w:rsidRPr="00000000">
                  <w:rPr>
                    <w:rtl w:val="0"/>
                  </w:rPr>
                </w:r>
              </w:p>
            </w:tc>
          </w:tr>
        </w:tbl>
      </w:sdtContent>
    </w:sdt>
    <w:p w:rsidR="00000000" w:rsidDel="00000000" w:rsidP="00000000" w:rsidRDefault="00000000" w:rsidRPr="00000000" w14:paraId="0000005B">
      <w:pPr>
        <w:rPr>
          <w:rFonts w:ascii="Sen" w:cs="Sen" w:eastAsia="Sen" w:hAnsi="Sen"/>
          <w:b w:val="1"/>
          <w:bCs w:val="1"/>
          <w:color w:val="20124d"/>
          <w:sz w:val="24"/>
          <w:szCs w:val="24"/>
        </w:rPr>
      </w:pPr>
      <w:r w:rsidDel="00000000" w:rsidR="00000000" w:rsidRPr="00000000">
        <w:rPr>
          <w:rtl w:val="0"/>
        </w:rPr>
      </w:r>
    </w:p>
    <w:p w:rsidR="00000000" w:rsidDel="00000000" w:rsidP="00000000" w:rsidRDefault="00000000" w:rsidRPr="00000000" w14:paraId="0000005C">
      <w:pPr>
        <w:rPr>
          <w:rFonts w:ascii="Sen" w:cs="Sen" w:eastAsia="Sen" w:hAnsi="Sen"/>
          <w:color w:val="20124d"/>
          <w:sz w:val="24"/>
          <w:szCs w:val="24"/>
        </w:rPr>
      </w:pPr>
      <w:r w:rsidDel="00000000" w:rsidR="00000000" w:rsidRPr="00000000">
        <w:rPr>
          <w:rFonts w:ascii="Sen" w:cs="Sen" w:eastAsia="Sen" w:hAnsi="Sen"/>
          <w:b w:val="1"/>
          <w:bCs w:val="1"/>
          <w:color w:val="20124d"/>
          <w:sz w:val="24"/>
          <w:szCs w:val="24"/>
          <w:rtl w:val="0"/>
        </w:rPr>
        <w:t xml:space="preserve">What You Receive (Deliverables):</w:t>
        <w:br w:type="textWrapping"/>
      </w:r>
      <w:r w:rsidDel="00000000" w:rsidR="00000000" w:rsidRPr="00000000">
        <w:rPr>
          <w:rtl w:val="0"/>
        </w:rPr>
      </w:r>
    </w:p>
    <w:p w:rsidR="00000000" w:rsidDel="00000000" w:rsidP="00000000" w:rsidRDefault="00000000" w:rsidRPr="00000000" w14:paraId="0000005D">
      <w:pPr>
        <w:numPr>
          <w:ilvl w:val="0"/>
          <w:numId w:val="1"/>
        </w:numPr>
        <w:ind w:left="720" w:hanging="360"/>
        <w:rPr>
          <w:color w:val="20124d"/>
          <w:sz w:val="24"/>
          <w:szCs w:val="24"/>
        </w:rPr>
      </w:pPr>
      <w:r w:rsidDel="00000000" w:rsidR="00000000" w:rsidRPr="00000000">
        <w:rPr>
          <w:rFonts w:ascii="Sen" w:cs="Sen" w:eastAsia="Sen" w:hAnsi="Sen"/>
          <w:b w:val="1"/>
          <w:bCs w:val="1"/>
          <w:color w:val="20124d"/>
          <w:sz w:val="24"/>
          <w:szCs w:val="24"/>
          <w:rtl w:val="0"/>
        </w:rPr>
        <w:t xml:space="preserve">Fully configured POS system:</w:t>
      </w:r>
      <w:r w:rsidDel="00000000" w:rsidR="00000000" w:rsidRPr="00000000">
        <w:rPr>
          <w:rFonts w:ascii="Sen" w:cs="Sen" w:eastAsia="Sen" w:hAnsi="Sen"/>
          <w:color w:val="20124d"/>
          <w:sz w:val="24"/>
          <w:szCs w:val="24"/>
          <w:rtl w:val="0"/>
        </w:rPr>
        <w:t xml:space="preserve"> All 4 modules live and functional.</w:t>
      </w:r>
    </w:p>
    <w:p w:rsidR="00000000" w:rsidDel="00000000" w:rsidP="00000000" w:rsidRDefault="00000000" w:rsidRPr="00000000" w14:paraId="0000005E">
      <w:pPr>
        <w:numPr>
          <w:ilvl w:val="0"/>
          <w:numId w:val="1"/>
        </w:numPr>
        <w:ind w:left="720" w:hanging="360"/>
        <w:rPr>
          <w:color w:val="20124d"/>
          <w:sz w:val="24"/>
          <w:szCs w:val="24"/>
        </w:rPr>
      </w:pPr>
      <w:r w:rsidDel="00000000" w:rsidR="00000000" w:rsidRPr="00000000">
        <w:rPr>
          <w:rFonts w:ascii="Sen" w:cs="Sen" w:eastAsia="Sen" w:hAnsi="Sen"/>
          <w:b w:val="1"/>
          <w:bCs w:val="1"/>
          <w:color w:val="20124d"/>
          <w:sz w:val="24"/>
          <w:szCs w:val="24"/>
          <w:rtl w:val="0"/>
        </w:rPr>
        <w:t xml:space="preserve">User documentation:</w:t>
      </w:r>
      <w:r w:rsidDel="00000000" w:rsidR="00000000" w:rsidRPr="00000000">
        <w:rPr>
          <w:rFonts w:ascii="Sen" w:cs="Sen" w:eastAsia="Sen" w:hAnsi="Sen"/>
          <w:color w:val="20124d"/>
          <w:sz w:val="24"/>
          <w:szCs w:val="24"/>
          <w:rtl w:val="0"/>
        </w:rPr>
        <w:t xml:space="preserve"> Based on the provided requirements doc.</w:t>
      </w:r>
    </w:p>
    <w:p w:rsidR="00000000" w:rsidDel="00000000" w:rsidP="00000000" w:rsidRDefault="00000000" w:rsidRPr="00000000" w14:paraId="0000005F">
      <w:pPr>
        <w:numPr>
          <w:ilvl w:val="0"/>
          <w:numId w:val="1"/>
        </w:numPr>
        <w:ind w:left="720" w:hanging="360"/>
        <w:rPr>
          <w:color w:val="20124d"/>
          <w:sz w:val="24"/>
          <w:szCs w:val="24"/>
        </w:rPr>
      </w:pPr>
      <w:r w:rsidDel="00000000" w:rsidR="00000000" w:rsidRPr="00000000">
        <w:rPr>
          <w:rFonts w:ascii="Sen" w:cs="Sen" w:eastAsia="Sen" w:hAnsi="Sen"/>
          <w:b w:val="1"/>
          <w:bCs w:val="1"/>
          <w:color w:val="20124d"/>
          <w:sz w:val="24"/>
          <w:szCs w:val="24"/>
          <w:rtl w:val="0"/>
        </w:rPr>
        <w:t xml:space="preserve">User accounts &amp; roles:</w:t>
      </w:r>
      <w:r w:rsidDel="00000000" w:rsidR="00000000" w:rsidRPr="00000000">
        <w:rPr>
          <w:rFonts w:ascii="Sen" w:cs="Sen" w:eastAsia="Sen" w:hAnsi="Sen"/>
          <w:color w:val="20124d"/>
          <w:sz w:val="24"/>
          <w:szCs w:val="24"/>
          <w:rtl w:val="0"/>
        </w:rPr>
        <w:t xml:space="preserve"> Admin and staff roles configured.</w:t>
      </w:r>
    </w:p>
    <w:p w:rsidR="00000000" w:rsidDel="00000000" w:rsidP="00000000" w:rsidRDefault="00000000" w:rsidRPr="00000000" w14:paraId="00000060">
      <w:pPr>
        <w:numPr>
          <w:ilvl w:val="0"/>
          <w:numId w:val="1"/>
        </w:numPr>
        <w:ind w:left="720" w:hanging="360"/>
        <w:rPr>
          <w:color w:val="20124d"/>
          <w:sz w:val="24"/>
          <w:szCs w:val="24"/>
        </w:rPr>
      </w:pPr>
      <w:r w:rsidDel="00000000" w:rsidR="00000000" w:rsidRPr="00000000">
        <w:rPr>
          <w:rFonts w:ascii="Sen" w:cs="Sen" w:eastAsia="Sen" w:hAnsi="Sen"/>
          <w:b w:val="1"/>
          <w:bCs w:val="1"/>
          <w:color w:val="20124d"/>
          <w:sz w:val="24"/>
          <w:szCs w:val="24"/>
          <w:rtl w:val="0"/>
        </w:rPr>
        <w:t xml:space="preserve">Bulk import templates:</w:t>
      </w:r>
      <w:r w:rsidDel="00000000" w:rsidR="00000000" w:rsidRPr="00000000">
        <w:rPr>
          <w:rFonts w:ascii="Sen" w:cs="Sen" w:eastAsia="Sen" w:hAnsi="Sen"/>
          <w:color w:val="20124d"/>
          <w:sz w:val="24"/>
          <w:szCs w:val="24"/>
          <w:rtl w:val="0"/>
        </w:rPr>
        <w:t xml:space="preserve"> Excel/CSV templates for products &amp; customers.</w:t>
      </w:r>
    </w:p>
    <w:p w:rsidR="00000000" w:rsidDel="00000000" w:rsidP="00000000" w:rsidRDefault="00000000" w:rsidRPr="00000000" w14:paraId="00000061">
      <w:pPr>
        <w:numPr>
          <w:ilvl w:val="0"/>
          <w:numId w:val="1"/>
        </w:numPr>
        <w:ind w:left="720" w:hanging="360"/>
        <w:rPr>
          <w:color w:val="20124d"/>
          <w:sz w:val="24"/>
          <w:szCs w:val="24"/>
        </w:rPr>
      </w:pPr>
      <w:r w:rsidDel="00000000" w:rsidR="00000000" w:rsidRPr="00000000">
        <w:rPr>
          <w:rFonts w:ascii="Sen" w:cs="Sen" w:eastAsia="Sen" w:hAnsi="Sen"/>
          <w:b w:val="1"/>
          <w:bCs w:val="1"/>
          <w:color w:val="20124d"/>
          <w:sz w:val="24"/>
          <w:szCs w:val="24"/>
          <w:rtl w:val="0"/>
        </w:rPr>
        <w:t xml:space="preserve">Training walkthrough:</w:t>
      </w:r>
      <w:r w:rsidDel="00000000" w:rsidR="00000000" w:rsidRPr="00000000">
        <w:rPr>
          <w:rFonts w:ascii="Sen" w:cs="Sen" w:eastAsia="Sen" w:hAnsi="Sen"/>
          <w:color w:val="20124d"/>
          <w:sz w:val="24"/>
          <w:szCs w:val="24"/>
          <w:rtl w:val="0"/>
        </w:rPr>
        <w:t xml:space="preserve"> One remote session (up to 1 hour).</w:t>
      </w:r>
    </w:p>
    <w:p w:rsidR="00000000" w:rsidDel="00000000" w:rsidP="00000000" w:rsidRDefault="00000000" w:rsidRPr="00000000" w14:paraId="00000062">
      <w:pPr>
        <w:numPr>
          <w:ilvl w:val="0"/>
          <w:numId w:val="1"/>
        </w:numPr>
        <w:ind w:left="720" w:hanging="360"/>
        <w:rPr>
          <w:color w:val="20124d"/>
          <w:sz w:val="24"/>
          <w:szCs w:val="24"/>
        </w:rPr>
      </w:pPr>
      <w:r w:rsidDel="00000000" w:rsidR="00000000" w:rsidRPr="00000000">
        <w:rPr>
          <w:rFonts w:ascii="Sen" w:cs="Sen" w:eastAsia="Sen" w:hAnsi="Sen"/>
          <w:b w:val="1"/>
          <w:bCs w:val="1"/>
          <w:color w:val="20124d"/>
          <w:sz w:val="24"/>
          <w:szCs w:val="24"/>
          <w:rtl w:val="0"/>
        </w:rPr>
        <w:t xml:space="preserve">Post-launch support:</w:t>
      </w:r>
      <w:r w:rsidDel="00000000" w:rsidR="00000000" w:rsidRPr="00000000">
        <w:rPr>
          <w:rFonts w:ascii="Sen" w:cs="Sen" w:eastAsia="Sen" w:hAnsi="Sen"/>
          <w:color w:val="20124d"/>
          <w:sz w:val="24"/>
          <w:szCs w:val="24"/>
          <w:rtl w:val="0"/>
        </w:rPr>
        <w:t xml:space="preserve"> 30 days bug-fix support after go-live.</w:t>
      </w:r>
    </w:p>
    <w:p w:rsidR="00000000" w:rsidDel="00000000" w:rsidP="00000000" w:rsidRDefault="00000000" w:rsidRPr="00000000" w14:paraId="00000063">
      <w:pPr>
        <w:rPr>
          <w:rFonts w:ascii="Sen" w:cs="Sen" w:eastAsia="Sen" w:hAnsi="Sen"/>
          <w:color w:val="20124d"/>
          <w:sz w:val="24"/>
          <w:szCs w:val="24"/>
        </w:rPr>
      </w:pPr>
      <w:r w:rsidDel="00000000" w:rsidR="00000000" w:rsidRPr="00000000">
        <w:rPr>
          <w:rFonts w:ascii="Sen" w:cs="Sen" w:eastAsia="Sen" w:hAnsi="Sen"/>
          <w:color w:val="20124d"/>
          <w:sz w:val="24"/>
          <w:szCs w:val="24"/>
          <w:rtl w:val="0"/>
        </w:rPr>
        <w:br w:type="textWrapping"/>
      </w:r>
      <w:r w:rsidDel="00000000" w:rsidR="00000000" w:rsidRPr="00000000">
        <w:rPr>
          <w:rFonts w:ascii="Sen" w:cs="Sen" w:eastAsia="Sen" w:hAnsi="Sen"/>
          <w:b w:val="1"/>
          <w:bCs w:val="1"/>
          <w:color w:val="20124d"/>
          <w:sz w:val="24"/>
          <w:szCs w:val="24"/>
          <w:rtl w:val="0"/>
        </w:rPr>
        <w:t xml:space="preserve">Terms &amp; Conditions:</w:t>
        <w:br w:type="textWrapping"/>
      </w:r>
      <w:r w:rsidDel="00000000" w:rsidR="00000000" w:rsidRPr="00000000">
        <w:rPr>
          <w:rtl w:val="0"/>
        </w:rPr>
      </w:r>
    </w:p>
    <w:p w:rsidR="00000000" w:rsidDel="00000000" w:rsidP="00000000" w:rsidRDefault="00000000" w:rsidRPr="00000000" w14:paraId="00000064">
      <w:pPr>
        <w:numPr>
          <w:ilvl w:val="0"/>
          <w:numId w:val="1"/>
        </w:numPr>
        <w:ind w:left="720" w:hanging="360"/>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50% advance payment required to commence work; 50% on delivery.</w:t>
      </w:r>
    </w:p>
    <w:p w:rsidR="00000000" w:rsidDel="00000000" w:rsidP="00000000" w:rsidRDefault="00000000" w:rsidRPr="00000000" w14:paraId="00000065">
      <w:pPr>
        <w:numPr>
          <w:ilvl w:val="0"/>
          <w:numId w:val="1"/>
        </w:numPr>
        <w:ind w:left="720" w:hanging="360"/>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Scope is limited to the features described in this proposal. Any additions will be quoted separately.</w:t>
      </w:r>
    </w:p>
    <w:p w:rsidR="00000000" w:rsidDel="00000000" w:rsidP="00000000" w:rsidRDefault="00000000" w:rsidRPr="00000000" w14:paraId="00000066">
      <w:pPr>
        <w:numPr>
          <w:ilvl w:val="0"/>
          <w:numId w:val="1"/>
        </w:numPr>
        <w:ind w:left="720" w:hanging="360"/>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Client is responsible for hosting, domain, and server costs.</w:t>
      </w:r>
    </w:p>
    <w:p w:rsidR="00000000" w:rsidDel="00000000" w:rsidP="00000000" w:rsidRDefault="00000000" w:rsidRPr="00000000" w14:paraId="00000067">
      <w:pPr>
        <w:numPr>
          <w:ilvl w:val="0"/>
          <w:numId w:val="1"/>
        </w:numPr>
        <w:ind w:left="720" w:hanging="360"/>
        <w:rPr>
          <w:rFonts w:ascii="Sen" w:cs="Sen" w:eastAsia="Sen" w:hAnsi="Sen"/>
          <w:color w:val="20124d"/>
          <w:sz w:val="24"/>
          <w:szCs w:val="24"/>
        </w:rPr>
      </w:pPr>
      <w:r w:rsidDel="00000000" w:rsidR="00000000" w:rsidRPr="00000000">
        <w:rPr>
          <w:rFonts w:ascii="Sen" w:cs="Sen" w:eastAsia="Sen" w:hAnsi="Sen"/>
          <w:color w:val="20124d"/>
          <w:sz w:val="24"/>
          <w:szCs w:val="24"/>
          <w:rtl w:val="0"/>
        </w:rPr>
        <w:t xml:space="preserve">Source code and all deliverables are transferred to the client upon final payment.</w:t>
      </w:r>
    </w:p>
    <w:p w:rsidR="00000000" w:rsidDel="00000000" w:rsidP="00000000" w:rsidRDefault="00000000" w:rsidRPr="00000000" w14:paraId="00000068">
      <w:pPr>
        <w:ind w:left="0" w:firstLine="0"/>
        <w:rPr>
          <w:rFonts w:ascii="Sen" w:cs="Sen" w:eastAsia="Sen" w:hAnsi="Sen"/>
          <w:color w:val="20124d"/>
          <w:sz w:val="24"/>
          <w:szCs w:val="24"/>
        </w:rPr>
      </w:pPr>
      <w:r w:rsidDel="00000000" w:rsidR="00000000" w:rsidRPr="00000000">
        <w:rPr>
          <w:rtl w:val="0"/>
        </w:rPr>
      </w:r>
    </w:p>
    <w:p w:rsidR="00000000" w:rsidDel="00000000" w:rsidP="00000000" w:rsidRDefault="00000000" w:rsidRPr="00000000" w14:paraId="00000069">
      <w:pPr>
        <w:rPr>
          <w:rFonts w:ascii="Sen" w:cs="Sen" w:eastAsia="Sen" w:hAnsi="Sen"/>
          <w:color w:val="20124d"/>
          <w:sz w:val="24"/>
          <w:szCs w:val="24"/>
        </w:rPr>
      </w:pPr>
      <w:r w:rsidDel="00000000" w:rsidR="00000000" w:rsidRPr="00000000">
        <w:rPr>
          <w:rFonts w:ascii="Sen" w:cs="Sen" w:eastAsia="Sen" w:hAnsi="Sen"/>
          <w:b w:val="1"/>
          <w:bCs w:val="1"/>
          <w:color w:val="20124d"/>
          <w:sz w:val="24"/>
          <w:szCs w:val="24"/>
          <w:rtl w:val="0"/>
        </w:rPr>
        <w:t xml:space="preserve">Acceptance:</w:t>
        <w:br w:type="textWrapping"/>
      </w:r>
      <w:r w:rsidDel="00000000" w:rsidR="00000000" w:rsidRPr="00000000">
        <w:rPr>
          <w:rtl w:val="0"/>
        </w:rPr>
      </w:r>
    </w:p>
    <w:p w:rsidR="00000000" w:rsidDel="00000000" w:rsidP="00000000" w:rsidRDefault="00000000" w:rsidRPr="00000000" w14:paraId="0000006A">
      <w:pPr>
        <w:rPr>
          <w:rFonts w:ascii="Sen" w:cs="Sen" w:eastAsia="Sen" w:hAnsi="Sen"/>
          <w:b w:val="1"/>
          <w:bCs w:val="1"/>
          <w:color w:val="20124d"/>
          <w:sz w:val="24"/>
          <w:szCs w:val="24"/>
        </w:rPr>
      </w:pPr>
      <w:r w:rsidDel="00000000" w:rsidR="00000000" w:rsidRPr="00000000">
        <w:rPr>
          <w:rFonts w:ascii="Sen" w:cs="Sen" w:eastAsia="Sen" w:hAnsi="Sen"/>
          <w:color w:val="20124d"/>
          <w:sz w:val="24"/>
          <w:szCs w:val="24"/>
          <w:rtl w:val="0"/>
        </w:rPr>
        <w:t xml:space="preserve">To proceed, please confirm your acceptance of this proposal in writing. Work will begin upon receipt of the advance payment.</w:t>
      </w:r>
      <w:r w:rsidDel="00000000" w:rsidR="00000000" w:rsidRPr="00000000">
        <w:rPr>
          <w:rtl w:val="0"/>
        </w:rPr>
      </w:r>
    </w:p>
    <w:sectPr>
      <w:headerReference r:id="rId7" w:type="default"/>
      <w:footerReference r:id="rId8"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en">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spacing w:line="276" w:lineRule="auto"/>
      <w:rPr>
        <w:rFonts w:ascii="Sen" w:cs="Sen" w:eastAsia="Sen" w:hAnsi="Sen"/>
        <w:b w:val="1"/>
        <w:bCs w:val="1"/>
        <w:i w:val="1"/>
        <w:iCs w:val="1"/>
        <w:color w:val="20124d"/>
      </w:rPr>
    </w:pPr>
    <w:r w:rsidDel="00000000" w:rsidR="00000000" w:rsidRPr="00000000">
      <w:rPr>
        <w:rtl w:val="0"/>
      </w:rPr>
    </w:r>
  </w:p>
  <w:p w:rsidR="00000000" w:rsidDel="00000000" w:rsidP="00000000" w:rsidRDefault="00000000" w:rsidRPr="00000000" w14:paraId="00000070">
    <w:pPr>
      <w:spacing w:line="276" w:lineRule="auto"/>
      <w:rPr>
        <w:rFonts w:ascii="Sen" w:cs="Sen" w:eastAsia="Sen" w:hAnsi="Sen"/>
        <w:b w:val="1"/>
        <w:bCs w:val="1"/>
        <w:i w:val="1"/>
        <w:iCs w:val="1"/>
        <w:color w:val="20124d"/>
      </w:rPr>
    </w:pPr>
    <w:r w:rsidDel="00000000" w:rsidR="00000000" w:rsidRPr="00000000">
      <w:rPr>
        <w:rtl w:val="0"/>
      </w:rPr>
    </w:r>
  </w:p>
  <w:p w:rsidR="00000000" w:rsidDel="00000000" w:rsidP="00000000" w:rsidRDefault="00000000" w:rsidRPr="00000000" w14:paraId="00000071">
    <w:pPr>
      <w:spacing w:line="276" w:lineRule="auto"/>
      <w:rPr>
        <w:rFonts w:ascii="Sen" w:cs="Sen" w:eastAsia="Sen" w:hAnsi="Sen"/>
        <w:i w:val="1"/>
        <w:iCs w:val="1"/>
        <w:color w:val="20124d"/>
      </w:rPr>
    </w:pPr>
    <w:r w:rsidDel="00000000" w:rsidR="00000000" w:rsidRPr="00000000">
      <w:rPr>
        <w:rFonts w:ascii="Sen" w:cs="Sen" w:eastAsia="Sen" w:hAnsi="Sen"/>
        <w:b w:val="1"/>
        <w:bCs w:val="1"/>
        <w:i w:val="1"/>
        <w:iCs w:val="1"/>
        <w:color w:val="20124d"/>
        <w:rtl w:val="0"/>
      </w:rPr>
      <w:t xml:space="preserve">Disclaimer:</w:t>
    </w:r>
    <w:r w:rsidDel="00000000" w:rsidR="00000000" w:rsidRPr="00000000">
      <w:rPr>
        <w:rFonts w:ascii="Sen" w:cs="Sen" w:eastAsia="Sen" w:hAnsi="Sen"/>
        <w:i w:val="1"/>
        <w:iCs w:val="1"/>
        <w:color w:val="20124d"/>
        <w:rtl w:val="0"/>
      </w:rPr>
      <w:t xml:space="preserve"> This proposal is prepared by AvoByte Solutions and is confidential to the intended recipient. All timelines, costs, and deliverables are estimates based on requirements provided at the time of writing. Final scope, pricing, and delivery schedule are subject to a signed agreement. AvoByte Solutions reserves the right to revise this proposal if requirements change.</w:t>
    </w:r>
  </w:p>
  <w:p w:rsidR="00000000" w:rsidDel="00000000" w:rsidP="00000000" w:rsidRDefault="00000000" w:rsidRPr="00000000" w14:paraId="00000072">
    <w:pPr>
      <w:spacing w:line="276" w:lineRule="auto"/>
      <w:rPr>
        <w:rFonts w:ascii="Sen" w:cs="Sen" w:eastAsia="Sen" w:hAnsi="Sen"/>
        <w:i w:val="1"/>
        <w:iCs w:val="1"/>
        <w:color w:val="20124d"/>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line="276" w:lineRule="auto"/>
      <w:jc w:val="center"/>
      <w:rPr>
        <w:rFonts w:ascii="Sen" w:cs="Sen" w:eastAsia="Sen" w:hAnsi="Sen"/>
        <w:b w:val="1"/>
        <w:bCs w:val="1"/>
        <w:color w:val="351c75"/>
        <w:sz w:val="48"/>
        <w:szCs w:val="48"/>
      </w:rPr>
    </w:pPr>
    <w:r w:rsidDel="00000000" w:rsidR="00000000" w:rsidRPr="00000000">
      <w:rPr>
        <w:rFonts w:ascii="Sen" w:cs="Sen" w:eastAsia="Sen" w:hAnsi="Sen"/>
        <w:b w:val="1"/>
        <w:bCs w:val="1"/>
        <w:color w:val="351c75"/>
        <w:sz w:val="48"/>
        <w:szCs w:val="48"/>
        <w:rtl w:val="0"/>
      </w:rPr>
      <w:t xml:space="preserve">AvoByte Solutions</w:t>
    </w:r>
  </w:p>
  <w:p w:rsidR="00000000" w:rsidDel="00000000" w:rsidP="00000000" w:rsidRDefault="00000000" w:rsidRPr="00000000" w14:paraId="0000006C">
    <w:pPr>
      <w:spacing w:line="276" w:lineRule="auto"/>
      <w:jc w:val="center"/>
      <w:rPr>
        <w:rFonts w:ascii="Sen" w:cs="Sen" w:eastAsia="Sen" w:hAnsi="Sen"/>
        <w:color w:val="674ea7"/>
        <w:sz w:val="24"/>
        <w:szCs w:val="24"/>
      </w:rPr>
    </w:pPr>
    <w:r w:rsidDel="00000000" w:rsidR="00000000" w:rsidRPr="00000000">
      <w:rPr>
        <w:rFonts w:ascii="Sen" w:cs="Sen" w:eastAsia="Sen" w:hAnsi="Sen"/>
        <w:color w:val="674ea7"/>
        <w:sz w:val="24"/>
        <w:szCs w:val="24"/>
        <w:rtl w:val="0"/>
      </w:rPr>
      <w:t xml:space="preserve">Brilliance in Every Byte</w:t>
    </w:r>
  </w:p>
  <w:p w:rsidR="00000000" w:rsidDel="00000000" w:rsidP="00000000" w:rsidRDefault="00000000" w:rsidRPr="00000000" w14:paraId="0000006D">
    <w:pPr>
      <w:spacing w:line="276" w:lineRule="auto"/>
      <w:jc w:val="center"/>
      <w:rPr>
        <w:rFonts w:ascii="Sen" w:cs="Sen" w:eastAsia="Sen" w:hAnsi="Sen"/>
        <w:color w:val="674ea7"/>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en-regular.ttf"/><Relationship Id="rId2" Type="http://schemas.openxmlformats.org/officeDocument/2006/relationships/font" Target="fonts/S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0qFWcvLt2qCm9fv5IQMXuPT7pQ==">CgMxLjAaHwoBMBIaChgICVIUChJ0YWJsZS52Y2c5dmR0ZGgxd28aHQoBMRIYChYICVISChB0YWJsZS53bjh5ZDFoMG9pGh8KATISGgoYCAlSFAoSdGFibGUub3VvOHBhajZzYmhnOAByITFEa05EYkktNmlJcWM3dkNxbjJoTVNhTmNsa2daV1plRw==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